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4A" w:rsidRDefault="00335C4A" w:rsidP="00F76BB3">
      <w:pPr>
        <w:spacing w:line="360" w:lineRule="auto"/>
        <w:contextualSpacing/>
        <w:rPr>
          <w:b/>
          <w:bCs/>
        </w:rPr>
      </w:pPr>
    </w:p>
    <w:p w:rsidR="00FC3CB7" w:rsidRDefault="00FC3CB7" w:rsidP="00FC3CB7">
      <w:r w:rsidRPr="00387DF2">
        <w:rPr>
          <w:b/>
          <w:bCs/>
        </w:rPr>
        <w:t xml:space="preserve">Exercice </w:t>
      </w:r>
      <w:r>
        <w:rPr>
          <w:b/>
          <w:bCs/>
        </w:rPr>
        <w:t xml:space="preserve">1 :  </w:t>
      </w:r>
      <w:r w:rsidRPr="001746D8">
        <w:t xml:space="preserve"> Compléter les réactions nucléaires suivantes :</w:t>
      </w:r>
    </w:p>
    <w:p w:rsidR="00B4103A" w:rsidRDefault="00B4103A" w:rsidP="003701C5">
      <w:pPr>
        <w:spacing w:line="276" w:lineRule="auto"/>
      </w:pPr>
      <m:oMath>
        <m:r>
          <w:rPr>
            <w:rFonts w:ascii="Cambria Math" w:hAnsi="Cambria Math"/>
          </w:rPr>
          <m:t>a/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 xml:space="preserve">+…..                     b/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  <m:r>
          <w:rPr>
            <w:rFonts w:ascii="Cambria Math" w:hAnsi="Cambria Math"/>
          </w:rPr>
          <m:t>+…..                           c/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88</m:t>
            </m:r>
          </m:sub>
          <m:sup>
            <m:r>
              <w:rPr>
                <w:rFonts w:ascii="Cambria Math" w:hAnsi="Cambria Math"/>
              </w:rPr>
              <m:t>226</m:t>
            </m:r>
          </m:sup>
          <m:e>
            <m:r>
              <w:rPr>
                <w:rFonts w:ascii="Cambria Math" w:hAnsi="Cambria Math"/>
              </w:rPr>
              <m:t>Ra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86</m:t>
            </m:r>
          </m:sub>
          <m:sup>
            <m:r>
              <w:rPr>
                <w:rFonts w:ascii="Cambria Math" w:hAnsi="Cambria Math"/>
              </w:rPr>
              <m:t>222</m:t>
            </m:r>
          </m:sup>
          <m:e>
            <m:r>
              <w:rPr>
                <w:rFonts w:ascii="Cambria Math" w:hAnsi="Cambria Math"/>
              </w:rPr>
              <m:t>Rn</m:t>
            </m:r>
          </m:e>
        </m:sPre>
        <m:r>
          <w:rPr>
            <w:rFonts w:ascii="Cambria Math" w:hAnsi="Cambria Math"/>
          </w:rPr>
          <m:t xml:space="preserve">+….. </m:t>
        </m:r>
      </m:oMath>
      <w:r>
        <w:t xml:space="preserve">                            </w:t>
      </w:r>
    </w:p>
    <w:p w:rsidR="00FC3CB7" w:rsidRDefault="003701C5" w:rsidP="008E3A2B">
      <w:pPr>
        <w:spacing w:line="276" w:lineRule="auto"/>
        <w:rPr>
          <w:rtl/>
        </w:rPr>
      </w:pPr>
      <m:oMath>
        <m:r>
          <w:rPr>
            <w:rFonts w:ascii="Cambria Math" w:hAnsi="Cambria Math"/>
          </w:rPr>
          <m:t xml:space="preserve">d/ 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+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 xml:space="preserve">      3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+…..        e/</m:t>
        </m:r>
        <m:sPre>
          <m:sPrePr>
            <m:ctrlPr>
              <w:rPr>
                <w:rFonts w:ascii="Cambria Math" w:eastAsia="Calibri" w:hAnsi="Cambria Math"/>
                <w:i/>
                <w:lang w:eastAsia="en-US"/>
              </w:rPr>
            </m:ctrlPr>
          </m:sPrePr>
          <m:sub>
            <m:r>
              <w:rPr>
                <w:rFonts w:ascii="Cambria Math" w:eastAsia="Calibri" w:hAnsi="Cambria Math"/>
                <w:lang w:eastAsia="en-US"/>
              </w:rPr>
              <m:t>71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176</m:t>
            </m:r>
          </m:sup>
          <m:e>
            <m:r>
              <w:rPr>
                <w:rFonts w:ascii="Cambria Math" w:eastAsia="Calibri" w:hAnsi="Cambria Math"/>
                <w:lang w:eastAsia="en-US"/>
              </w:rPr>
              <m:t xml:space="preserve">Lu </m:t>
            </m:r>
          </m:e>
        </m:sPre>
        <m:box>
          <m:boxPr>
            <m:opEmu m:val="1"/>
            <m:ctrlPr>
              <w:rPr>
                <w:rFonts w:ascii="Cambria Math" w:eastAsia="Calibri" w:hAnsi="Cambria Math"/>
                <w:i/>
                <w:lang w:eastAsia="en-US"/>
              </w:rPr>
            </m:ctrlPr>
          </m:boxPr>
          <m:e>
            <m:r>
              <w:rPr>
                <w:rFonts w:ascii="Cambria Math" w:eastAsia="Calibri" w:hAnsi="Cambria Math"/>
                <w:lang w:eastAsia="en-US"/>
              </w:rPr>
              <m:t>→</m:t>
            </m:r>
          </m:e>
        </m:box>
        <m:sPre>
          <m:sPrePr>
            <m:ctrlPr>
              <w:rPr>
                <w:rFonts w:ascii="Cambria Math" w:eastAsia="Calibri" w:hAnsi="Cambria Math"/>
                <w:i/>
                <w:lang w:eastAsia="en-US"/>
              </w:rPr>
            </m:ctrlPr>
          </m:sPrePr>
          <m:sub>
            <m:r>
              <w:rPr>
                <w:rFonts w:ascii="Cambria Math" w:eastAsia="Calibri" w:hAnsi="Cambria Math"/>
                <w:lang w:eastAsia="en-US"/>
              </w:rPr>
              <m:t>72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176</m:t>
            </m:r>
          </m:sup>
          <m:e>
            <m:r>
              <w:rPr>
                <w:rFonts w:ascii="Cambria Math" w:eastAsia="Calibri" w:hAnsi="Cambria Math"/>
                <w:lang w:eastAsia="en-US"/>
              </w:rPr>
              <m:t>Hf</m:t>
            </m:r>
          </m:e>
        </m:sPre>
        <m:r>
          <w:rPr>
            <w:rFonts w:ascii="Cambria Math" w:eastAsia="Calibri" w:hAnsi="Cambria Math"/>
            <w:lang w:eastAsia="en-US"/>
          </w:rPr>
          <m:t xml:space="preserve">+…                 </m:t>
        </m:r>
        <m:r>
          <m:rPr>
            <m:sty m:val="p"/>
          </m:rPr>
          <w:rPr>
            <w:rFonts w:ascii="Cambria Math" w:hAnsi="Cambria Math"/>
            <w:lang w:eastAsia="en-US"/>
          </w:rPr>
          <m:t xml:space="preserve">f/ </m:t>
        </m:r>
        <m:sPre>
          <m:sPrePr>
            <m:ctrlPr>
              <w:rPr>
                <w:rFonts w:ascii="Cambria Math" w:eastAsia="Calibri" w:hAnsi="Cambria Math"/>
                <w:i/>
                <w:lang w:eastAsia="en-US"/>
              </w:rPr>
            </m:ctrlPr>
          </m:sPrePr>
          <m:sub>
            <m:r>
              <w:rPr>
                <w:rFonts w:ascii="Cambria Math" w:eastAsia="Calibri" w:hAnsi="Cambria Math"/>
                <w:lang w:eastAsia="en-US"/>
              </w:rPr>
              <m:t>29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64</m:t>
            </m:r>
          </m:sup>
          <m:e>
            <m:r>
              <w:rPr>
                <w:rFonts w:ascii="Cambria Math" w:eastAsia="Calibri" w:hAnsi="Cambria Math"/>
                <w:lang w:eastAsia="en-US"/>
              </w:rPr>
              <m:t xml:space="preserve">Cu </m:t>
            </m:r>
          </m:e>
        </m:sPre>
        <m:box>
          <m:boxPr>
            <m:opEmu m:val="1"/>
            <m:ctrlPr>
              <w:rPr>
                <w:rFonts w:ascii="Cambria Math" w:eastAsia="Calibri" w:hAnsi="Cambria Math"/>
                <w:i/>
                <w:lang w:eastAsia="en-US"/>
              </w:rPr>
            </m:ctrlPr>
          </m:boxPr>
          <m:e>
            <m:r>
              <w:rPr>
                <w:rFonts w:ascii="Cambria Math" w:eastAsia="Calibri" w:hAnsi="Cambria Math"/>
                <w:lang w:eastAsia="en-US"/>
              </w:rPr>
              <m:t>→</m:t>
            </m:r>
          </m:e>
        </m:box>
        <m:sPre>
          <m:sPrePr>
            <m:ctrlPr>
              <w:rPr>
                <w:rFonts w:ascii="Cambria Math" w:eastAsia="Calibri" w:hAnsi="Cambria Math"/>
                <w:i/>
                <w:lang w:eastAsia="en-US"/>
              </w:rPr>
            </m:ctrlPr>
          </m:sPrePr>
          <m:sub>
            <m:r>
              <w:rPr>
                <w:rFonts w:ascii="Cambria Math" w:eastAsia="Calibri" w:hAnsi="Cambria Math"/>
                <w:lang w:eastAsia="en-US"/>
              </w:rPr>
              <m:t>28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64</m:t>
            </m:r>
          </m:sup>
          <m:e>
            <m:r>
              <w:rPr>
                <w:rFonts w:ascii="Cambria Math" w:eastAsia="Calibri" w:hAnsi="Cambria Math"/>
                <w:lang w:eastAsia="en-US"/>
              </w:rPr>
              <m:t>Ni</m:t>
            </m:r>
          </m:e>
        </m:sPre>
        <m:r>
          <w:rPr>
            <w:rFonts w:ascii="Cambria Math" w:eastAsia="Calibri" w:hAnsi="Cambria Math"/>
            <w:lang w:eastAsia="en-US"/>
          </w:rPr>
          <m:t>+…</m:t>
        </m:r>
      </m:oMath>
      <w:r w:rsidR="00B4103A">
        <w:rPr>
          <w:lang w:eastAsia="en-US"/>
        </w:rPr>
        <w:t> </w:t>
      </w:r>
      <m:oMath>
        <m:r>
          <w:rPr>
            <w:rFonts w:ascii="Cambria Math" w:hAnsi="Cambria Math"/>
          </w:rPr>
          <m:t xml:space="preserve">         </m:t>
        </m:r>
      </m:oMath>
    </w:p>
    <w:p w:rsidR="00FC3CB7" w:rsidRDefault="003701C5" w:rsidP="003701C5">
      <w:pPr>
        <w:spacing w:line="276" w:lineRule="auto"/>
        <w:contextualSpacing/>
        <w:rPr>
          <w:lang w:eastAsia="en-US"/>
        </w:rPr>
      </w:pPr>
      <w:r>
        <w:t xml:space="preserve">g/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</m:t>
            </m:r>
          </m:sub>
          <m:sup>
            <m:r>
              <w:rPr>
                <w:rFonts w:ascii="Cambria Math" w:hAnsi="Cambria Math"/>
              </w:rPr>
              <m:t>19</m:t>
            </m:r>
          </m:sup>
          <m:e>
            <m:r>
              <w:rPr>
                <w:rFonts w:ascii="Cambria Math" w:hAnsi="Cambria Math"/>
              </w:rPr>
              <m:t>F</m:t>
            </m:r>
          </m:e>
        </m:sPre>
        <m:r>
          <w:rPr>
            <w:rFonts w:ascii="Cambria Math" w:hAnsi="Cambria Math"/>
          </w:rPr>
          <m:t>(P,….)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16</m:t>
            </m:r>
          </m:sup>
          <m:e>
            <m:r>
              <w:rPr>
                <w:rFonts w:ascii="Cambria Math" w:hAnsi="Cambria Math"/>
              </w:rPr>
              <m:t xml:space="preserve">O                            h/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25</m:t>
                </m:r>
              </m:sub>
              <m:sup>
                <m:r>
                  <w:rPr>
                    <w:rFonts w:ascii="Cambria Math" w:hAnsi="Cambria Math"/>
                  </w:rPr>
                  <m:t>55</m:t>
                </m:r>
              </m:sup>
              <m:e>
                <m:r>
                  <w:rPr>
                    <w:rFonts w:ascii="Cambria Math" w:hAnsi="Cambria Math"/>
                  </w:rPr>
                  <m:t>Mn</m:t>
                </m:r>
              </m:e>
            </m:sPre>
            <m:r>
              <w:rPr>
                <w:rFonts w:ascii="Cambria Math" w:hAnsi="Cambria Math"/>
              </w:rPr>
              <m:t>(n,….)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/>
              <m:sup>
                <m:r>
                  <w:rPr>
                    <w:rFonts w:ascii="Cambria Math" w:hAnsi="Cambria Math"/>
                  </w:rPr>
                  <m:t>56</m:t>
                </m:r>
              </m:sup>
              <m:e>
                <m:r>
                  <w:rPr>
                    <w:rFonts w:ascii="Cambria Math" w:hAnsi="Cambria Math"/>
                  </w:rPr>
                  <m:t>Mn</m:t>
                </m:r>
              </m:e>
            </m:sPr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sPre>
      </m:oMath>
      <w:r w:rsidR="00FC3CB7">
        <w:t xml:space="preserve">   ;  </w:t>
      </w:r>
    </w:p>
    <w:p w:rsidR="00FC3CB7" w:rsidRDefault="00FC3CB7" w:rsidP="00FC3CB7">
      <w:pPr>
        <w:jc w:val="both"/>
        <w:rPr>
          <w:b/>
          <w:bCs/>
          <w:color w:val="000000"/>
        </w:rPr>
      </w:pPr>
    </w:p>
    <w:p w:rsidR="00387DF2" w:rsidRPr="00387DF2" w:rsidRDefault="00387DF2" w:rsidP="00FC3CB7">
      <w:pPr>
        <w:spacing w:line="360" w:lineRule="auto"/>
        <w:jc w:val="both"/>
      </w:pPr>
      <w:r w:rsidRPr="00387DF2">
        <w:rPr>
          <w:b/>
          <w:bCs/>
          <w:color w:val="000000"/>
        </w:rPr>
        <w:t xml:space="preserve">Exercice </w:t>
      </w:r>
      <w:r w:rsidR="00FC3CB7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 : </w:t>
      </w:r>
      <w:r w:rsidRPr="00387DF2">
        <w:t xml:space="preserve">La réaction nucléaire du bore après irradiation par une source de particules α donne naissance à l'azote 13. Son équation est : </w:t>
      </w:r>
      <w:r w:rsidRPr="00387DF2">
        <w:rPr>
          <w:b/>
          <w:bCs/>
          <w:vertAlign w:val="superscript"/>
        </w:rPr>
        <w:t>10</w:t>
      </w:r>
      <w:r w:rsidRPr="00387DF2">
        <w:rPr>
          <w:b/>
          <w:bCs/>
          <w:vertAlign w:val="subscript"/>
        </w:rPr>
        <w:t>5</w:t>
      </w:r>
      <w:r w:rsidRPr="00387DF2">
        <w:rPr>
          <w:b/>
          <w:bCs/>
        </w:rPr>
        <w:t>B</w:t>
      </w:r>
      <w:r w:rsidRPr="00387DF2">
        <w:t xml:space="preserve"> (α,…)</w:t>
      </w:r>
      <w:r w:rsidRPr="00387DF2">
        <w:rPr>
          <w:b/>
          <w:bCs/>
          <w:vertAlign w:val="superscript"/>
        </w:rPr>
        <w:t xml:space="preserve"> 13</w:t>
      </w:r>
      <w:r w:rsidRPr="00387DF2">
        <w:rPr>
          <w:b/>
          <w:bCs/>
          <w:vertAlign w:val="subscript"/>
        </w:rPr>
        <w:t>7</w:t>
      </w:r>
      <w:r w:rsidRPr="00387DF2">
        <w:rPr>
          <w:b/>
          <w:bCs/>
        </w:rPr>
        <w:t>N</w:t>
      </w:r>
    </w:p>
    <w:p w:rsidR="00387DF2" w:rsidRPr="00387DF2" w:rsidRDefault="00387DF2" w:rsidP="00387DF2">
      <w:pPr>
        <w:spacing w:line="360" w:lineRule="auto"/>
        <w:ind w:left="284"/>
        <w:jc w:val="both"/>
      </w:pPr>
      <w:r w:rsidRPr="00387DF2">
        <w:t xml:space="preserve">1-   Compléter l’équation de la réaction nucléaire en donnant le type de cette réaction. </w:t>
      </w:r>
    </w:p>
    <w:p w:rsidR="00387DF2" w:rsidRPr="00387DF2" w:rsidRDefault="00387DF2" w:rsidP="00387DF2">
      <w:pPr>
        <w:spacing w:line="360" w:lineRule="auto"/>
        <w:ind w:left="284"/>
        <w:jc w:val="both"/>
      </w:pPr>
      <w:r w:rsidRPr="00387DF2">
        <w:t>2-   Vérifier que le défaut de masse ∆m est égale à - 1,147000 10</w:t>
      </w:r>
      <w:r w:rsidRPr="00387DF2">
        <w:rPr>
          <w:vertAlign w:val="superscript"/>
        </w:rPr>
        <w:t>-3</w:t>
      </w:r>
      <w:r w:rsidRPr="00387DF2">
        <w:t xml:space="preserve"> u.m.a. </w:t>
      </w:r>
    </w:p>
    <w:p w:rsidR="00387DF2" w:rsidRPr="00387DF2" w:rsidRDefault="00387DF2" w:rsidP="00387DF2">
      <w:pPr>
        <w:spacing w:line="360" w:lineRule="auto"/>
        <w:ind w:left="284"/>
        <w:jc w:val="both"/>
      </w:pPr>
      <w:r w:rsidRPr="00387DF2">
        <w:t>3- Calculer la variation d'énergie  ∆E au cours de cette réaction en Joule puis en MeV.</w:t>
      </w:r>
      <w:r w:rsidRPr="00387DF2">
        <w:br/>
        <w:t xml:space="preserve">       Cette énergie est-elle libérée au cours de la réaction ? Justifier. </w:t>
      </w:r>
    </w:p>
    <w:p w:rsidR="00387DF2" w:rsidRPr="00387DF2" w:rsidRDefault="00387DF2" w:rsidP="00387DF2">
      <w:pPr>
        <w:spacing w:line="360" w:lineRule="auto"/>
        <w:ind w:left="720" w:hanging="436"/>
        <w:jc w:val="both"/>
      </w:pPr>
      <w:r w:rsidRPr="00387DF2">
        <w:t>4-   Quelle est l'énergie libérée par nucléon de matière participant à la réaction ?</w:t>
      </w:r>
    </w:p>
    <w:p w:rsidR="00387DF2" w:rsidRPr="00387DF2" w:rsidRDefault="00387DF2" w:rsidP="00387DF2">
      <w:pPr>
        <w:spacing w:line="360" w:lineRule="auto"/>
        <w:jc w:val="both"/>
      </w:pPr>
      <w:r w:rsidRPr="00387DF2">
        <w:t>Masses  des noyaux en (u.m.a) :</w:t>
      </w:r>
      <w:r w:rsidRPr="00387DF2">
        <w:rPr>
          <w:b/>
          <w:bCs/>
          <w:vertAlign w:val="superscript"/>
        </w:rPr>
        <w:t xml:space="preserve"> 10</w:t>
      </w:r>
      <w:r w:rsidRPr="00387DF2">
        <w:rPr>
          <w:b/>
          <w:bCs/>
          <w:vertAlign w:val="subscript"/>
        </w:rPr>
        <w:t>5</w:t>
      </w:r>
      <w:r w:rsidRPr="00387DF2">
        <w:rPr>
          <w:b/>
          <w:bCs/>
        </w:rPr>
        <w:t>B :</w:t>
      </w:r>
      <w:r w:rsidRPr="00387DF2">
        <w:t xml:space="preserve">10,010194, </w:t>
      </w:r>
      <w:r w:rsidRPr="00387DF2">
        <w:rPr>
          <w:b/>
          <w:bCs/>
          <w:vertAlign w:val="superscript"/>
        </w:rPr>
        <w:t>4</w:t>
      </w:r>
      <w:r w:rsidRPr="00387DF2">
        <w:rPr>
          <w:b/>
          <w:bCs/>
          <w:vertAlign w:val="subscript"/>
        </w:rPr>
        <w:t>2</w:t>
      </w:r>
      <w:r w:rsidRPr="00387DF2">
        <w:rPr>
          <w:b/>
          <w:bCs/>
        </w:rPr>
        <w:t>He :</w:t>
      </w:r>
      <w:r w:rsidRPr="00387DF2">
        <w:t xml:space="preserve"> 4,001506, </w:t>
      </w:r>
      <w:r w:rsidRPr="00387DF2">
        <w:rPr>
          <w:b/>
          <w:bCs/>
          <w:vertAlign w:val="superscript"/>
        </w:rPr>
        <w:t>13</w:t>
      </w:r>
      <w:r w:rsidRPr="00387DF2">
        <w:rPr>
          <w:b/>
          <w:bCs/>
          <w:vertAlign w:val="subscript"/>
        </w:rPr>
        <w:t>7</w:t>
      </w:r>
      <w:r w:rsidRPr="00387DF2">
        <w:rPr>
          <w:b/>
          <w:bCs/>
        </w:rPr>
        <w:t>N:</w:t>
      </w:r>
      <w:r w:rsidRPr="00387DF2">
        <w:t xml:space="preserve">13,001898, </w:t>
      </w:r>
      <w:r w:rsidRPr="00387DF2">
        <w:rPr>
          <w:b/>
          <w:bCs/>
          <w:vertAlign w:val="superscript"/>
        </w:rPr>
        <w:t>1</w:t>
      </w:r>
      <w:r w:rsidRPr="00387DF2">
        <w:rPr>
          <w:b/>
          <w:bCs/>
          <w:vertAlign w:val="subscript"/>
        </w:rPr>
        <w:t>0</w:t>
      </w:r>
      <w:r w:rsidRPr="00387DF2">
        <w:rPr>
          <w:b/>
          <w:bCs/>
        </w:rPr>
        <w:t>n =</w:t>
      </w:r>
      <w:r w:rsidRPr="00387DF2">
        <w:t>1,008655;c = 3,00 10</w:t>
      </w:r>
      <w:r w:rsidRPr="00387DF2">
        <w:rPr>
          <w:vertAlign w:val="superscript"/>
        </w:rPr>
        <w:t>8</w:t>
      </w:r>
      <w:r w:rsidRPr="00387DF2">
        <w:t xml:space="preserve"> m/s.</w:t>
      </w:r>
    </w:p>
    <w:p w:rsidR="00F76BB3" w:rsidRDefault="00387DF2" w:rsidP="00FC3CB7">
      <w:pPr>
        <w:spacing w:line="360" w:lineRule="auto"/>
        <w:contextualSpacing/>
      </w:pPr>
      <w:r>
        <w:rPr>
          <w:b/>
          <w:bCs/>
        </w:rPr>
        <w:t xml:space="preserve">Exercice </w:t>
      </w:r>
      <w:r w:rsidR="00FC3CB7">
        <w:rPr>
          <w:b/>
          <w:bCs/>
        </w:rPr>
        <w:t>3</w:t>
      </w:r>
      <w:r>
        <w:rPr>
          <w:b/>
          <w:bCs/>
        </w:rPr>
        <w:t> :</w:t>
      </w:r>
      <w:r w:rsidR="00F76BB3" w:rsidRPr="009A10F4">
        <w:t xml:space="preserve"> Une certaine substance radioactive dont la demi-vie est de 10 s émet 2.10</w:t>
      </w:r>
      <w:r w:rsidR="00F76BB3" w:rsidRPr="009A10F4">
        <w:rPr>
          <w:vertAlign w:val="superscript"/>
        </w:rPr>
        <w:t>7</w:t>
      </w:r>
      <w:r w:rsidR="00F76BB3" w:rsidRPr="009A10F4">
        <w:t xml:space="preserve"> particules alpha par seconde.</w:t>
      </w:r>
    </w:p>
    <w:p w:rsidR="00F76BB3" w:rsidRDefault="00F76BB3" w:rsidP="00F76BB3">
      <w:pPr>
        <w:spacing w:line="360" w:lineRule="auto"/>
        <w:contextualSpacing/>
        <w:jc w:val="both"/>
      </w:pPr>
      <w:r>
        <w:t xml:space="preserve">1- </w:t>
      </w:r>
      <w:r w:rsidRPr="009A10F4">
        <w:t>Calculer la constante de désintégration de ce</w:t>
      </w:r>
      <w:r>
        <w:t>tte substance ?</w:t>
      </w:r>
    </w:p>
    <w:p w:rsidR="00F76BB3" w:rsidRDefault="00F76BB3" w:rsidP="00F76BB3">
      <w:pPr>
        <w:spacing w:line="360" w:lineRule="auto"/>
        <w:contextualSpacing/>
        <w:jc w:val="both"/>
      </w:pPr>
      <w:r>
        <w:t xml:space="preserve">2- </w:t>
      </w:r>
      <w:r w:rsidRPr="009A10F4">
        <w:t>Calculer l'</w:t>
      </w:r>
      <w:r>
        <w:t>activité de cette substance en d.p.s en Bq et en  Curie ?</w:t>
      </w:r>
    </w:p>
    <w:p w:rsidR="00F76BB3" w:rsidRDefault="00F76BB3" w:rsidP="00F76BB3">
      <w:pPr>
        <w:spacing w:line="360" w:lineRule="auto"/>
        <w:contextualSpacing/>
        <w:jc w:val="both"/>
      </w:pPr>
      <w:r>
        <w:t xml:space="preserve">3-a </w:t>
      </w:r>
      <w:r w:rsidRPr="009A10F4">
        <w:t xml:space="preserve">Combien y a-t-il de noyaux radioactifs dans cette substance ? </w:t>
      </w:r>
    </w:p>
    <w:p w:rsidR="00F76BB3" w:rsidRDefault="00F76BB3" w:rsidP="00F76BB3">
      <w:pPr>
        <w:spacing w:line="360" w:lineRule="auto"/>
        <w:contextualSpacing/>
        <w:jc w:val="both"/>
        <w:rPr>
          <w:rtl/>
        </w:rPr>
      </w:pPr>
      <w:r>
        <w:t xml:space="preserve">    b- </w:t>
      </w:r>
      <w:r w:rsidRPr="009A10F4">
        <w:t>Combien en restera-t-il après 30 secondes ?</w:t>
      </w:r>
    </w:p>
    <w:p w:rsidR="004B56DA" w:rsidRPr="004B56DA" w:rsidRDefault="00FC3CB7" w:rsidP="004B56DA">
      <w:pPr>
        <w:spacing w:line="360" w:lineRule="auto"/>
        <w:jc w:val="both"/>
        <w:rPr>
          <w:b/>
          <w:bCs/>
        </w:rPr>
      </w:pPr>
      <w:r w:rsidRPr="009B2030">
        <w:rPr>
          <w:b/>
          <w:bCs/>
        </w:rPr>
        <w:t>Exercice 4</w:t>
      </w:r>
      <w:r w:rsidR="00B4103A" w:rsidRPr="009B2030">
        <w:rPr>
          <w:b/>
          <w:bCs/>
        </w:rPr>
        <w:t xml:space="preserve"> : </w:t>
      </w:r>
      <w:r w:rsidR="004B56DA">
        <w:rPr>
          <w:rFonts w:hint="cs"/>
          <w:b/>
          <w:bCs/>
          <w:rtl/>
          <w:lang w:bidi="ar-DZ"/>
        </w:rPr>
        <w:t xml:space="preserve"> </w:t>
      </w:r>
      <w:r w:rsidR="004B56DA" w:rsidRPr="00B72336">
        <w:rPr>
          <w:rFonts w:asciiTheme="majorBidi" w:hAnsiTheme="majorBidi" w:cstheme="majorBidi"/>
        </w:rPr>
        <w:t xml:space="preserve">Le potassium (Z=19) existe sous forme de trois isotopes : </w:t>
      </w:r>
      <w:r w:rsidR="004B56DA" w:rsidRPr="00B72336">
        <w:rPr>
          <w:rFonts w:asciiTheme="majorBidi" w:hAnsiTheme="majorBidi" w:cstheme="majorBidi"/>
          <w:vertAlign w:val="superscript"/>
        </w:rPr>
        <w:t>39</w:t>
      </w:r>
      <w:r w:rsidR="004B56DA">
        <w:rPr>
          <w:rFonts w:asciiTheme="majorBidi" w:hAnsiTheme="majorBidi" w:cstheme="majorBidi"/>
        </w:rPr>
        <w:t>K</w:t>
      </w:r>
      <w:r w:rsidR="004B56DA" w:rsidRPr="00B72336">
        <w:rPr>
          <w:rFonts w:asciiTheme="majorBidi" w:hAnsiTheme="majorBidi" w:cstheme="majorBidi"/>
        </w:rPr>
        <w:t xml:space="preserve">, </w:t>
      </w:r>
      <w:r w:rsidR="004B56DA" w:rsidRPr="00B72336">
        <w:rPr>
          <w:rFonts w:asciiTheme="majorBidi" w:hAnsiTheme="majorBidi" w:cstheme="majorBidi"/>
          <w:vertAlign w:val="superscript"/>
        </w:rPr>
        <w:t>40</w:t>
      </w:r>
      <w:r w:rsidR="004B56DA" w:rsidRPr="00B72336">
        <w:rPr>
          <w:rFonts w:asciiTheme="majorBidi" w:hAnsiTheme="majorBidi" w:cstheme="majorBidi"/>
        </w:rPr>
        <w:t xml:space="preserve">K et </w:t>
      </w:r>
      <w:r w:rsidR="004B56DA" w:rsidRPr="00B72336">
        <w:rPr>
          <w:rFonts w:asciiTheme="majorBidi" w:hAnsiTheme="majorBidi" w:cstheme="majorBidi"/>
          <w:vertAlign w:val="superscript"/>
        </w:rPr>
        <w:t>41</w:t>
      </w:r>
      <w:r w:rsidR="004B56DA" w:rsidRPr="00B72336">
        <w:rPr>
          <w:rFonts w:asciiTheme="majorBidi" w:hAnsiTheme="majorBidi" w:cstheme="majorBidi"/>
        </w:rPr>
        <w:t>K dont les masses atomiques respectives sont : 38</w:t>
      </w:r>
      <w:r w:rsidR="004B56DA">
        <w:rPr>
          <w:rFonts w:asciiTheme="majorBidi" w:hAnsiTheme="majorBidi" w:cstheme="majorBidi"/>
        </w:rPr>
        <w:t>,9637 ; 39,9640 ; 40,9618 u.m.a</w:t>
      </w:r>
      <w:r w:rsidR="004B56DA" w:rsidRPr="00B72336">
        <w:rPr>
          <w:rFonts w:asciiTheme="majorBidi" w:hAnsiTheme="majorBidi" w:cstheme="majorBidi"/>
        </w:rPr>
        <w:t>.</w:t>
      </w:r>
      <w:r w:rsidR="004B56DA">
        <w:rPr>
          <w:rFonts w:asciiTheme="majorBidi" w:hAnsiTheme="majorBidi" w:cstheme="majorBidi"/>
        </w:rPr>
        <w:t xml:space="preserve"> </w:t>
      </w:r>
      <w:r w:rsidR="004B56DA" w:rsidRPr="00B72336">
        <w:rPr>
          <w:rFonts w:asciiTheme="majorBidi" w:hAnsiTheme="majorBidi" w:cstheme="majorBidi"/>
        </w:rPr>
        <w:t xml:space="preserve">L'isotope </w:t>
      </w:r>
      <w:r w:rsidR="004B56DA" w:rsidRPr="00B72336">
        <w:rPr>
          <w:rFonts w:asciiTheme="majorBidi" w:hAnsiTheme="majorBidi" w:cstheme="majorBidi"/>
          <w:vertAlign w:val="superscript"/>
        </w:rPr>
        <w:t>40</w:t>
      </w:r>
      <w:r w:rsidR="004B56DA" w:rsidRPr="00B72336">
        <w:rPr>
          <w:rFonts w:asciiTheme="majorBidi" w:hAnsiTheme="majorBidi" w:cstheme="majorBidi"/>
        </w:rPr>
        <w:t>K est le plus rare, son abondance naturelle est de 0,012 %.</w:t>
      </w:r>
    </w:p>
    <w:p w:rsidR="004B56DA" w:rsidRDefault="004B56DA" w:rsidP="004B56D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B72336">
        <w:rPr>
          <w:rFonts w:asciiTheme="majorBidi" w:hAnsiTheme="majorBidi" w:cstheme="majorBidi"/>
        </w:rPr>
        <w:t>Sachant que la masse molaire du potassium naturel est 39,102 u.m.a, calculer les abondances naturelles des isotopes 39 et 41 dans le potassium naturel.</w:t>
      </w:r>
    </w:p>
    <w:p w:rsidR="004B56DA" w:rsidRDefault="008E3A2B" w:rsidP="004B56DA">
      <w:pPr>
        <w:spacing w:line="276" w:lineRule="auto"/>
        <w:contextualSpacing/>
        <w:rPr>
          <w:rFonts w:asciiTheme="majorBidi" w:hAnsiTheme="majorBidi" w:cstheme="majorBidi"/>
          <w:b/>
          <w:bCs/>
          <w:rtl/>
          <w:lang w:eastAsia="en-US"/>
        </w:rPr>
      </w:pPr>
      <w:r w:rsidRPr="00DE7A06">
        <w:rPr>
          <w:rFonts w:asciiTheme="majorBidi" w:hAnsiTheme="majorBidi" w:cstheme="majorBidi"/>
          <w:b/>
          <w:bCs/>
          <w:lang w:eastAsia="en-US"/>
        </w:rPr>
        <w:t xml:space="preserve">Exercice </w:t>
      </w:r>
      <w:r w:rsidR="000C2606">
        <w:rPr>
          <w:rFonts w:asciiTheme="majorBidi" w:hAnsiTheme="majorBidi" w:cstheme="majorBidi"/>
          <w:b/>
          <w:bCs/>
          <w:lang w:eastAsia="en-US"/>
        </w:rPr>
        <w:t>5</w:t>
      </w:r>
      <w:r w:rsidRPr="00DE7A06">
        <w:rPr>
          <w:rFonts w:asciiTheme="majorBidi" w:hAnsiTheme="majorBidi" w:cstheme="majorBidi"/>
          <w:b/>
          <w:bCs/>
          <w:lang w:eastAsia="en-US"/>
        </w:rPr>
        <w:t> :</w:t>
      </w:r>
    </w:p>
    <w:p w:rsidR="008E3A2B" w:rsidRPr="004B56DA" w:rsidRDefault="004B56DA" w:rsidP="004B56DA">
      <w:pPr>
        <w:spacing w:line="276" w:lineRule="auto"/>
        <w:contextualSpacing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 w:bidi="ar-DZ"/>
        </w:rPr>
        <w:t xml:space="preserve"> </w:t>
      </w:r>
      <w:r w:rsidR="000C2606">
        <w:rPr>
          <w:rFonts w:asciiTheme="majorBidi" w:hAnsiTheme="majorBidi" w:cstheme="majorBidi"/>
          <w:b/>
          <w:bCs/>
          <w:lang w:eastAsia="en-US"/>
        </w:rPr>
        <w:t xml:space="preserve">1/ </w:t>
      </w:r>
      <w:r w:rsidR="008E3A2B" w:rsidRPr="00DE7A06">
        <w:rPr>
          <w:rFonts w:asciiTheme="majorBidi" w:hAnsiTheme="majorBidi" w:cstheme="majorBidi"/>
          <w:lang w:eastAsia="en-US"/>
        </w:rPr>
        <w:t xml:space="preserve"> La période du soufre radioactif  </w:t>
      </w:r>
      <w:r w:rsidR="008E3A2B" w:rsidRPr="00DE7A06">
        <w:rPr>
          <w:rFonts w:asciiTheme="majorBidi" w:hAnsiTheme="majorBidi" w:cstheme="majorBidi"/>
          <w:rtl/>
          <w:lang w:val="en-US" w:bidi="ar-DZ"/>
        </w:rPr>
        <w:t>S</w:t>
      </w:r>
      <w:r w:rsidR="008E3A2B" w:rsidRPr="00DE7A06">
        <w:rPr>
          <w:rFonts w:asciiTheme="majorBidi" w:hAnsiTheme="majorBidi" w:cstheme="majorBidi"/>
          <w:position w:val="-18"/>
          <w:rtl/>
          <w:lang w:val="en-US" w:bidi="ar-DZ"/>
        </w:rPr>
        <w:object w:dxaOrig="3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6.25pt" o:ole="">
            <v:imagedata r:id="rId7" o:title=""/>
          </v:shape>
          <o:OLEObject Type="Embed" ProgID="Equation.3" ShapeID="_x0000_i1025" DrawAspect="Content" ObjectID="_1635023591" r:id="rId8"/>
        </w:object>
      </w:r>
      <w:r w:rsidR="008E3A2B" w:rsidRPr="00DE7A06">
        <w:rPr>
          <w:rFonts w:asciiTheme="majorBidi" w:hAnsiTheme="majorBidi" w:cstheme="majorBidi"/>
          <w:lang w:bidi="ar-DZ"/>
        </w:rPr>
        <w:t xml:space="preserve"> est 88 jours; sachant que la masse initiale du soufre est 1g. Calculer la masse du soufre non désintégré après 176jours.</w:t>
      </w:r>
    </w:p>
    <w:p w:rsidR="008E3A2B" w:rsidRDefault="000C2606" w:rsidP="004B56DA">
      <w:pPr>
        <w:autoSpaceDE w:val="0"/>
        <w:autoSpaceDN w:val="0"/>
        <w:adjustRightInd w:val="0"/>
        <w:spacing w:line="276" w:lineRule="auto"/>
        <w:jc w:val="both"/>
        <w:rPr>
          <w:rFonts w:cs="Arabic Transparent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 xml:space="preserve">2/ </w:t>
      </w:r>
      <w:r w:rsidR="008E3A2B">
        <w:rPr>
          <w:rFonts w:asciiTheme="majorBidi" w:hAnsiTheme="majorBidi" w:cstheme="majorBidi"/>
          <w:lang w:bidi="ar-DZ"/>
        </w:rPr>
        <w:t xml:space="preserve">Quel est le temps nécessaire pour la désintégration de 99,9% d’atomes d’une substance radioactive dont la période est </w:t>
      </w:r>
      <w:r w:rsidR="008E3A2B" w:rsidRPr="00335C4A">
        <w:rPr>
          <w:rFonts w:cs="Arabic Transparent"/>
          <w:color w:val="000000"/>
          <w:sz w:val="28"/>
          <w:szCs w:val="28"/>
          <w:lang w:bidi="ar-DZ"/>
        </w:rPr>
        <w:t>T</w:t>
      </w:r>
      <w:r w:rsidR="008E3A2B" w:rsidRPr="00335C4A">
        <w:rPr>
          <w:rFonts w:cs="Arabic Transparent"/>
          <w:color w:val="000000"/>
          <w:sz w:val="28"/>
          <w:szCs w:val="28"/>
          <w:vertAlign w:val="subscript"/>
          <w:lang w:bidi="ar-DZ"/>
        </w:rPr>
        <w:t>1</w:t>
      </w:r>
      <w:r w:rsidR="008E3A2B" w:rsidRPr="00335C4A">
        <w:rPr>
          <w:rFonts w:cs="Arabic Transparent"/>
          <w:color w:val="000000"/>
          <w:sz w:val="28"/>
          <w:szCs w:val="28"/>
          <w:lang w:bidi="ar-DZ"/>
        </w:rPr>
        <w:t xml:space="preserve"> = 30 ans</w:t>
      </w:r>
      <w:r w:rsidR="008E3A2B">
        <w:rPr>
          <w:rFonts w:cs="Arabic Transparent"/>
          <w:color w:val="000000"/>
          <w:sz w:val="28"/>
          <w:szCs w:val="28"/>
          <w:lang w:bidi="ar-DZ"/>
        </w:rPr>
        <w:t> ?</w:t>
      </w:r>
    </w:p>
    <w:p w:rsidR="008E3A2B" w:rsidRPr="00277311" w:rsidRDefault="008E3A2B" w:rsidP="004B56DA">
      <w:pPr>
        <w:autoSpaceDE w:val="0"/>
        <w:autoSpaceDN w:val="0"/>
        <w:adjustRightInd w:val="0"/>
        <w:spacing w:line="276" w:lineRule="auto"/>
        <w:jc w:val="both"/>
      </w:pPr>
      <w:r w:rsidRPr="00277311">
        <w:rPr>
          <w:rFonts w:cs="Arabic Transparent"/>
          <w:b/>
          <w:bCs/>
          <w:color w:val="000000"/>
          <w:lang w:bidi="ar-DZ"/>
        </w:rPr>
        <w:t>Exercice 6 :</w:t>
      </w:r>
      <w:r w:rsidRPr="00277311">
        <w:t xml:space="preserve"> Un échantillon de l’isotope </w:t>
      </w:r>
      <w:r w:rsidRPr="00277311">
        <w:rPr>
          <w:vertAlign w:val="superscript"/>
        </w:rPr>
        <w:t xml:space="preserve"> 131 </w:t>
      </w:r>
      <w:r w:rsidRPr="00277311">
        <w:t xml:space="preserve">I a eu son activité divisée par 16 en 32 jours. </w:t>
      </w:r>
    </w:p>
    <w:p w:rsidR="008E3A2B" w:rsidRPr="00277311" w:rsidRDefault="008E3A2B" w:rsidP="004B56D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284"/>
        <w:contextualSpacing/>
        <w:jc w:val="both"/>
        <w:rPr>
          <w:rFonts w:eastAsia="Calibri"/>
          <w:lang w:eastAsia="en-US"/>
        </w:rPr>
      </w:pPr>
      <w:r w:rsidRPr="00277311">
        <w:rPr>
          <w:rFonts w:eastAsia="Calibri"/>
          <w:lang w:eastAsia="en-US"/>
        </w:rPr>
        <w:t xml:space="preserve"> Déduire sa période T.    </w:t>
      </w:r>
    </w:p>
    <w:p w:rsidR="008E3A2B" w:rsidRDefault="008E3A2B" w:rsidP="004B56D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Calculer la masse </w:t>
      </w:r>
      <w:r w:rsidRPr="00277311">
        <w:rPr>
          <w:rFonts w:eastAsia="Calibri"/>
          <w:lang w:eastAsia="en-US"/>
        </w:rPr>
        <w:t xml:space="preserve"> de </w:t>
      </w:r>
      <w:r w:rsidRPr="00277311">
        <w:rPr>
          <w:rFonts w:eastAsia="Calibri"/>
          <w:vertAlign w:val="superscript"/>
          <w:lang w:eastAsia="en-US"/>
        </w:rPr>
        <w:t>131</w:t>
      </w:r>
      <w:r w:rsidRPr="00277311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 </w:t>
      </w:r>
      <w:r>
        <w:rPr>
          <w:lang w:eastAsia="en-US"/>
        </w:rPr>
        <w:t xml:space="preserve"> correspondante</w:t>
      </w:r>
      <w:r w:rsidRPr="00AB5C47">
        <w:rPr>
          <w:lang w:eastAsia="en-US"/>
        </w:rPr>
        <w:t xml:space="preserve"> à l’activité A=1,85 10</w:t>
      </w:r>
      <w:r w:rsidRPr="00AB5C47">
        <w:rPr>
          <w:vertAlign w:val="superscript"/>
          <w:lang w:eastAsia="en-US"/>
        </w:rPr>
        <w:t>8</w:t>
      </w:r>
      <w:r w:rsidRPr="00AB5C47">
        <w:rPr>
          <w:lang w:eastAsia="en-US"/>
        </w:rPr>
        <w:t>Bq </w:t>
      </w:r>
    </w:p>
    <w:p w:rsidR="00277311" w:rsidRPr="00277311" w:rsidRDefault="00277311" w:rsidP="00E1184B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277311" w:rsidRPr="00277311" w:rsidSect="009140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F7" w:rsidRDefault="001B70F7" w:rsidP="00335C4A">
      <w:r>
        <w:separator/>
      </w:r>
    </w:p>
  </w:endnote>
  <w:endnote w:type="continuationSeparator" w:id="0">
    <w:p w:rsidR="001B70F7" w:rsidRDefault="001B70F7" w:rsidP="0033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68824"/>
      <w:docPartObj>
        <w:docPartGallery w:val="Page Numbers (Bottom of Page)"/>
        <w:docPartUnique/>
      </w:docPartObj>
    </w:sdtPr>
    <w:sdtEndPr/>
    <w:sdtContent>
      <w:p w:rsidR="003701C5" w:rsidRDefault="001B70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1C5" w:rsidRDefault="003701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F7" w:rsidRDefault="001B70F7" w:rsidP="00335C4A">
      <w:r>
        <w:separator/>
      </w:r>
    </w:p>
  </w:footnote>
  <w:footnote w:type="continuationSeparator" w:id="0">
    <w:p w:rsidR="001B70F7" w:rsidRDefault="001B70F7" w:rsidP="0033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1C5" w:rsidRPr="00335C4A" w:rsidRDefault="003701C5" w:rsidP="00335C4A">
    <w:pPr>
      <w:tabs>
        <w:tab w:val="left" w:pos="2580"/>
        <w:tab w:val="left" w:pos="2985"/>
        <w:tab w:val="center" w:pos="4536"/>
        <w:tab w:val="right" w:pos="9072"/>
      </w:tabs>
      <w:spacing w:after="120" w:line="276" w:lineRule="auto"/>
      <w:jc w:val="center"/>
      <w:rPr>
        <w:b/>
        <w:bCs/>
        <w:sz w:val="22"/>
        <w:szCs w:val="22"/>
        <w:lang w:val="en-US"/>
      </w:rPr>
    </w:pPr>
    <w:r w:rsidRPr="00335C4A"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5408087</wp:posOffset>
          </wp:positionH>
          <wp:positionV relativeFrom="paragraph">
            <wp:posOffset>-38644</wp:posOffset>
          </wp:positionV>
          <wp:extent cx="610598" cy="547383"/>
          <wp:effectExtent l="19050" t="19050" r="18052" b="24117"/>
          <wp:wrapNone/>
          <wp:docPr id="10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98" cy="547383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206"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476885</wp:posOffset>
              </wp:positionV>
              <wp:extent cx="7056120" cy="723265"/>
              <wp:effectExtent l="0" t="0" r="11430" b="635"/>
              <wp:wrapNone/>
              <wp:docPr id="108" name="Grou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723265"/>
                        <a:chOff x="8" y="9"/>
                        <a:chExt cx="15823" cy="1439"/>
                      </a:xfrm>
                    </wpg:grpSpPr>
                    <wps:wsp>
                      <wps:cNvPr id="109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6A591F1E" id="Groupe 108" o:spid="_x0000_s1026" style="position:absolute;margin-left:18pt;margin-top:37.55pt;width:555.6pt;height:56.95pt;z-index:251659264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" strokecolor="#31849b [2408]" strokeweight="1.75pt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" filled="f" stroked="f" strokeweight="1.75pt">
                <v:stroke linestyle="thinThin"/>
              </v:rect>
              <w10:wrap anchorx="page" anchory="page"/>
            </v:group>
          </w:pict>
        </mc:Fallback>
      </mc:AlternateContent>
    </w:r>
    <w:r w:rsidRPr="00335C4A">
      <w:rPr>
        <w:b/>
        <w:bCs/>
        <w:sz w:val="22"/>
        <w:szCs w:val="22"/>
        <w:lang w:val="en-US"/>
      </w:rPr>
      <w:t>UNIVERSITE BADJI-MOKHTAR   ANNABA</w:t>
    </w:r>
  </w:p>
  <w:p w:rsidR="003701C5" w:rsidRPr="00335C4A" w:rsidRDefault="003701C5" w:rsidP="00335C4A">
    <w:pPr>
      <w:tabs>
        <w:tab w:val="left" w:pos="2580"/>
        <w:tab w:val="left" w:pos="2985"/>
        <w:tab w:val="center" w:pos="4536"/>
        <w:tab w:val="right" w:pos="9072"/>
      </w:tabs>
      <w:spacing w:after="120" w:line="276" w:lineRule="auto"/>
      <w:rPr>
        <w:b/>
        <w:bCs/>
        <w:sz w:val="22"/>
        <w:szCs w:val="22"/>
        <w:lang w:val="en-US"/>
      </w:rPr>
    </w:pPr>
    <w:r w:rsidRPr="00335C4A">
      <w:rPr>
        <w:b/>
        <w:bCs/>
        <w:sz w:val="22"/>
        <w:szCs w:val="22"/>
        <w:lang w:val="en-US"/>
      </w:rPr>
      <w:t>1</w:t>
    </w:r>
    <w:r w:rsidRPr="00335C4A">
      <w:rPr>
        <w:b/>
        <w:bCs/>
        <w:sz w:val="22"/>
        <w:szCs w:val="22"/>
        <w:vertAlign w:val="superscript"/>
        <w:lang w:val="en-US"/>
      </w:rPr>
      <w:t xml:space="preserve">ére </w:t>
    </w:r>
    <w:r w:rsidRPr="00335C4A">
      <w:rPr>
        <w:b/>
        <w:bCs/>
        <w:sz w:val="22"/>
        <w:szCs w:val="22"/>
        <w:lang w:val="en-US"/>
      </w:rPr>
      <w:t xml:space="preserve">ANNEE S.T                                                                         </w:t>
    </w:r>
    <w:r>
      <w:rPr>
        <w:b/>
        <w:bCs/>
        <w:sz w:val="22"/>
        <w:szCs w:val="22"/>
        <w:lang w:val="en-US"/>
      </w:rPr>
      <w:t xml:space="preserve">                            2019-2020</w:t>
    </w:r>
  </w:p>
  <w:p w:rsidR="003701C5" w:rsidRDefault="003701C5" w:rsidP="00335C4A">
    <w:pPr>
      <w:pStyle w:val="En-tte"/>
    </w:pPr>
    <w:r w:rsidRPr="00335C4A">
      <w:rPr>
        <w:b/>
        <w:bCs/>
        <w:sz w:val="22"/>
        <w:szCs w:val="22"/>
      </w:rPr>
      <w:t>Structure de la Matière                 Série N°</w:t>
    </w:r>
    <w:r w:rsidRPr="00335C4A">
      <w:rPr>
        <w:rFonts w:hint="cs"/>
        <w:b/>
        <w:bCs/>
        <w:sz w:val="22"/>
        <w:szCs w:val="22"/>
        <w:rtl/>
      </w:rPr>
      <w:t>3</w:t>
    </w:r>
    <w:r w:rsidRPr="00335C4A">
      <w:rPr>
        <w:b/>
        <w:bCs/>
        <w:sz w:val="22"/>
        <w:szCs w:val="22"/>
      </w:rPr>
      <w:t> :       Le noyau atomique</w:t>
    </w:r>
    <w:r>
      <w:rPr>
        <w:b/>
        <w:bCs/>
        <w:sz w:val="22"/>
        <w:szCs w:val="22"/>
      </w:rPr>
      <w:t xml:space="preserve"> et  les réactions nucléaires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63E"/>
    <w:multiLevelType w:val="hybridMultilevel"/>
    <w:tmpl w:val="7B4A4FE2"/>
    <w:lvl w:ilvl="0" w:tplc="95C08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551"/>
    <w:multiLevelType w:val="hybridMultilevel"/>
    <w:tmpl w:val="7870FE5E"/>
    <w:lvl w:ilvl="0" w:tplc="9886F73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2FB5"/>
    <w:multiLevelType w:val="hybridMultilevel"/>
    <w:tmpl w:val="5F98AEEA"/>
    <w:lvl w:ilvl="0" w:tplc="C98C9A3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38DE"/>
    <w:multiLevelType w:val="hybridMultilevel"/>
    <w:tmpl w:val="E4D8D8F0"/>
    <w:lvl w:ilvl="0" w:tplc="7324B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62CC"/>
    <w:multiLevelType w:val="hybridMultilevel"/>
    <w:tmpl w:val="A9AEE482"/>
    <w:lvl w:ilvl="0" w:tplc="C34EF81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4826"/>
    <w:multiLevelType w:val="hybridMultilevel"/>
    <w:tmpl w:val="5EB497D0"/>
    <w:lvl w:ilvl="0" w:tplc="A26445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839"/>
    <w:multiLevelType w:val="hybridMultilevel"/>
    <w:tmpl w:val="D39A49C4"/>
    <w:lvl w:ilvl="0" w:tplc="4CA826A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64C67"/>
    <w:multiLevelType w:val="hybridMultilevel"/>
    <w:tmpl w:val="57F6D0DC"/>
    <w:lvl w:ilvl="0" w:tplc="19DC8E6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B3"/>
    <w:rsid w:val="000C2606"/>
    <w:rsid w:val="000F3DCD"/>
    <w:rsid w:val="00184154"/>
    <w:rsid w:val="001B70F7"/>
    <w:rsid w:val="00214D73"/>
    <w:rsid w:val="002241B6"/>
    <w:rsid w:val="00277311"/>
    <w:rsid w:val="00335C4A"/>
    <w:rsid w:val="003701C5"/>
    <w:rsid w:val="00387DF2"/>
    <w:rsid w:val="00393427"/>
    <w:rsid w:val="00393FE7"/>
    <w:rsid w:val="00493206"/>
    <w:rsid w:val="004B56DA"/>
    <w:rsid w:val="005006DD"/>
    <w:rsid w:val="00533388"/>
    <w:rsid w:val="005A1CE7"/>
    <w:rsid w:val="00695629"/>
    <w:rsid w:val="008E3A2B"/>
    <w:rsid w:val="00914053"/>
    <w:rsid w:val="00930E48"/>
    <w:rsid w:val="009B2030"/>
    <w:rsid w:val="00AA5E5C"/>
    <w:rsid w:val="00AB5C47"/>
    <w:rsid w:val="00AF1EE7"/>
    <w:rsid w:val="00B4103A"/>
    <w:rsid w:val="00B74934"/>
    <w:rsid w:val="00BA2A35"/>
    <w:rsid w:val="00C6583B"/>
    <w:rsid w:val="00C9743E"/>
    <w:rsid w:val="00DC10FD"/>
    <w:rsid w:val="00DE055A"/>
    <w:rsid w:val="00DE7A06"/>
    <w:rsid w:val="00E1184B"/>
    <w:rsid w:val="00F76BB3"/>
    <w:rsid w:val="00FC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67433B-5916-4F0A-B097-E5BBEBD3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6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BB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5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C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5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C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B56DA"/>
    <w:pPr>
      <w:spacing w:before="100" w:beforeAutospacing="1" w:after="100" w:afterAutospacing="1"/>
    </w:pPr>
  </w:style>
  <w:style w:type="character" w:styleId="Accentuationlgre">
    <w:name w:val="Subtle Emphasis"/>
    <w:basedOn w:val="Policepardfaut"/>
    <w:uiPriority w:val="19"/>
    <w:qFormat/>
    <w:rsid w:val="004B56DA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4B56D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 </cp:lastModifiedBy>
  <cp:revision>2</cp:revision>
  <dcterms:created xsi:type="dcterms:W3CDTF">2019-11-11T23:27:00Z</dcterms:created>
  <dcterms:modified xsi:type="dcterms:W3CDTF">2019-11-11T23:27:00Z</dcterms:modified>
</cp:coreProperties>
</file>