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96"/>
        <w:gridCol w:w="7351"/>
        <w:gridCol w:w="1134"/>
      </w:tblGrid>
      <w:tr w:rsidR="009F00F9" w:rsidTr="009F00F9">
        <w:trPr>
          <w:trHeight w:val="1185"/>
        </w:trPr>
        <w:tc>
          <w:tcPr>
            <w:tcW w:w="1296"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9F00F9" w:rsidRDefault="009F00F9">
            <w:pPr>
              <w:spacing w:line="276" w:lineRule="auto"/>
              <w:rPr>
                <w:sz w:val="20"/>
                <w:szCs w:val="20"/>
              </w:rPr>
            </w:pPr>
            <w:r w:rsidRPr="000C0D3F">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 o:ole="">
                  <v:imagedata r:id="rId8" o:title=""/>
                </v:shape>
                <o:OLEObject Type="Embed" ProgID="PBrush" ShapeID="_x0000_i1025" DrawAspect="Content" ObjectID="_1546171178" r:id="rId9"/>
              </w:object>
            </w:r>
          </w:p>
        </w:tc>
        <w:tc>
          <w:tcPr>
            <w:tcW w:w="7351" w:type="dxa"/>
            <w:tcBorders>
              <w:top w:val="thinThickSmallGap" w:sz="24" w:space="0" w:color="F79646" w:themeColor="accent6"/>
              <w:left w:val="nil"/>
              <w:bottom w:val="thickThinSmallGap" w:sz="24" w:space="0" w:color="F79646" w:themeColor="accent6"/>
              <w:right w:val="nil"/>
            </w:tcBorders>
            <w:hideMark/>
          </w:tcPr>
          <w:p w:rsidR="009F00F9" w:rsidRDefault="009F00F9" w:rsidP="009F00F9">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9F00F9" w:rsidRDefault="009F00F9" w:rsidP="009F00F9">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9F00F9" w:rsidRDefault="009F00F9" w:rsidP="009F00F9">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9F00F9" w:rsidRDefault="009F00F9" w:rsidP="009F00F9">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9F00F9" w:rsidRDefault="009F00F9" w:rsidP="009F00F9">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9F00F9" w:rsidRDefault="009F00F9">
            <w:pPr>
              <w:spacing w:line="276" w:lineRule="auto"/>
              <w:ind w:left="-249"/>
              <w:jc w:val="right"/>
              <w:rPr>
                <w:sz w:val="20"/>
                <w:szCs w:val="20"/>
              </w:rPr>
            </w:pPr>
            <w:r w:rsidRPr="000C0D3F">
              <w:rPr>
                <w:sz w:val="20"/>
                <w:szCs w:val="20"/>
              </w:rPr>
              <w:object w:dxaOrig="1455" w:dyaOrig="1740">
                <v:shape id="_x0000_i1026" type="#_x0000_t75" style="width:52.5pt;height:59.25pt" o:ole="">
                  <v:imagedata r:id="rId8" o:title=""/>
                </v:shape>
                <o:OLEObject Type="Embed" ProgID="PBrush" ShapeID="_x0000_i1026" DrawAspect="Content" ObjectID="_1546171179" r:id="rId10"/>
              </w:object>
            </w:r>
          </w:p>
        </w:tc>
      </w:tr>
    </w:tbl>
    <w:p w:rsidR="000E31FC" w:rsidRPr="00FB7261" w:rsidRDefault="00684F99" w:rsidP="000E31FC">
      <w:pPr>
        <w:rPr>
          <w:rFonts w:ascii="Cambria" w:hAnsi="Cambria"/>
        </w:rPr>
      </w:pPr>
      <w:bookmarkStart w:id="0" w:name="_Toc413532928"/>
      <w:r w:rsidRPr="00684F99">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D950EF" w:rsidRPr="00D950EF" w:rsidRDefault="00D950EF"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0E31FC" w:rsidRPr="00D950EF" w:rsidRDefault="000E31FC"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0E31FC" w:rsidRPr="00D950EF"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F35D83" w:rsidP="009A3EA4">
      <w:pPr>
        <w:pStyle w:val="Titre"/>
        <w:rPr>
          <w:rFonts w:ascii="Cambria" w:hAnsi="Cambria" w:cs="Calibri"/>
          <w:color w:val="auto"/>
          <w:sz w:val="56"/>
          <w:szCs w:val="56"/>
        </w:rPr>
      </w:pPr>
      <w:r>
        <w:rPr>
          <w:rFonts w:ascii="Cambria" w:hAnsi="Cambria" w:cs="Calibri"/>
          <w:color w:val="auto"/>
          <w:sz w:val="56"/>
          <w:szCs w:val="56"/>
        </w:rPr>
        <w:t>2</w:t>
      </w:r>
      <w:r w:rsidR="000E31FC" w:rsidRPr="00FB7261">
        <w:rPr>
          <w:rFonts w:ascii="Cambria" w:hAnsi="Cambria" w:cs="Calibri"/>
          <w:color w:val="auto"/>
          <w:sz w:val="56"/>
          <w:szCs w:val="56"/>
        </w:rPr>
        <w:t>01</w:t>
      </w:r>
      <w:r w:rsidR="009A3EA4">
        <w:rPr>
          <w:rFonts w:ascii="Cambria" w:hAnsi="Cambria" w:cs="Calibri"/>
          <w:color w:val="auto"/>
          <w:sz w:val="56"/>
          <w:szCs w:val="56"/>
        </w:rPr>
        <w:t>6</w:t>
      </w:r>
      <w:r w:rsidR="000E31FC" w:rsidRPr="00FB7261">
        <w:rPr>
          <w:rFonts w:ascii="Cambria" w:hAnsi="Cambria" w:cs="Calibri"/>
          <w:color w:val="auto"/>
          <w:sz w:val="56"/>
          <w:szCs w:val="56"/>
        </w:rPr>
        <w:t xml:space="preserve"> - 201</w:t>
      </w:r>
      <w:r w:rsidR="009A3EA4">
        <w:rPr>
          <w:rFonts w:ascii="Cambria" w:hAnsi="Cambria" w:cs="Calibri"/>
          <w:color w:val="auto"/>
          <w:sz w:val="56"/>
          <w:szCs w:val="56"/>
        </w:rPr>
        <w:t>7</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5F0BA4" w:rsidRDefault="005F0BA4" w:rsidP="005F0BA4">
            <w:pPr>
              <w:pStyle w:val="Titre"/>
              <w:rPr>
                <w:rFonts w:ascii="Cambria" w:hAnsi="Cambria" w:cs="Calibri"/>
                <w:i/>
                <w:iCs/>
                <w:color w:val="auto"/>
                <w:sz w:val="28"/>
              </w:rPr>
            </w:pPr>
          </w:p>
          <w:p w:rsidR="00F51DED" w:rsidRDefault="000E31FC" w:rsidP="005F0BA4">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5F0BA4">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B07FC9" w:rsidP="00B16492">
            <w:pPr>
              <w:pStyle w:val="Titre"/>
              <w:rPr>
                <w:rFonts w:ascii="Cambria" w:hAnsi="Cambria" w:cs="Calibri"/>
                <w:i/>
                <w:iCs/>
                <w:color w:val="auto"/>
                <w:sz w:val="28"/>
              </w:rPr>
            </w:pPr>
            <w:r>
              <w:rPr>
                <w:rFonts w:ascii="Cambria" w:hAnsi="Cambria" w:cs="Calibri"/>
                <w:i/>
                <w:iCs/>
                <w:color w:val="auto"/>
                <w:sz w:val="28"/>
              </w:rPr>
              <w:t>Electronique</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954524" w:rsidP="00B07FC9">
            <w:pPr>
              <w:pStyle w:val="Titre"/>
              <w:rPr>
                <w:rFonts w:ascii="Cambria" w:hAnsi="Cambria" w:cs="Calibri"/>
                <w:i/>
                <w:iCs/>
                <w:color w:val="auto"/>
                <w:sz w:val="28"/>
              </w:rPr>
            </w:pPr>
            <w:r>
              <w:rPr>
                <w:rFonts w:ascii="Cambria" w:hAnsi="Cambria" w:cs="Calibri"/>
                <w:i/>
                <w:iCs/>
                <w:color w:val="auto"/>
                <w:sz w:val="28"/>
              </w:rPr>
              <w:t>Instrumentation</w:t>
            </w:r>
            <w:r w:rsidR="00B07FC9" w:rsidRPr="00B5340F">
              <w:rPr>
                <w:rFonts w:ascii="Cambria" w:hAnsi="Cambria" w:cs="Calibri"/>
                <w:i/>
                <w:iCs/>
                <w:color w:val="auto"/>
                <w:sz w:val="28"/>
              </w:rPr>
              <w:t xml:space="preserve"> </w:t>
            </w:r>
          </w:p>
        </w:tc>
      </w:tr>
    </w:tbl>
    <w:p w:rsidR="00F35D83" w:rsidRDefault="00F35D83" w:rsidP="000E31FC">
      <w:pPr>
        <w:rPr>
          <w:rFonts w:ascii="Cambria" w:hAnsi="Cambria"/>
        </w:rPr>
      </w:pPr>
    </w:p>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96"/>
        <w:gridCol w:w="7351"/>
        <w:gridCol w:w="1134"/>
      </w:tblGrid>
      <w:tr w:rsidR="009F00F9" w:rsidTr="009F00F9">
        <w:trPr>
          <w:trHeight w:val="1185"/>
        </w:trPr>
        <w:tc>
          <w:tcPr>
            <w:tcW w:w="1296"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9F00F9" w:rsidRDefault="009F00F9">
            <w:pPr>
              <w:spacing w:line="276" w:lineRule="auto"/>
              <w:rPr>
                <w:sz w:val="20"/>
                <w:szCs w:val="20"/>
              </w:rPr>
            </w:pPr>
            <w:r w:rsidRPr="000C0D3F">
              <w:rPr>
                <w:sz w:val="20"/>
                <w:szCs w:val="20"/>
              </w:rPr>
              <w:object w:dxaOrig="1455" w:dyaOrig="1740">
                <v:shape id="_x0000_i1027" type="#_x0000_t75" style="width:54pt;height:57.75pt" o:ole="">
                  <v:imagedata r:id="rId8" o:title=""/>
                </v:shape>
                <o:OLEObject Type="Embed" ProgID="PBrush" ShapeID="_x0000_i1027" DrawAspect="Content" ObjectID="_1546171180" r:id="rId11"/>
              </w:object>
            </w:r>
          </w:p>
        </w:tc>
        <w:tc>
          <w:tcPr>
            <w:tcW w:w="7351" w:type="dxa"/>
            <w:tcBorders>
              <w:top w:val="thinThickSmallGap" w:sz="24" w:space="0" w:color="F79646" w:themeColor="accent6"/>
              <w:left w:val="nil"/>
              <w:bottom w:val="thickThinSmallGap" w:sz="24" w:space="0" w:color="F79646" w:themeColor="accent6"/>
              <w:right w:val="nil"/>
            </w:tcBorders>
            <w:hideMark/>
          </w:tcPr>
          <w:p w:rsidR="009F00F9" w:rsidRDefault="009F00F9" w:rsidP="009F00F9">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9F00F9" w:rsidRDefault="009F00F9" w:rsidP="009F00F9">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9F00F9" w:rsidRDefault="009F00F9" w:rsidP="009F00F9">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9F00F9" w:rsidRDefault="009F00F9" w:rsidP="009F00F9">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9F00F9" w:rsidRDefault="009F00F9" w:rsidP="009F00F9">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9F00F9" w:rsidRDefault="009F00F9">
            <w:pPr>
              <w:spacing w:line="276" w:lineRule="auto"/>
              <w:ind w:left="-249"/>
              <w:jc w:val="right"/>
              <w:rPr>
                <w:sz w:val="20"/>
                <w:szCs w:val="20"/>
              </w:rPr>
            </w:pPr>
            <w:r w:rsidRPr="000C0D3F">
              <w:rPr>
                <w:sz w:val="20"/>
                <w:szCs w:val="20"/>
              </w:rPr>
              <w:object w:dxaOrig="1455" w:dyaOrig="1740">
                <v:shape id="_x0000_i1028" type="#_x0000_t75" style="width:52.5pt;height:59.25pt" o:ole="">
                  <v:imagedata r:id="rId8" o:title=""/>
                </v:shape>
                <o:OLEObject Type="Embed" ProgID="PBrush" ShapeID="_x0000_i1028" DrawAspect="Content" ObjectID="_1546171181" r:id="rId12"/>
              </w:object>
            </w:r>
          </w:p>
        </w:tc>
      </w:tr>
    </w:tbl>
    <w:p w:rsidR="000E31FC" w:rsidRPr="00FB7261" w:rsidRDefault="00684F99" w:rsidP="000E31FC">
      <w:pPr>
        <w:rPr>
          <w:rFonts w:ascii="Cambria" w:hAnsi="Cambria"/>
        </w:rPr>
      </w:pPr>
      <w:r w:rsidRPr="00684F99">
        <w:rPr>
          <w:rFonts w:ascii="Cambria" w:hAnsi="Cambria"/>
          <w:b/>
          <w:bCs/>
          <w:noProof/>
          <w:sz w:val="32"/>
          <w:szCs w:val="32"/>
          <w:lang w:eastAsia="fr-FR"/>
        </w:rPr>
        <w:pict>
          <v:rect id="Rectangle 19" o:spid="_x0000_s1040"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w:t>
      </w:r>
      <w:r>
        <w:rPr>
          <w:rFonts w:cs="Arabic Transparent"/>
          <w:b/>
          <w:bCs/>
          <w:sz w:val="52"/>
          <w:szCs w:val="52"/>
          <w:lang w:bidi="ar-DZ"/>
        </w:rPr>
        <w:t xml:space="preserve"> </w:t>
      </w:r>
      <w:r w:rsidRPr="00AE1D26">
        <w:rPr>
          <w:rFonts w:cs="Arabic Transparent" w:hint="cs"/>
          <w:b/>
          <w:bCs/>
          <w:sz w:val="52"/>
          <w:szCs w:val="52"/>
          <w:rtl/>
          <w:lang w:bidi="ar-DZ"/>
        </w:rPr>
        <w:t>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2F4248" w:rsidP="00845461">
      <w:pPr>
        <w:bidi/>
        <w:jc w:val="center"/>
        <w:rPr>
          <w:rFonts w:ascii="Cambria" w:hAnsi="Cambria"/>
          <w:b/>
          <w:bCs/>
          <w:sz w:val="52"/>
          <w:szCs w:val="52"/>
          <w:lang w:bidi="ar-DZ"/>
        </w:rPr>
      </w:pPr>
      <w:r>
        <w:rPr>
          <w:rFonts w:ascii="Cambria" w:hAnsi="Cambria"/>
          <w:b/>
          <w:bCs/>
          <w:sz w:val="52"/>
          <w:szCs w:val="52"/>
          <w:lang w:bidi="ar-DZ"/>
        </w:rPr>
        <w:t>2017-2016</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Pr="00B07FC9" w:rsidRDefault="000D3725" w:rsidP="000D3725">
            <w:pPr>
              <w:bidi/>
              <w:jc w:val="center"/>
              <w:rPr>
                <w:rFonts w:ascii="Cambria" w:hAnsi="Cambria"/>
                <w:sz w:val="28"/>
                <w:szCs w:val="28"/>
                <w:highlight w:val="yellow"/>
                <w:lang w:bidi="ar-DZ"/>
              </w:rPr>
            </w:pPr>
          </w:p>
          <w:p w:rsidR="00222226" w:rsidRPr="00B07FC9" w:rsidRDefault="00222226" w:rsidP="00222226">
            <w:pPr>
              <w:bidi/>
              <w:jc w:val="center"/>
              <w:rPr>
                <w:rFonts w:ascii="Cambria" w:hAnsi="Cambria"/>
                <w:sz w:val="28"/>
                <w:szCs w:val="28"/>
                <w:highlight w:val="yellow"/>
                <w:lang w:bidi="ar-DZ"/>
              </w:rPr>
            </w:pPr>
          </w:p>
          <w:p w:rsidR="00AF21CE" w:rsidRPr="00B07FC9" w:rsidRDefault="00FC484B" w:rsidP="00AF21CE">
            <w:pPr>
              <w:bidi/>
              <w:jc w:val="center"/>
              <w:rPr>
                <w:rFonts w:ascii="Cambria" w:hAnsi="Cambria"/>
                <w:b/>
                <w:bCs/>
                <w:sz w:val="28"/>
                <w:szCs w:val="28"/>
                <w:highlight w:val="yellow"/>
                <w:rtl/>
                <w:lang w:bidi="ar-DZ"/>
              </w:rPr>
            </w:pPr>
            <w:r w:rsidRPr="00FC484B">
              <w:rPr>
                <w:rFonts w:asciiTheme="majorBidi" w:hAnsiTheme="majorBidi"/>
                <w:b/>
                <w:bCs/>
                <w:sz w:val="28"/>
                <w:szCs w:val="28"/>
                <w:rtl/>
              </w:rPr>
              <w:t>الكترونيك</w:t>
            </w:r>
          </w:p>
        </w:tc>
        <w:tc>
          <w:tcPr>
            <w:tcW w:w="3603" w:type="dxa"/>
            <w:tcBorders>
              <w:top w:val="single" w:sz="8" w:space="0" w:color="auto"/>
              <w:left w:val="single" w:sz="8" w:space="0" w:color="auto"/>
            </w:tcBorders>
            <w:shd w:val="clear" w:color="auto" w:fill="auto"/>
          </w:tcPr>
          <w:p w:rsidR="000D3725" w:rsidRPr="00B07FC9" w:rsidRDefault="000D3725" w:rsidP="000D3725">
            <w:pPr>
              <w:bidi/>
              <w:jc w:val="center"/>
              <w:rPr>
                <w:rFonts w:ascii="Cambria" w:hAnsi="Cambria"/>
                <w:b/>
                <w:bCs/>
                <w:sz w:val="28"/>
                <w:szCs w:val="28"/>
                <w:highlight w:val="yellow"/>
                <w:lang w:bidi="ar-DZ"/>
              </w:rPr>
            </w:pPr>
          </w:p>
          <w:p w:rsidR="00222226" w:rsidRPr="00B07FC9" w:rsidRDefault="00222226" w:rsidP="00222226">
            <w:pPr>
              <w:bidi/>
              <w:jc w:val="center"/>
              <w:rPr>
                <w:rFonts w:ascii="Cambria" w:hAnsi="Cambria"/>
                <w:b/>
                <w:bCs/>
                <w:sz w:val="28"/>
                <w:szCs w:val="28"/>
                <w:highlight w:val="yellow"/>
                <w:lang w:bidi="ar-DZ"/>
              </w:rPr>
            </w:pPr>
          </w:p>
          <w:p w:rsidR="008C4AE9" w:rsidRPr="00B07FC9" w:rsidRDefault="00FC484B" w:rsidP="00121F4D">
            <w:pPr>
              <w:bidi/>
              <w:jc w:val="center"/>
              <w:rPr>
                <w:rFonts w:ascii="Cambria" w:hAnsi="Cambria"/>
                <w:b/>
                <w:bCs/>
                <w:sz w:val="28"/>
                <w:szCs w:val="28"/>
                <w:highlight w:val="yellow"/>
                <w:rtl/>
                <w:lang w:bidi="ar-DZ"/>
              </w:rPr>
            </w:pPr>
            <w:r w:rsidRPr="00FC484B">
              <w:rPr>
                <w:rFonts w:asciiTheme="majorBidi" w:hAnsiTheme="majorBidi"/>
                <w:b/>
                <w:bCs/>
                <w:sz w:val="28"/>
                <w:szCs w:val="28"/>
                <w:rtl/>
              </w:rPr>
              <w:t>اداتية</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7809D3">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932C16">
        <w:rPr>
          <w:rFonts w:asciiTheme="majorHAnsi" w:hAnsiTheme="majorHAnsi" w:cs="Arial"/>
          <w:b/>
          <w:sz w:val="28"/>
          <w:szCs w:val="28"/>
        </w:rPr>
        <w:t>Conditions d’accès</w:t>
      </w:r>
    </w:p>
    <w:p w:rsidR="00F75D02" w:rsidRP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Cs/>
          <w:i/>
          <w:iCs/>
        </w:rPr>
        <w:t>(Indiquer les spécialités de licence qui peuvent donner accès au Master)</w:t>
      </w:r>
    </w:p>
    <w:p w:rsidR="00F75D02" w:rsidRDefault="00F75D02" w:rsidP="00F75D02">
      <w:pPr>
        <w:jc w:val="both"/>
        <w:rPr>
          <w:rFonts w:ascii="Arial" w:hAnsi="Arial" w:cs="Arial"/>
          <w:b/>
          <w:sz w:val="28"/>
          <w:szCs w:val="28"/>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131"/>
        <w:gridCol w:w="2977"/>
        <w:gridCol w:w="142"/>
        <w:gridCol w:w="1573"/>
        <w:gridCol w:w="1354"/>
      </w:tblGrid>
      <w:tr w:rsidR="00970747" w:rsidTr="009F3955">
        <w:trPr>
          <w:cnfStyle w:val="100000000000"/>
          <w:trHeight w:val="292"/>
        </w:trPr>
        <w:tc>
          <w:tcPr>
            <w:cnfStyle w:val="001000000000"/>
            <w:tcW w:w="1668" w:type="dxa"/>
            <w:vAlign w:val="center"/>
            <w:hideMark/>
          </w:tcPr>
          <w:bookmarkEnd w:id="1"/>
          <w:p w:rsidR="00970747" w:rsidRPr="005F0A00" w:rsidRDefault="00970747" w:rsidP="009F3955">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970747" w:rsidRPr="005F0A00" w:rsidRDefault="00970747" w:rsidP="009F3955">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gridSpan w:val="2"/>
            <w:vAlign w:val="center"/>
          </w:tcPr>
          <w:p w:rsidR="00970747" w:rsidRPr="005F0A00" w:rsidRDefault="00970747" w:rsidP="009F3955">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970747" w:rsidRPr="005F0A00" w:rsidRDefault="00970747" w:rsidP="009F3955">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gridSpan w:val="2"/>
            <w:vAlign w:val="center"/>
          </w:tcPr>
          <w:p w:rsidR="00970747" w:rsidRPr="005F0A00" w:rsidRDefault="00970747" w:rsidP="009F3955">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970747" w:rsidRPr="005F0A00" w:rsidRDefault="00970747" w:rsidP="009F3955">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970747" w:rsidRPr="00421CCB" w:rsidTr="00970747">
        <w:trPr>
          <w:cnfStyle w:val="000000100000"/>
          <w:trHeight w:val="292"/>
        </w:trPr>
        <w:tc>
          <w:tcPr>
            <w:cnfStyle w:val="001000000000"/>
            <w:tcW w:w="1809" w:type="dxa"/>
            <w:gridSpan w:val="2"/>
            <w:vMerge w:val="restart"/>
            <w:vAlign w:val="center"/>
            <w:hideMark/>
          </w:tcPr>
          <w:p w:rsidR="00970747" w:rsidRDefault="00970747" w:rsidP="009F3955">
            <w:pPr>
              <w:rPr>
                <w:rFonts w:ascii="Cambria" w:eastAsia="Times New Roman" w:hAnsi="Cambria"/>
                <w:b w:val="0"/>
                <w:bCs w:val="0"/>
                <w:color w:val="000000"/>
                <w:lang w:eastAsia="fr-FR"/>
              </w:rPr>
            </w:pPr>
            <w:r>
              <w:rPr>
                <w:rFonts w:ascii="Cambria" w:eastAsia="Times New Roman" w:hAnsi="Cambria"/>
                <w:color w:val="000000"/>
                <w:lang w:eastAsia="fr-FR"/>
              </w:rPr>
              <w:t>Electronique</w:t>
            </w:r>
          </w:p>
        </w:tc>
        <w:tc>
          <w:tcPr>
            <w:tcW w:w="1843" w:type="dxa"/>
            <w:gridSpan w:val="2"/>
            <w:vMerge w:val="restart"/>
            <w:vAlign w:val="center"/>
            <w:hideMark/>
          </w:tcPr>
          <w:p w:rsidR="00970747" w:rsidRDefault="00970747" w:rsidP="009F3955">
            <w:pPr>
              <w:cnfStyle w:val="000000100000"/>
              <w:rPr>
                <w:rFonts w:ascii="Cambria" w:eastAsia="Times New Roman" w:hAnsi="Cambria"/>
                <w:color w:val="000000"/>
                <w:lang w:eastAsia="fr-FR"/>
              </w:rPr>
            </w:pPr>
            <w:r>
              <w:rPr>
                <w:rFonts w:ascii="Cambria" w:eastAsia="Times New Roman" w:hAnsi="Cambria"/>
                <w:color w:val="000000"/>
                <w:lang w:eastAsia="fr-FR"/>
              </w:rPr>
              <w:t xml:space="preserve"> Instrumentation</w:t>
            </w:r>
          </w:p>
        </w:tc>
        <w:tc>
          <w:tcPr>
            <w:tcW w:w="3119" w:type="dxa"/>
            <w:gridSpan w:val="2"/>
            <w:vAlign w:val="center"/>
            <w:hideMark/>
          </w:tcPr>
          <w:p w:rsidR="00970747" w:rsidRPr="003D68AB" w:rsidRDefault="00970747" w:rsidP="009F3955">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573" w:type="dxa"/>
            <w:vAlign w:val="center"/>
          </w:tcPr>
          <w:p w:rsidR="00970747" w:rsidRPr="0048317C" w:rsidRDefault="00970747" w:rsidP="009F3955">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970747" w:rsidRDefault="00970747" w:rsidP="009F3955">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970747" w:rsidTr="00970747">
        <w:trPr>
          <w:trHeight w:val="292"/>
        </w:trPr>
        <w:tc>
          <w:tcPr>
            <w:cnfStyle w:val="001000000000"/>
            <w:tcW w:w="1809" w:type="dxa"/>
            <w:gridSpan w:val="2"/>
            <w:vMerge/>
            <w:vAlign w:val="center"/>
            <w:hideMark/>
          </w:tcPr>
          <w:p w:rsidR="00970747" w:rsidRPr="005F0A00" w:rsidRDefault="00970747" w:rsidP="009F3955">
            <w:pPr>
              <w:rPr>
                <w:rFonts w:ascii="Cambria" w:eastAsia="Times New Roman" w:hAnsi="Cambria"/>
                <w:color w:val="000000"/>
                <w:lang w:eastAsia="fr-FR"/>
              </w:rPr>
            </w:pPr>
          </w:p>
        </w:tc>
        <w:tc>
          <w:tcPr>
            <w:tcW w:w="1843" w:type="dxa"/>
            <w:gridSpan w:val="2"/>
            <w:vMerge/>
            <w:vAlign w:val="center"/>
            <w:hideMark/>
          </w:tcPr>
          <w:p w:rsidR="00970747" w:rsidRPr="005F0A00" w:rsidRDefault="00970747" w:rsidP="009F3955">
            <w:pPr>
              <w:cnfStyle w:val="000000000000"/>
              <w:rPr>
                <w:rFonts w:ascii="Cambria" w:eastAsia="Times New Roman" w:hAnsi="Cambria"/>
                <w:color w:val="000000"/>
                <w:lang w:eastAsia="fr-FR"/>
              </w:rPr>
            </w:pPr>
          </w:p>
        </w:tc>
        <w:tc>
          <w:tcPr>
            <w:tcW w:w="3119" w:type="dxa"/>
            <w:gridSpan w:val="2"/>
            <w:vAlign w:val="center"/>
            <w:hideMark/>
          </w:tcPr>
          <w:p w:rsidR="00970747" w:rsidRPr="003D68AB" w:rsidRDefault="00970747" w:rsidP="009F3955">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Télécommunications</w:t>
            </w:r>
          </w:p>
        </w:tc>
        <w:tc>
          <w:tcPr>
            <w:tcW w:w="1573" w:type="dxa"/>
            <w:vAlign w:val="center"/>
          </w:tcPr>
          <w:p w:rsidR="00970747" w:rsidRPr="0048317C" w:rsidRDefault="00970747" w:rsidP="009F3955">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970747" w:rsidRDefault="00970747" w:rsidP="009F3955">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970747" w:rsidTr="00970747">
        <w:trPr>
          <w:cnfStyle w:val="000000100000"/>
          <w:trHeight w:val="292"/>
        </w:trPr>
        <w:tc>
          <w:tcPr>
            <w:cnfStyle w:val="001000000000"/>
            <w:tcW w:w="1809" w:type="dxa"/>
            <w:gridSpan w:val="2"/>
            <w:vMerge/>
            <w:vAlign w:val="center"/>
            <w:hideMark/>
          </w:tcPr>
          <w:p w:rsidR="00970747" w:rsidRPr="005F0A00" w:rsidRDefault="00970747" w:rsidP="009F3955">
            <w:pPr>
              <w:rPr>
                <w:rFonts w:ascii="Cambria" w:eastAsia="Times New Roman" w:hAnsi="Cambria"/>
                <w:color w:val="000000"/>
                <w:lang w:eastAsia="fr-FR"/>
              </w:rPr>
            </w:pPr>
          </w:p>
        </w:tc>
        <w:tc>
          <w:tcPr>
            <w:tcW w:w="1843" w:type="dxa"/>
            <w:gridSpan w:val="2"/>
            <w:vMerge/>
            <w:vAlign w:val="center"/>
            <w:hideMark/>
          </w:tcPr>
          <w:p w:rsidR="00970747" w:rsidRPr="005F0A00" w:rsidRDefault="00970747" w:rsidP="009F3955">
            <w:pPr>
              <w:cnfStyle w:val="000000100000"/>
              <w:rPr>
                <w:rFonts w:ascii="Cambria" w:eastAsia="Times New Roman" w:hAnsi="Cambria"/>
                <w:color w:val="000000"/>
                <w:lang w:eastAsia="fr-FR"/>
              </w:rPr>
            </w:pPr>
          </w:p>
        </w:tc>
        <w:tc>
          <w:tcPr>
            <w:tcW w:w="3119" w:type="dxa"/>
            <w:gridSpan w:val="2"/>
            <w:vAlign w:val="center"/>
            <w:hideMark/>
          </w:tcPr>
          <w:p w:rsidR="00970747" w:rsidRPr="003D68AB" w:rsidRDefault="00970747" w:rsidP="009F3955">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Biomédical</w:t>
            </w:r>
          </w:p>
        </w:tc>
        <w:tc>
          <w:tcPr>
            <w:tcW w:w="1573" w:type="dxa"/>
            <w:vAlign w:val="center"/>
          </w:tcPr>
          <w:p w:rsidR="00970747" w:rsidRPr="0048317C" w:rsidRDefault="00970747" w:rsidP="009F3955">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970747" w:rsidRDefault="00970747" w:rsidP="009F3955">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970747" w:rsidTr="00970747">
        <w:trPr>
          <w:trHeight w:val="292"/>
        </w:trPr>
        <w:tc>
          <w:tcPr>
            <w:cnfStyle w:val="001000000000"/>
            <w:tcW w:w="1809" w:type="dxa"/>
            <w:gridSpan w:val="2"/>
            <w:vMerge/>
            <w:vAlign w:val="center"/>
            <w:hideMark/>
          </w:tcPr>
          <w:p w:rsidR="00970747" w:rsidRPr="005F0A00" w:rsidRDefault="00970747" w:rsidP="009F3955">
            <w:pPr>
              <w:rPr>
                <w:rFonts w:ascii="Cambria" w:eastAsia="Times New Roman" w:hAnsi="Cambria"/>
                <w:color w:val="000000"/>
                <w:lang w:eastAsia="fr-FR"/>
              </w:rPr>
            </w:pPr>
          </w:p>
        </w:tc>
        <w:tc>
          <w:tcPr>
            <w:tcW w:w="1843" w:type="dxa"/>
            <w:gridSpan w:val="2"/>
            <w:vMerge/>
            <w:vAlign w:val="center"/>
            <w:hideMark/>
          </w:tcPr>
          <w:p w:rsidR="00970747" w:rsidRPr="005F0A00" w:rsidRDefault="00970747" w:rsidP="009F3955">
            <w:pPr>
              <w:cnfStyle w:val="000000000000"/>
              <w:rPr>
                <w:rFonts w:ascii="Cambria" w:eastAsia="Times New Roman" w:hAnsi="Cambria"/>
                <w:color w:val="000000"/>
                <w:lang w:eastAsia="fr-FR"/>
              </w:rPr>
            </w:pPr>
          </w:p>
        </w:tc>
        <w:tc>
          <w:tcPr>
            <w:tcW w:w="3119" w:type="dxa"/>
            <w:gridSpan w:val="2"/>
            <w:vAlign w:val="center"/>
            <w:hideMark/>
          </w:tcPr>
          <w:p w:rsidR="00970747" w:rsidRPr="003D68AB" w:rsidRDefault="00970747" w:rsidP="009F3955">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573" w:type="dxa"/>
            <w:vAlign w:val="center"/>
          </w:tcPr>
          <w:p w:rsidR="00970747" w:rsidRPr="0048317C" w:rsidRDefault="00970747" w:rsidP="009F3955">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970747" w:rsidRDefault="00970747" w:rsidP="009F3955">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970747" w:rsidTr="00970747">
        <w:trPr>
          <w:cnfStyle w:val="000000100000"/>
          <w:trHeight w:val="292"/>
        </w:trPr>
        <w:tc>
          <w:tcPr>
            <w:cnfStyle w:val="001000000000"/>
            <w:tcW w:w="1809" w:type="dxa"/>
            <w:gridSpan w:val="2"/>
            <w:vMerge/>
            <w:vAlign w:val="center"/>
            <w:hideMark/>
          </w:tcPr>
          <w:p w:rsidR="00970747" w:rsidRPr="005F0A00" w:rsidRDefault="00970747" w:rsidP="009F3955">
            <w:pPr>
              <w:rPr>
                <w:rFonts w:ascii="Cambria" w:eastAsia="Times New Roman" w:hAnsi="Cambria"/>
                <w:color w:val="000000"/>
                <w:lang w:eastAsia="fr-FR"/>
              </w:rPr>
            </w:pPr>
          </w:p>
        </w:tc>
        <w:tc>
          <w:tcPr>
            <w:tcW w:w="1843" w:type="dxa"/>
            <w:gridSpan w:val="2"/>
            <w:vMerge/>
            <w:vAlign w:val="center"/>
            <w:hideMark/>
          </w:tcPr>
          <w:p w:rsidR="00970747" w:rsidRPr="005F0A00" w:rsidRDefault="00970747" w:rsidP="009F3955">
            <w:pPr>
              <w:cnfStyle w:val="000000100000"/>
              <w:rPr>
                <w:rFonts w:ascii="Cambria" w:eastAsia="Times New Roman" w:hAnsi="Cambria"/>
                <w:color w:val="000000"/>
                <w:lang w:eastAsia="fr-FR"/>
              </w:rPr>
            </w:pPr>
          </w:p>
        </w:tc>
        <w:tc>
          <w:tcPr>
            <w:tcW w:w="3119" w:type="dxa"/>
            <w:gridSpan w:val="2"/>
            <w:vAlign w:val="center"/>
            <w:hideMark/>
          </w:tcPr>
          <w:p w:rsidR="00970747" w:rsidRPr="003D68AB" w:rsidRDefault="00970747" w:rsidP="009F3955">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573" w:type="dxa"/>
            <w:vAlign w:val="center"/>
          </w:tcPr>
          <w:p w:rsidR="00970747" w:rsidRPr="0048317C" w:rsidRDefault="00970747" w:rsidP="009F3955">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970747" w:rsidRDefault="00970747" w:rsidP="009F3955">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970747" w:rsidTr="00970747">
        <w:trPr>
          <w:trHeight w:val="292"/>
        </w:trPr>
        <w:tc>
          <w:tcPr>
            <w:cnfStyle w:val="001000000000"/>
            <w:tcW w:w="1809" w:type="dxa"/>
            <w:gridSpan w:val="2"/>
            <w:vMerge/>
            <w:vAlign w:val="center"/>
            <w:hideMark/>
          </w:tcPr>
          <w:p w:rsidR="00970747" w:rsidRPr="005F0A00" w:rsidRDefault="00970747" w:rsidP="009F3955">
            <w:pPr>
              <w:rPr>
                <w:rFonts w:ascii="Cambria" w:eastAsia="Times New Roman" w:hAnsi="Cambria"/>
                <w:color w:val="000000"/>
                <w:lang w:eastAsia="fr-FR"/>
              </w:rPr>
            </w:pPr>
          </w:p>
        </w:tc>
        <w:tc>
          <w:tcPr>
            <w:tcW w:w="1843" w:type="dxa"/>
            <w:gridSpan w:val="2"/>
            <w:vMerge/>
            <w:vAlign w:val="center"/>
            <w:hideMark/>
          </w:tcPr>
          <w:p w:rsidR="00970747" w:rsidRPr="005F0A00" w:rsidRDefault="00970747" w:rsidP="009F3955">
            <w:pPr>
              <w:cnfStyle w:val="000000000000"/>
              <w:rPr>
                <w:rFonts w:ascii="Cambria" w:eastAsia="Times New Roman" w:hAnsi="Cambria"/>
                <w:color w:val="000000"/>
                <w:lang w:eastAsia="fr-FR"/>
              </w:rPr>
            </w:pPr>
          </w:p>
        </w:tc>
        <w:tc>
          <w:tcPr>
            <w:tcW w:w="3119" w:type="dxa"/>
            <w:gridSpan w:val="2"/>
            <w:vAlign w:val="center"/>
            <w:hideMark/>
          </w:tcPr>
          <w:p w:rsidR="00970747" w:rsidRPr="003D68AB" w:rsidRDefault="00970747" w:rsidP="009F3955">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573" w:type="dxa"/>
            <w:vAlign w:val="center"/>
          </w:tcPr>
          <w:p w:rsidR="00970747" w:rsidRPr="0048317C" w:rsidRDefault="00970747" w:rsidP="009F3955">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4</w:t>
            </w:r>
          </w:p>
        </w:tc>
        <w:tc>
          <w:tcPr>
            <w:tcW w:w="1354" w:type="dxa"/>
            <w:vAlign w:val="center"/>
          </w:tcPr>
          <w:p w:rsidR="00970747" w:rsidRDefault="00970747" w:rsidP="009F3955">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0.65</w:t>
            </w:r>
          </w:p>
        </w:tc>
      </w:tr>
      <w:tr w:rsidR="00970747" w:rsidTr="00970747">
        <w:trPr>
          <w:cnfStyle w:val="000000100000"/>
          <w:trHeight w:val="292"/>
        </w:trPr>
        <w:tc>
          <w:tcPr>
            <w:cnfStyle w:val="001000000000"/>
            <w:tcW w:w="1809" w:type="dxa"/>
            <w:gridSpan w:val="2"/>
            <w:vMerge/>
            <w:vAlign w:val="center"/>
            <w:hideMark/>
          </w:tcPr>
          <w:p w:rsidR="00970747" w:rsidRPr="005F0A00" w:rsidRDefault="00970747" w:rsidP="009F3955">
            <w:pPr>
              <w:rPr>
                <w:rFonts w:ascii="Cambria" w:eastAsia="Times New Roman" w:hAnsi="Cambria"/>
                <w:color w:val="000000"/>
                <w:lang w:eastAsia="fr-FR"/>
              </w:rPr>
            </w:pPr>
          </w:p>
        </w:tc>
        <w:tc>
          <w:tcPr>
            <w:tcW w:w="1843" w:type="dxa"/>
            <w:gridSpan w:val="2"/>
            <w:vMerge/>
            <w:vAlign w:val="center"/>
            <w:hideMark/>
          </w:tcPr>
          <w:p w:rsidR="00970747" w:rsidRPr="005F0A00" w:rsidRDefault="00970747" w:rsidP="009F3955">
            <w:pPr>
              <w:cnfStyle w:val="000000100000"/>
              <w:rPr>
                <w:rFonts w:ascii="Cambria" w:eastAsia="Times New Roman" w:hAnsi="Cambria"/>
                <w:color w:val="000000"/>
                <w:lang w:eastAsia="fr-FR"/>
              </w:rPr>
            </w:pPr>
          </w:p>
        </w:tc>
        <w:tc>
          <w:tcPr>
            <w:tcW w:w="3119" w:type="dxa"/>
            <w:gridSpan w:val="2"/>
            <w:vAlign w:val="center"/>
            <w:hideMark/>
          </w:tcPr>
          <w:p w:rsidR="00970747" w:rsidRPr="003D68AB" w:rsidRDefault="00970747" w:rsidP="009F3955">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573" w:type="dxa"/>
            <w:vAlign w:val="center"/>
          </w:tcPr>
          <w:p w:rsidR="00970747" w:rsidRPr="0048317C" w:rsidRDefault="00970747" w:rsidP="009F3955">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970747" w:rsidRDefault="00970747" w:rsidP="009F3955">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EA0903" w:rsidRDefault="00EA0903" w:rsidP="00EA0903">
      <w:pPr>
        <w:ind w:left="357" w:right="284" w:hanging="357"/>
        <w:jc w:val="center"/>
        <w:rPr>
          <w:rFonts w:asciiTheme="majorHAnsi" w:hAnsiTheme="majorHAnsi" w:cs="Arial"/>
          <w:b/>
          <w:i/>
          <w:iCs/>
        </w:rPr>
      </w:pPr>
    </w:p>
    <w:p w:rsidR="00EA0903" w:rsidRDefault="00EA0903" w:rsidP="00EA0903">
      <w:pPr>
        <w:ind w:left="357" w:right="284" w:hanging="357"/>
        <w:jc w:val="center"/>
        <w:rPr>
          <w:rFonts w:asciiTheme="majorHAnsi" w:hAnsiTheme="majorHAnsi" w:cs="Arial"/>
          <w:bCs/>
          <w:i/>
          <w:iCs/>
        </w:rPr>
      </w:pPr>
    </w:p>
    <w:p w:rsidR="00EA0903" w:rsidRDefault="00EA0903" w:rsidP="00EA0903">
      <w:pPr>
        <w:jc w:val="center"/>
        <w:rPr>
          <w:rFonts w:ascii="Calibri" w:hAnsi="Calibri" w:cs="Calibri"/>
          <w:b/>
          <w:sz w:val="32"/>
          <w:szCs w:val="32"/>
        </w:rPr>
      </w:pPr>
    </w:p>
    <w:p w:rsidR="00EA0903" w:rsidRDefault="00EA0903" w:rsidP="00EA0903">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A01B67" w:rsidRDefault="00A01B6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7809D3">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tbl>
      <w:tblPr>
        <w:tblStyle w:val="Tramemoyenne2-Accent61"/>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8"/>
        <w:gridCol w:w="3275"/>
        <w:gridCol w:w="565"/>
        <w:gridCol w:w="621"/>
        <w:gridCol w:w="965"/>
        <w:gridCol w:w="844"/>
        <w:gridCol w:w="841"/>
        <w:gridCol w:w="1596"/>
        <w:gridCol w:w="1900"/>
        <w:gridCol w:w="1440"/>
        <w:gridCol w:w="1397"/>
      </w:tblGrid>
      <w:tr w:rsidR="00954524" w:rsidRPr="008A3D44" w:rsidTr="007809D3">
        <w:trPr>
          <w:cnfStyle w:val="100000000000"/>
          <w:trHeight w:val="604"/>
          <w:jc w:val="center"/>
        </w:trPr>
        <w:tc>
          <w:tcPr>
            <w:cnfStyle w:val="001000000100"/>
            <w:tcW w:w="669" w:type="pct"/>
            <w:vMerge w:val="restart"/>
            <w:tcBorders>
              <w:left w:val="single" w:sz="18" w:space="0" w:color="auto"/>
              <w:right w:val="single" w:sz="18" w:space="0" w:color="auto"/>
            </w:tcBorders>
            <w:vAlign w:val="center"/>
            <w:hideMark/>
          </w:tcPr>
          <w:p w:rsidR="00954524" w:rsidRPr="008A3D44" w:rsidRDefault="00954524" w:rsidP="00D75CA9">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055" w:type="pct"/>
            <w:tcBorders>
              <w:left w:val="single" w:sz="18" w:space="0" w:color="auto"/>
              <w:bottom w:val="single" w:sz="4" w:space="0" w:color="auto"/>
              <w:right w:val="single" w:sz="6" w:space="0" w:color="auto"/>
            </w:tcBorders>
            <w:vAlign w:val="center"/>
            <w:hideMark/>
          </w:tcPr>
          <w:p w:rsidR="00954524" w:rsidRPr="00A219F0"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A219F0">
              <w:rPr>
                <w:rFonts w:asciiTheme="majorHAnsi" w:eastAsia="Calibri" w:hAnsiTheme="majorHAnsi" w:cs="Calibri"/>
                <w:b w:val="0"/>
                <w:bCs w:val="0"/>
                <w:color w:val="auto"/>
                <w:lang w:eastAsia="en-US"/>
              </w:rPr>
              <w:t>Matières</w:t>
            </w:r>
          </w:p>
        </w:tc>
        <w:tc>
          <w:tcPr>
            <w:tcW w:w="182" w:type="pct"/>
            <w:vMerge w:val="restart"/>
            <w:tcBorders>
              <w:left w:val="single" w:sz="6" w:space="0" w:color="auto"/>
              <w:right w:val="single" w:sz="6" w:space="0" w:color="auto"/>
            </w:tcBorders>
            <w:textDirection w:val="btLr"/>
            <w:vAlign w:val="center"/>
            <w:hideMark/>
          </w:tcPr>
          <w:p w:rsidR="00954524" w:rsidRPr="008A3D44" w:rsidRDefault="00954524" w:rsidP="00D75CA9">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0" w:type="pct"/>
            <w:vMerge w:val="restart"/>
            <w:tcBorders>
              <w:left w:val="single" w:sz="6" w:space="0" w:color="auto"/>
              <w:right w:val="single" w:sz="6" w:space="0" w:color="auto"/>
            </w:tcBorders>
            <w:textDirection w:val="btLr"/>
            <w:vAlign w:val="center"/>
            <w:hideMark/>
          </w:tcPr>
          <w:p w:rsidR="00954524" w:rsidRPr="008A3D44" w:rsidRDefault="00954524" w:rsidP="00D75CA9">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54" w:type="pct"/>
            <w:gridSpan w:val="3"/>
            <w:tcBorders>
              <w:left w:val="single" w:sz="6" w:space="0" w:color="auto"/>
              <w:bottom w:val="single" w:sz="6" w:space="0" w:color="auto"/>
              <w:right w:val="single" w:sz="6" w:space="0" w:color="auto"/>
            </w:tcBorders>
            <w:vAlign w:val="center"/>
            <w:hideMark/>
          </w:tcPr>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14" w:type="pct"/>
            <w:vMerge w:val="restart"/>
            <w:tcBorders>
              <w:left w:val="single" w:sz="6" w:space="0" w:color="auto"/>
              <w:right w:val="single" w:sz="6" w:space="0" w:color="auto"/>
            </w:tcBorders>
            <w:vAlign w:val="center"/>
            <w:hideMark/>
          </w:tcPr>
          <w:p w:rsidR="00954524" w:rsidRPr="008A3D44" w:rsidRDefault="00954524" w:rsidP="00D75CA9">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12" w:type="pct"/>
            <w:vMerge w:val="restart"/>
            <w:tcBorders>
              <w:left w:val="single" w:sz="6" w:space="0" w:color="auto"/>
              <w:right w:val="single" w:sz="6" w:space="0" w:color="auto"/>
            </w:tcBorders>
            <w:vAlign w:val="center"/>
            <w:hideMark/>
          </w:tcPr>
          <w:p w:rsidR="00954524" w:rsidRPr="008A3D44" w:rsidRDefault="00954524" w:rsidP="00D75CA9">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914" w:type="pct"/>
            <w:gridSpan w:val="2"/>
            <w:tcBorders>
              <w:left w:val="single" w:sz="6" w:space="0" w:color="auto"/>
              <w:bottom w:val="single" w:sz="6" w:space="0" w:color="auto"/>
              <w:right w:val="single" w:sz="18" w:space="0" w:color="auto"/>
            </w:tcBorders>
            <w:vAlign w:val="center"/>
            <w:hideMark/>
          </w:tcPr>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922BAB" w:rsidRPr="008A3D44" w:rsidTr="007809D3">
        <w:trPr>
          <w:cnfStyle w:val="000000100000"/>
          <w:trHeight w:val="757"/>
          <w:jc w:val="center"/>
        </w:trPr>
        <w:tc>
          <w:tcPr>
            <w:cnfStyle w:val="001000000000"/>
            <w:tcW w:w="669" w:type="pct"/>
            <w:vMerge/>
            <w:tcBorders>
              <w:top w:val="single" w:sz="18" w:space="0" w:color="auto"/>
              <w:left w:val="single" w:sz="18" w:space="0" w:color="auto"/>
              <w:bottom w:val="single" w:sz="18" w:space="0" w:color="auto"/>
              <w:right w:val="single" w:sz="18"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55"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954524" w:rsidRPr="00A219F0" w:rsidRDefault="00954524" w:rsidP="00D75CA9">
            <w:pPr>
              <w:jc w:val="center"/>
              <w:cnfStyle w:val="000000100000"/>
              <w:rPr>
                <w:rFonts w:asciiTheme="majorHAnsi" w:eastAsia="Calibri" w:hAnsiTheme="majorHAnsi" w:cs="Calibri"/>
                <w:lang w:eastAsia="en-US"/>
              </w:rPr>
            </w:pPr>
            <w:r w:rsidRPr="00A219F0">
              <w:rPr>
                <w:rFonts w:asciiTheme="majorHAnsi" w:eastAsia="Calibri" w:hAnsiTheme="majorHAnsi" w:cs="Calibri"/>
                <w:lang w:eastAsia="en-US"/>
              </w:rPr>
              <w:t>Intitulé</w:t>
            </w:r>
          </w:p>
        </w:tc>
        <w:tc>
          <w:tcPr>
            <w:tcW w:w="182"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200"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31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14"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612"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46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45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954524" w:rsidRPr="008A3D44" w:rsidTr="007809D3">
        <w:trPr>
          <w:trHeight w:val="533"/>
          <w:jc w:val="center"/>
        </w:trPr>
        <w:tc>
          <w:tcPr>
            <w:cnfStyle w:val="001000000000"/>
            <w:tcW w:w="669" w:type="pct"/>
            <w:vMerge w:val="restart"/>
            <w:tcBorders>
              <w:top w:val="single" w:sz="18" w:space="0" w:color="auto"/>
              <w:left w:val="single" w:sz="18" w:space="0" w:color="auto"/>
              <w:right w:val="single" w:sz="6" w:space="0" w:color="auto"/>
            </w:tcBorders>
            <w:vAlign w:val="center"/>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1.1.1</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A219F0" w:rsidRDefault="00954524" w:rsidP="00D75CA9">
            <w:pPr>
              <w:cnfStyle w:val="000000000000"/>
              <w:rPr>
                <w:rFonts w:asciiTheme="majorHAnsi" w:hAnsiTheme="majorHAnsi"/>
              </w:rPr>
            </w:pPr>
            <w:r w:rsidRPr="00A219F0">
              <w:rPr>
                <w:rFonts w:asciiTheme="majorHAnsi" w:eastAsia="Calibri" w:hAnsiTheme="majorHAnsi" w:cs="Calibri"/>
                <w:lang w:eastAsia="en-US"/>
              </w:rPr>
              <w:t>Electronique d’instrumentation</w:t>
            </w:r>
          </w:p>
        </w:tc>
        <w:tc>
          <w:tcPr>
            <w:tcW w:w="1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954524" w:rsidRPr="008A3D44" w:rsidTr="007809D3">
        <w:trPr>
          <w:cnfStyle w:val="000000100000"/>
          <w:trHeight w:val="416"/>
          <w:jc w:val="center"/>
        </w:trPr>
        <w:tc>
          <w:tcPr>
            <w:cnfStyle w:val="001000000000"/>
            <w:tcW w:w="669" w:type="pct"/>
            <w:vMerge/>
            <w:tcBorders>
              <w:top w:val="single" w:sz="18" w:space="0" w:color="auto"/>
              <w:left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A219F0" w:rsidRDefault="00954524" w:rsidP="00D75CA9">
            <w:pPr>
              <w:cnfStyle w:val="000000100000"/>
              <w:rPr>
                <w:rFonts w:asciiTheme="majorHAnsi" w:hAnsiTheme="majorHAnsi"/>
              </w:rPr>
            </w:pPr>
            <w:r w:rsidRPr="00A219F0">
              <w:rPr>
                <w:rFonts w:asciiTheme="majorHAnsi" w:hAnsiTheme="majorHAnsi" w:cs="Arial"/>
              </w:rPr>
              <w:t>Capteurs en instrumentation industrielle</w:t>
            </w:r>
          </w:p>
        </w:tc>
        <w:tc>
          <w:tcPr>
            <w:tcW w:w="1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1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6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954524" w:rsidRPr="008A3D44" w:rsidTr="007809D3">
        <w:trPr>
          <w:trHeight w:val="452"/>
          <w:jc w:val="center"/>
        </w:trPr>
        <w:tc>
          <w:tcPr>
            <w:cnfStyle w:val="001000000000"/>
            <w:tcW w:w="669" w:type="pct"/>
            <w:vMerge w:val="restart"/>
            <w:tcBorders>
              <w:top w:val="single" w:sz="18" w:space="0" w:color="auto"/>
              <w:left w:val="single" w:sz="18" w:space="0" w:color="auto"/>
              <w:right w:val="single" w:sz="6" w:space="0" w:color="auto"/>
            </w:tcBorders>
            <w:vAlign w:val="center"/>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1.1.2</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954524" w:rsidRPr="008A3D44" w:rsidRDefault="00954524" w:rsidP="00D75CA9">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0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A219F0" w:rsidRDefault="00954524" w:rsidP="00D75CA9">
            <w:pPr>
              <w:autoSpaceDE w:val="0"/>
              <w:autoSpaceDN w:val="0"/>
              <w:adjustRightInd w:val="0"/>
              <w:spacing w:line="276" w:lineRule="auto"/>
              <w:cnfStyle w:val="000000000000"/>
              <w:rPr>
                <w:rFonts w:asciiTheme="majorHAnsi" w:eastAsia="Calibri" w:hAnsiTheme="majorHAnsi" w:cs="Calibri"/>
                <w:highlight w:val="yellow"/>
                <w:lang w:eastAsia="en-US"/>
              </w:rPr>
            </w:pPr>
            <w:r w:rsidRPr="00A219F0">
              <w:rPr>
                <w:rFonts w:asciiTheme="majorHAnsi" w:eastAsia="Calibri" w:hAnsiTheme="majorHAnsi" w:cs="Calibri"/>
                <w:lang w:eastAsia="en-US"/>
              </w:rPr>
              <w:t>Traitement avancé du signal</w:t>
            </w:r>
            <w:r w:rsidRPr="00A219F0">
              <w:rPr>
                <w:rFonts w:asciiTheme="majorHAnsi" w:hAnsiTheme="majorHAnsi" w:cs="Arial"/>
              </w:rPr>
              <w:t xml:space="preserve"> </w:t>
            </w:r>
          </w:p>
        </w:tc>
        <w:tc>
          <w:tcPr>
            <w:tcW w:w="1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1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6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954524" w:rsidRPr="008A3D44" w:rsidTr="007809D3">
        <w:trPr>
          <w:cnfStyle w:val="000000100000"/>
          <w:trHeight w:val="418"/>
          <w:jc w:val="center"/>
        </w:trPr>
        <w:tc>
          <w:tcPr>
            <w:cnfStyle w:val="001000000000"/>
            <w:tcW w:w="669" w:type="pct"/>
            <w:vMerge/>
            <w:tcBorders>
              <w:top w:val="single" w:sz="18" w:space="0" w:color="auto"/>
              <w:left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A219F0" w:rsidRDefault="00954524" w:rsidP="00D75CA9">
            <w:pPr>
              <w:cnfStyle w:val="000000100000"/>
              <w:rPr>
                <w:rFonts w:asciiTheme="majorHAnsi" w:hAnsiTheme="majorHAnsi"/>
              </w:rPr>
            </w:pPr>
            <w:r w:rsidRPr="00A219F0">
              <w:rPr>
                <w:rFonts w:asciiTheme="majorHAnsi" w:hAnsiTheme="majorHAnsi" w:cs="Arial"/>
              </w:rPr>
              <w:t>Métrologie industrielle</w:t>
            </w:r>
          </w:p>
        </w:tc>
        <w:tc>
          <w:tcPr>
            <w:tcW w:w="1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1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954524" w:rsidRPr="008A3D44" w:rsidTr="007809D3">
        <w:trPr>
          <w:trHeight w:val="531"/>
          <w:jc w:val="center"/>
        </w:trPr>
        <w:tc>
          <w:tcPr>
            <w:cnfStyle w:val="001000000000"/>
            <w:tcW w:w="669" w:type="pct"/>
            <w:vMerge w:val="restart"/>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1.1</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A219F0" w:rsidRDefault="00954524" w:rsidP="00D75CA9">
            <w:pPr>
              <w:cnfStyle w:val="000000000000"/>
              <w:rPr>
                <w:rFonts w:asciiTheme="majorHAnsi" w:hAnsiTheme="majorHAnsi"/>
              </w:rPr>
            </w:pPr>
            <w:r w:rsidRPr="00A219F0">
              <w:rPr>
                <w:rFonts w:asciiTheme="majorHAnsi" w:eastAsia="Calibri" w:hAnsiTheme="majorHAnsi" w:cs="Calibri"/>
                <w:lang w:eastAsia="en-US"/>
              </w:rPr>
              <w:t xml:space="preserve">TP Electronique d’instrumentation </w:t>
            </w:r>
          </w:p>
        </w:tc>
        <w:tc>
          <w:tcPr>
            <w:tcW w:w="1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cnfStyle w:val="000000000000"/>
              <w:rPr>
                <w:rFonts w:asciiTheme="majorHAnsi" w:eastAsiaTheme="minorHAnsi" w:hAnsiTheme="majorHAnsi" w:cstheme="minorBidi"/>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6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45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954524" w:rsidRPr="008A3D44" w:rsidRDefault="00954524" w:rsidP="00D75CA9">
            <w:pPr>
              <w:cnfStyle w:val="000000000000"/>
              <w:rPr>
                <w:rFonts w:asciiTheme="majorHAnsi" w:eastAsiaTheme="minorHAnsi" w:hAnsiTheme="majorHAnsi" w:cstheme="minorBidi"/>
                <w:lang w:eastAsia="en-US"/>
              </w:rPr>
            </w:pPr>
          </w:p>
        </w:tc>
      </w:tr>
      <w:tr w:rsidR="00954524" w:rsidRPr="008A3D44" w:rsidTr="007809D3">
        <w:trPr>
          <w:cnfStyle w:val="000000100000"/>
          <w:trHeight w:val="450"/>
          <w:jc w:val="center"/>
        </w:trPr>
        <w:tc>
          <w:tcPr>
            <w:cnfStyle w:val="001000000000"/>
            <w:tcW w:w="669" w:type="pct"/>
            <w:vMerge/>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A219F0" w:rsidRDefault="00954524" w:rsidP="00D75CA9">
            <w:pPr>
              <w:cnfStyle w:val="000000100000"/>
              <w:rPr>
                <w:rFonts w:asciiTheme="majorHAnsi" w:hAnsiTheme="majorHAnsi"/>
              </w:rPr>
            </w:pPr>
            <w:r w:rsidRPr="00A219F0">
              <w:rPr>
                <w:rFonts w:asciiTheme="majorHAnsi" w:hAnsiTheme="majorHAnsi" w:cs="Arial"/>
              </w:rPr>
              <w:t xml:space="preserve">TP Capteurs en instrumentation industrielle </w:t>
            </w:r>
          </w:p>
        </w:tc>
        <w:tc>
          <w:tcPr>
            <w:tcW w:w="1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jc w:val="center"/>
              <w:cnfStyle w:val="000000100000"/>
              <w:rPr>
                <w:rFonts w:asciiTheme="majorHAnsi" w:hAnsiTheme="majorHAnsi"/>
              </w:rPr>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p>
        </w:tc>
      </w:tr>
      <w:tr w:rsidR="00954524" w:rsidRPr="008A3D44" w:rsidTr="007809D3">
        <w:trPr>
          <w:trHeight w:val="450"/>
          <w:jc w:val="center"/>
        </w:trPr>
        <w:tc>
          <w:tcPr>
            <w:cnfStyle w:val="001000000000"/>
            <w:tcW w:w="669" w:type="pct"/>
            <w:vMerge/>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A219F0" w:rsidRDefault="00954524" w:rsidP="00D75CA9">
            <w:pPr>
              <w:cnfStyle w:val="000000000000"/>
              <w:rPr>
                <w:rFonts w:asciiTheme="majorHAnsi" w:hAnsiTheme="majorHAnsi"/>
                <w:sz w:val="20"/>
                <w:szCs w:val="20"/>
              </w:rPr>
            </w:pPr>
            <w:r w:rsidRPr="00A219F0">
              <w:rPr>
                <w:rFonts w:asciiTheme="majorHAnsi" w:eastAsia="Calibri" w:hAnsiTheme="majorHAnsi" w:cs="Calibri"/>
                <w:sz w:val="20"/>
                <w:szCs w:val="20"/>
                <w:lang w:eastAsia="en-US"/>
              </w:rPr>
              <w:t xml:space="preserve">TP Traitement avancé du signal/TP </w:t>
            </w:r>
            <w:r w:rsidRPr="00A219F0">
              <w:rPr>
                <w:rFonts w:asciiTheme="majorHAnsi" w:hAnsiTheme="majorHAnsi" w:cs="Arial"/>
                <w:sz w:val="20"/>
                <w:szCs w:val="20"/>
              </w:rPr>
              <w:t>Métrologie industrielle</w:t>
            </w:r>
          </w:p>
        </w:tc>
        <w:tc>
          <w:tcPr>
            <w:tcW w:w="1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jc w:val="center"/>
              <w:cnfStyle w:val="000000000000"/>
              <w:rPr>
                <w:rFonts w:asciiTheme="majorHAnsi" w:hAnsiTheme="majorHAnsi"/>
              </w:rPr>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p>
        </w:tc>
      </w:tr>
      <w:tr w:rsidR="00954524" w:rsidRPr="008A3D44" w:rsidTr="007809D3">
        <w:trPr>
          <w:cnfStyle w:val="000000100000"/>
          <w:trHeight w:val="444"/>
          <w:jc w:val="center"/>
        </w:trPr>
        <w:tc>
          <w:tcPr>
            <w:cnfStyle w:val="001000000000"/>
            <w:tcW w:w="669" w:type="pct"/>
            <w:vMerge/>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5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A219F0" w:rsidRDefault="00954524" w:rsidP="00D75CA9">
            <w:pPr>
              <w:cnfStyle w:val="000000100000"/>
              <w:rPr>
                <w:rFonts w:asciiTheme="majorHAnsi" w:hAnsiTheme="majorHAnsi"/>
              </w:rPr>
            </w:pPr>
            <w:r w:rsidRPr="00A219F0">
              <w:rPr>
                <w:rFonts w:asciiTheme="majorHAnsi" w:eastAsia="Calibri" w:hAnsiTheme="majorHAnsi" w:cs="Calibri"/>
                <w:lang w:eastAsia="en-US"/>
              </w:rPr>
              <w:t>Programmation</w:t>
            </w:r>
            <w:r w:rsidR="00D75CA9" w:rsidRPr="00A219F0">
              <w:rPr>
                <w:rFonts w:asciiTheme="majorHAnsi" w:eastAsia="Calibri" w:hAnsiTheme="majorHAnsi" w:cs="Calibri"/>
                <w:lang w:eastAsia="en-US"/>
              </w:rPr>
              <w:t xml:space="preserve"> orienté objet</w:t>
            </w:r>
          </w:p>
        </w:tc>
        <w:tc>
          <w:tcPr>
            <w:tcW w:w="18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A219F0">
            <w:pPr>
              <w:autoSpaceDE w:val="0"/>
              <w:autoSpaceDN w:val="0"/>
              <w:adjustRightInd w:val="0"/>
              <w:jc w:val="center"/>
              <w:cnfStyle w:val="000000100000"/>
              <w:rPr>
                <w:rFonts w:asciiTheme="majorHAnsi" w:eastAsia="Calibri" w:hAnsiTheme="majorHAnsi"/>
              </w:rPr>
            </w:pPr>
            <w:r>
              <w:rPr>
                <w:rFonts w:asciiTheme="majorHAnsi" w:eastAsia="Calibri" w:hAnsiTheme="majorHAnsi"/>
              </w:rPr>
              <w:t>1h</w:t>
            </w:r>
            <w:r w:rsidR="00A219F0">
              <w:rPr>
                <w:rFonts w:asciiTheme="majorHAnsi" w:eastAsia="Calibri" w:hAnsiTheme="majorHAnsi"/>
              </w:rPr>
              <w:t>3</w:t>
            </w:r>
            <w:r w:rsidRPr="008A3D44">
              <w:rPr>
                <w:rFonts w:asciiTheme="majorHAnsi" w:eastAsia="Calibri" w:hAnsiTheme="majorHAnsi"/>
              </w:rPr>
              <w:t>0</w:t>
            </w:r>
          </w:p>
        </w:tc>
        <w:tc>
          <w:tcPr>
            <w:tcW w:w="2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A219F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sidR="00A219F0">
              <w:rPr>
                <w:rFonts w:asciiTheme="majorHAnsi" w:eastAsia="Calibri" w:hAnsiTheme="majorHAnsi"/>
              </w:rPr>
              <w:t>0</w:t>
            </w:r>
            <w:r w:rsidRPr="008A3D44">
              <w:rPr>
                <w:rFonts w:asciiTheme="majorHAnsi" w:eastAsia="Calibri" w:hAnsiTheme="majorHAnsi"/>
              </w:rPr>
              <w:t>0</w:t>
            </w:r>
          </w:p>
        </w:tc>
        <w:tc>
          <w:tcPr>
            <w:tcW w:w="51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1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6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954524" w:rsidRPr="008A3D44" w:rsidTr="007809D3">
        <w:trPr>
          <w:trHeight w:val="642"/>
          <w:jc w:val="center"/>
        </w:trPr>
        <w:tc>
          <w:tcPr>
            <w:cnfStyle w:val="001000000000"/>
            <w:tcW w:w="669" w:type="pct"/>
            <w:vMerge w:val="restart"/>
            <w:tcBorders>
              <w:top w:val="single" w:sz="18" w:space="0" w:color="auto"/>
              <w:left w:val="single" w:sz="18" w:space="0" w:color="auto"/>
              <w:bottom w:val="single" w:sz="18" w:space="0" w:color="auto"/>
              <w:right w:val="single" w:sz="4" w:space="0" w:color="auto"/>
            </w:tcBorders>
            <w:vAlign w:val="center"/>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1.1</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05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954524" w:rsidRPr="00A219F0" w:rsidRDefault="00954524" w:rsidP="00D75CA9">
            <w:pPr>
              <w:cnfStyle w:val="000000000000"/>
              <w:rPr>
                <w:rFonts w:asciiTheme="majorHAnsi" w:eastAsia="Calibri" w:hAnsiTheme="majorHAnsi" w:cs="Calibri"/>
                <w:lang w:eastAsia="en-US"/>
              </w:rPr>
            </w:pPr>
            <w:r w:rsidRPr="00A219F0">
              <w:rPr>
                <w:rFonts w:asciiTheme="majorHAnsi" w:eastAsia="Calibri" w:hAnsiTheme="majorHAnsi" w:cs="Calibri"/>
                <w:lang w:eastAsia="en-US"/>
              </w:rPr>
              <w:t>Matière au choix 1</w:t>
            </w:r>
          </w:p>
        </w:tc>
        <w:tc>
          <w:tcPr>
            <w:tcW w:w="18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954524" w:rsidRPr="008A3D44" w:rsidTr="007809D3">
        <w:trPr>
          <w:cnfStyle w:val="000000100000"/>
          <w:trHeight w:val="444"/>
          <w:jc w:val="center"/>
        </w:trPr>
        <w:tc>
          <w:tcPr>
            <w:cnfStyle w:val="001000000000"/>
            <w:tcW w:w="669" w:type="pct"/>
            <w:vMerge/>
            <w:tcBorders>
              <w:top w:val="single" w:sz="18" w:space="0" w:color="auto"/>
              <w:left w:val="single" w:sz="18" w:space="0" w:color="auto"/>
              <w:bottom w:val="single" w:sz="18" w:space="0" w:color="auto"/>
              <w:right w:val="single" w:sz="4"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55"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954524" w:rsidRPr="00A219F0" w:rsidRDefault="00954524" w:rsidP="00D75CA9">
            <w:pPr>
              <w:cnfStyle w:val="000000100000"/>
              <w:rPr>
                <w:rFonts w:asciiTheme="majorHAnsi" w:eastAsia="Calibri" w:hAnsiTheme="majorHAnsi" w:cs="Calibri"/>
                <w:lang w:eastAsia="en-US"/>
              </w:rPr>
            </w:pPr>
            <w:r w:rsidRPr="00A219F0">
              <w:rPr>
                <w:rFonts w:asciiTheme="majorHAnsi" w:eastAsia="Calibri" w:hAnsiTheme="majorHAnsi" w:cs="Calibri"/>
                <w:lang w:eastAsia="en-US"/>
              </w:rPr>
              <w:t>Matière au choix 2</w:t>
            </w:r>
          </w:p>
        </w:tc>
        <w:tc>
          <w:tcPr>
            <w:tcW w:w="18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1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45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954524" w:rsidRPr="008A3D44" w:rsidTr="007809D3">
        <w:trPr>
          <w:trHeight w:val="360"/>
          <w:jc w:val="center"/>
        </w:trPr>
        <w:tc>
          <w:tcPr>
            <w:cnfStyle w:val="001000000000"/>
            <w:tcW w:w="669" w:type="pct"/>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1.1</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0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A219F0" w:rsidRDefault="00A219F0" w:rsidP="000B3E44">
            <w:pPr>
              <w:cnfStyle w:val="000000000000"/>
              <w:rPr>
                <w:rFonts w:asciiTheme="majorHAnsi" w:eastAsia="Calibri" w:hAnsiTheme="majorHAnsi" w:cs="Calibri"/>
                <w:lang w:eastAsia="en-US"/>
              </w:rPr>
            </w:pPr>
            <w:r>
              <w:rPr>
                <w:rFonts w:asciiTheme="majorHAnsi" w:eastAsia="Calibri" w:hAnsiTheme="majorHAnsi" w:cs="Calibri"/>
                <w:lang w:eastAsia="en-US"/>
              </w:rPr>
              <w:t>Anglais technique et terminologie</w:t>
            </w:r>
          </w:p>
        </w:tc>
        <w:tc>
          <w:tcPr>
            <w:tcW w:w="1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45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954524" w:rsidRPr="008A3D44" w:rsidTr="007809D3">
        <w:trPr>
          <w:cnfStyle w:val="000000100000"/>
          <w:trHeight w:val="288"/>
          <w:jc w:val="center"/>
        </w:trPr>
        <w:tc>
          <w:tcPr>
            <w:cnfStyle w:val="001000000000"/>
            <w:tcW w:w="669" w:type="pct"/>
            <w:tcBorders>
              <w:top w:val="single" w:sz="18" w:space="0" w:color="auto"/>
              <w:left w:val="single" w:sz="18" w:space="0" w:color="auto"/>
              <w:right w:val="single" w:sz="6" w:space="0" w:color="auto"/>
            </w:tcBorders>
            <w:hideMark/>
          </w:tcPr>
          <w:p w:rsidR="00954524" w:rsidRPr="008A3D44" w:rsidRDefault="00954524" w:rsidP="00D75CA9">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1</w:t>
            </w:r>
          </w:p>
        </w:tc>
        <w:tc>
          <w:tcPr>
            <w:tcW w:w="10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954524" w:rsidRPr="00A219F0" w:rsidRDefault="00954524" w:rsidP="00D75CA9">
            <w:pPr>
              <w:cnfStyle w:val="000000100000"/>
              <w:rPr>
                <w:rFonts w:asciiTheme="majorHAnsi" w:hAnsiTheme="majorHAnsi"/>
                <w:strike/>
                <w:highlight w:val="yellow"/>
              </w:rPr>
            </w:pPr>
          </w:p>
        </w:tc>
        <w:tc>
          <w:tcPr>
            <w:tcW w:w="1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A219F0">
            <w:pPr>
              <w:cnfStyle w:val="000000100000"/>
              <w:rPr>
                <w:rFonts w:asciiTheme="majorHAnsi" w:hAnsiTheme="majorHAnsi"/>
                <w:b/>
                <w:bCs/>
                <w:lang w:eastAsia="en-US"/>
              </w:rPr>
            </w:pPr>
            <w:r w:rsidRPr="008A3D44">
              <w:rPr>
                <w:rFonts w:asciiTheme="majorHAnsi" w:hAnsiTheme="majorHAnsi"/>
                <w:b/>
                <w:bCs/>
                <w:lang w:eastAsia="en-US"/>
              </w:rPr>
              <w:t>13h</w:t>
            </w:r>
            <w:r w:rsidR="00A219F0">
              <w:rPr>
                <w:rFonts w:asciiTheme="majorHAnsi" w:hAnsiTheme="majorHAnsi"/>
                <w:b/>
                <w:bCs/>
                <w:lang w:eastAsia="en-US"/>
              </w:rPr>
              <w:t>3</w:t>
            </w:r>
            <w:r w:rsidRPr="008A3D44">
              <w:rPr>
                <w:rFonts w:asciiTheme="majorHAnsi" w:hAnsiTheme="majorHAnsi"/>
                <w:b/>
                <w:bCs/>
                <w:lang w:eastAsia="en-US"/>
              </w:rPr>
              <w:t>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A219F0" w:rsidP="00A219F0">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lang w:eastAsia="en-US"/>
              </w:rPr>
              <w:t>5</w:t>
            </w:r>
            <w:r w:rsidR="00954524" w:rsidRPr="008A3D44">
              <w:rPr>
                <w:rFonts w:asciiTheme="majorHAnsi" w:eastAsia="Calibri" w:hAnsiTheme="majorHAnsi" w:cs="Calibri"/>
                <w:b/>
                <w:bCs/>
                <w:lang w:eastAsia="en-US"/>
              </w:rPr>
              <w:t>h</w:t>
            </w:r>
            <w:r>
              <w:rPr>
                <w:rFonts w:asciiTheme="majorHAnsi" w:eastAsia="Calibri" w:hAnsiTheme="majorHAnsi" w:cs="Calibri"/>
                <w:b/>
                <w:bCs/>
                <w:lang w:eastAsia="en-US"/>
              </w:rPr>
              <w:t>3</w:t>
            </w:r>
            <w:r w:rsidR="00954524" w:rsidRPr="008A3D44">
              <w:rPr>
                <w:rFonts w:asciiTheme="majorHAnsi" w:eastAsia="Calibri" w:hAnsiTheme="majorHAnsi" w:cs="Calibri"/>
                <w:b/>
                <w:bCs/>
                <w:lang w:eastAsia="en-US"/>
              </w:rPr>
              <w:t>0</w:t>
            </w:r>
          </w:p>
        </w:tc>
        <w:tc>
          <w:tcPr>
            <w:tcW w:w="5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1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45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765040" w:rsidRDefault="00765040" w:rsidP="00765040">
      <w:pPr>
        <w:rPr>
          <w:rFonts w:asciiTheme="majorHAnsi" w:eastAsiaTheme="minorHAnsi" w:hAnsiTheme="majorHAnsi" w:cs="Arial"/>
          <w:b/>
          <w:u w:val="thick" w:color="F79646" w:themeColor="accent6"/>
        </w:rPr>
      </w:pPr>
    </w:p>
    <w:p w:rsidR="00954524" w:rsidRDefault="00954524" w:rsidP="00765040">
      <w:pPr>
        <w:rPr>
          <w:rFonts w:asciiTheme="majorHAnsi" w:eastAsiaTheme="minorHAnsi" w:hAnsiTheme="majorHAnsi" w:cs="Arial"/>
          <w:b/>
          <w:u w:val="thick" w:color="F79646" w:themeColor="accent6"/>
        </w:rPr>
      </w:pPr>
    </w:p>
    <w:p w:rsidR="007809D3" w:rsidRDefault="007809D3" w:rsidP="00765040">
      <w:pPr>
        <w:rPr>
          <w:rFonts w:asciiTheme="majorHAnsi" w:eastAsia="Calibri" w:hAnsiTheme="majorHAnsi" w:cs="Calibri"/>
          <w:b/>
          <w:bCs/>
          <w:color w:val="000000"/>
          <w:u w:val="thick" w:color="F79646" w:themeColor="accent6"/>
        </w:rPr>
      </w:pPr>
    </w:p>
    <w:p w:rsidR="00765040" w:rsidRPr="00941639" w:rsidRDefault="00765040" w:rsidP="00765040">
      <w:pPr>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2</w:t>
      </w:r>
    </w:p>
    <w:tbl>
      <w:tblPr>
        <w:tblStyle w:val="Tramemoyenne2-Accent61"/>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393"/>
        <w:gridCol w:w="540"/>
        <w:gridCol w:w="621"/>
        <w:gridCol w:w="965"/>
        <w:gridCol w:w="844"/>
        <w:gridCol w:w="841"/>
        <w:gridCol w:w="1596"/>
        <w:gridCol w:w="1900"/>
        <w:gridCol w:w="1440"/>
        <w:gridCol w:w="1397"/>
      </w:tblGrid>
      <w:tr w:rsidR="00954524" w:rsidRPr="008A3D44" w:rsidTr="007809D3">
        <w:trPr>
          <w:cnfStyle w:val="100000000000"/>
          <w:trHeight w:val="604"/>
          <w:jc w:val="center"/>
        </w:trPr>
        <w:tc>
          <w:tcPr>
            <w:cnfStyle w:val="001000000100"/>
            <w:tcW w:w="639" w:type="pct"/>
            <w:vMerge w:val="restart"/>
            <w:tcBorders>
              <w:left w:val="single" w:sz="18" w:space="0" w:color="auto"/>
              <w:right w:val="single" w:sz="18" w:space="0" w:color="auto"/>
            </w:tcBorders>
            <w:vAlign w:val="center"/>
            <w:hideMark/>
          </w:tcPr>
          <w:p w:rsidR="00954524" w:rsidRPr="008A3D44" w:rsidRDefault="00954524" w:rsidP="00D75CA9">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093" w:type="pct"/>
            <w:tcBorders>
              <w:left w:val="single" w:sz="18" w:space="0" w:color="auto"/>
              <w:bottom w:val="single" w:sz="4" w:space="0" w:color="auto"/>
              <w:right w:val="single" w:sz="6" w:space="0" w:color="auto"/>
            </w:tcBorders>
            <w:vAlign w:val="center"/>
            <w:hideMark/>
          </w:tcPr>
          <w:p w:rsidR="00954524" w:rsidRPr="00A219F0"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A219F0">
              <w:rPr>
                <w:rFonts w:asciiTheme="majorHAnsi" w:eastAsia="Calibri" w:hAnsiTheme="majorHAnsi" w:cs="Calibri"/>
                <w:b w:val="0"/>
                <w:bCs w:val="0"/>
                <w:color w:val="auto"/>
                <w:lang w:eastAsia="en-US"/>
              </w:rPr>
              <w:t>Matières</w:t>
            </w:r>
          </w:p>
        </w:tc>
        <w:tc>
          <w:tcPr>
            <w:tcW w:w="174" w:type="pct"/>
            <w:vMerge w:val="restart"/>
            <w:tcBorders>
              <w:left w:val="single" w:sz="6" w:space="0" w:color="auto"/>
              <w:right w:val="single" w:sz="6" w:space="0" w:color="auto"/>
            </w:tcBorders>
            <w:textDirection w:val="btLr"/>
            <w:vAlign w:val="center"/>
            <w:hideMark/>
          </w:tcPr>
          <w:p w:rsidR="00954524" w:rsidRPr="008A3D44" w:rsidRDefault="00954524" w:rsidP="00D75CA9">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Crédits</w:t>
            </w:r>
          </w:p>
        </w:tc>
        <w:tc>
          <w:tcPr>
            <w:tcW w:w="200" w:type="pct"/>
            <w:vMerge w:val="restart"/>
            <w:tcBorders>
              <w:left w:val="single" w:sz="6" w:space="0" w:color="auto"/>
              <w:right w:val="single" w:sz="6" w:space="0" w:color="auto"/>
            </w:tcBorders>
            <w:textDirection w:val="btLr"/>
            <w:vAlign w:val="center"/>
            <w:hideMark/>
          </w:tcPr>
          <w:p w:rsidR="00954524" w:rsidRPr="008A3D44" w:rsidRDefault="00954524" w:rsidP="00D75CA9">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Coefficient</w:t>
            </w:r>
          </w:p>
        </w:tc>
        <w:tc>
          <w:tcPr>
            <w:tcW w:w="854" w:type="pct"/>
            <w:gridSpan w:val="3"/>
            <w:tcBorders>
              <w:left w:val="single" w:sz="6" w:space="0" w:color="auto"/>
              <w:bottom w:val="single" w:sz="6" w:space="0" w:color="auto"/>
              <w:right w:val="single" w:sz="6" w:space="0" w:color="auto"/>
            </w:tcBorders>
            <w:vAlign w:val="center"/>
            <w:hideMark/>
          </w:tcPr>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Volume horaire hebdomadaire</w:t>
            </w:r>
          </w:p>
        </w:tc>
        <w:tc>
          <w:tcPr>
            <w:tcW w:w="514" w:type="pct"/>
            <w:vMerge w:val="restart"/>
            <w:tcBorders>
              <w:left w:val="single" w:sz="6" w:space="0" w:color="auto"/>
              <w:right w:val="single" w:sz="6" w:space="0" w:color="auto"/>
            </w:tcBorders>
            <w:vAlign w:val="center"/>
            <w:hideMark/>
          </w:tcPr>
          <w:p w:rsidR="00954524" w:rsidRPr="008A3D44" w:rsidRDefault="00954524" w:rsidP="00D75CA9">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Volume Horaire Semestriel</w:t>
            </w:r>
          </w:p>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(15 semaines)</w:t>
            </w:r>
          </w:p>
        </w:tc>
        <w:tc>
          <w:tcPr>
            <w:tcW w:w="612" w:type="pct"/>
            <w:vMerge w:val="restart"/>
            <w:tcBorders>
              <w:left w:val="single" w:sz="6" w:space="0" w:color="auto"/>
              <w:right w:val="single" w:sz="6" w:space="0" w:color="auto"/>
            </w:tcBorders>
            <w:vAlign w:val="center"/>
            <w:hideMark/>
          </w:tcPr>
          <w:p w:rsidR="00954524" w:rsidRPr="008A3D44" w:rsidRDefault="00954524" w:rsidP="00D75CA9">
            <w:pPr>
              <w:autoSpaceDE w:val="0"/>
              <w:autoSpaceDN w:val="0"/>
              <w:adjustRightInd w:val="0"/>
              <w:jc w:val="center"/>
              <w:cnfStyle w:val="10000000000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Travail Complémentaire</w:t>
            </w:r>
          </w:p>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en Consultation            (15 semaines)</w:t>
            </w:r>
          </w:p>
        </w:tc>
        <w:tc>
          <w:tcPr>
            <w:tcW w:w="914" w:type="pct"/>
            <w:gridSpan w:val="2"/>
            <w:tcBorders>
              <w:left w:val="single" w:sz="6" w:space="0" w:color="auto"/>
              <w:bottom w:val="single" w:sz="6" w:space="0" w:color="auto"/>
              <w:right w:val="single" w:sz="18" w:space="0" w:color="auto"/>
            </w:tcBorders>
            <w:vAlign w:val="center"/>
            <w:hideMark/>
          </w:tcPr>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Mode d’évaluation</w:t>
            </w:r>
          </w:p>
        </w:tc>
      </w:tr>
      <w:tr w:rsidR="00922BAB" w:rsidRPr="008A3D44" w:rsidTr="007809D3">
        <w:trPr>
          <w:cnfStyle w:val="000000100000"/>
          <w:trHeight w:val="757"/>
          <w:jc w:val="center"/>
        </w:trPr>
        <w:tc>
          <w:tcPr>
            <w:cnfStyle w:val="001000000000"/>
            <w:tcW w:w="639" w:type="pct"/>
            <w:vMerge/>
            <w:tcBorders>
              <w:top w:val="single" w:sz="18" w:space="0" w:color="auto"/>
              <w:left w:val="single" w:sz="18" w:space="0" w:color="auto"/>
              <w:bottom w:val="single" w:sz="18" w:space="0" w:color="auto"/>
              <w:right w:val="single" w:sz="18"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954524" w:rsidRPr="00A219F0" w:rsidRDefault="00954524" w:rsidP="00D75CA9">
            <w:pPr>
              <w:jc w:val="center"/>
              <w:cnfStyle w:val="000000100000"/>
              <w:rPr>
                <w:rFonts w:asciiTheme="majorHAnsi" w:eastAsia="Calibri" w:hAnsiTheme="majorHAnsi" w:cs="Calibri"/>
                <w:lang w:eastAsia="en-US"/>
              </w:rPr>
            </w:pPr>
            <w:r w:rsidRPr="00A219F0">
              <w:rPr>
                <w:rFonts w:asciiTheme="majorHAnsi" w:eastAsia="Calibri" w:hAnsiTheme="majorHAnsi" w:cs="Calibri"/>
                <w:lang w:eastAsia="en-US"/>
              </w:rPr>
              <w:t>Intitulé</w:t>
            </w:r>
          </w:p>
        </w:tc>
        <w:tc>
          <w:tcPr>
            <w:tcW w:w="174"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200"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31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14"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612"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46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45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954524" w:rsidRPr="008A3D44" w:rsidTr="007809D3">
        <w:trPr>
          <w:trHeight w:val="533"/>
          <w:jc w:val="center"/>
        </w:trPr>
        <w:tc>
          <w:tcPr>
            <w:cnfStyle w:val="001000000000"/>
            <w:tcW w:w="639" w:type="pct"/>
            <w:vMerge w:val="restart"/>
            <w:tcBorders>
              <w:top w:val="single" w:sz="18" w:space="0" w:color="auto"/>
              <w:left w:val="single" w:sz="18" w:space="0" w:color="auto"/>
              <w:right w:val="single" w:sz="6" w:space="0" w:color="auto"/>
            </w:tcBorders>
            <w:vAlign w:val="center"/>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1.2.1</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A219F0" w:rsidRDefault="00954524" w:rsidP="00D75CA9">
            <w:pPr>
              <w:autoSpaceDE w:val="0"/>
              <w:autoSpaceDN w:val="0"/>
              <w:adjustRightInd w:val="0"/>
              <w:spacing w:line="276" w:lineRule="auto"/>
              <w:cnfStyle w:val="000000000000"/>
              <w:rPr>
                <w:rFonts w:asciiTheme="majorHAnsi" w:eastAsia="Calibri" w:hAnsiTheme="majorHAnsi" w:cs="Calibri"/>
                <w:highlight w:val="yellow"/>
                <w:lang w:eastAsia="en-US"/>
              </w:rPr>
            </w:pPr>
            <w:r w:rsidRPr="00A219F0">
              <w:rPr>
                <w:rFonts w:asciiTheme="majorHAnsi" w:hAnsiTheme="majorHAnsi" w:cs="Arial"/>
              </w:rPr>
              <w:t>Microprocesseurs &amp; DSP</w:t>
            </w:r>
          </w:p>
        </w:tc>
        <w:tc>
          <w:tcPr>
            <w:tcW w:w="1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954524" w:rsidRPr="008A3D44" w:rsidTr="007809D3">
        <w:trPr>
          <w:cnfStyle w:val="000000100000"/>
          <w:trHeight w:val="416"/>
          <w:jc w:val="center"/>
        </w:trPr>
        <w:tc>
          <w:tcPr>
            <w:cnfStyle w:val="001000000000"/>
            <w:tcW w:w="639" w:type="pct"/>
            <w:vMerge/>
            <w:tcBorders>
              <w:top w:val="single" w:sz="18" w:space="0" w:color="auto"/>
              <w:left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A219F0" w:rsidRDefault="00954524" w:rsidP="00D75CA9">
            <w:pPr>
              <w:autoSpaceDE w:val="0"/>
              <w:autoSpaceDN w:val="0"/>
              <w:adjustRightInd w:val="0"/>
              <w:spacing w:line="276" w:lineRule="auto"/>
              <w:cnfStyle w:val="000000100000"/>
              <w:rPr>
                <w:rFonts w:asciiTheme="majorHAnsi" w:eastAsia="Calibri" w:hAnsiTheme="majorHAnsi" w:cs="Calibri"/>
                <w:lang w:eastAsia="en-US"/>
              </w:rPr>
            </w:pPr>
            <w:r w:rsidRPr="00A219F0">
              <w:rPr>
                <w:rFonts w:asciiTheme="majorHAnsi" w:hAnsiTheme="majorHAnsi"/>
              </w:rPr>
              <w:t xml:space="preserve">Systèmes  asservis </w:t>
            </w:r>
            <w:r w:rsidRPr="00A219F0">
              <w:rPr>
                <w:rFonts w:asciiTheme="majorHAnsi" w:eastAsia="Calibri" w:hAnsiTheme="majorHAnsi" w:cs="Calibri"/>
                <w:lang w:eastAsia="en-US"/>
              </w:rPr>
              <w:t>numériques</w:t>
            </w:r>
          </w:p>
        </w:tc>
        <w:tc>
          <w:tcPr>
            <w:tcW w:w="1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1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6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954524" w:rsidRPr="008A3D44" w:rsidTr="007809D3">
        <w:trPr>
          <w:trHeight w:val="452"/>
          <w:jc w:val="center"/>
        </w:trPr>
        <w:tc>
          <w:tcPr>
            <w:cnfStyle w:val="001000000000"/>
            <w:tcW w:w="639" w:type="pct"/>
            <w:vMerge w:val="restart"/>
            <w:tcBorders>
              <w:top w:val="single" w:sz="18" w:space="0" w:color="auto"/>
              <w:left w:val="single" w:sz="18" w:space="0" w:color="auto"/>
              <w:right w:val="single" w:sz="6" w:space="0" w:color="auto"/>
            </w:tcBorders>
            <w:vAlign w:val="center"/>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1.2.2</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954524" w:rsidRPr="008A3D44" w:rsidRDefault="00954524" w:rsidP="00D75CA9">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0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A219F0" w:rsidRDefault="00954524" w:rsidP="00DA5890">
            <w:pPr>
              <w:autoSpaceDE w:val="0"/>
              <w:autoSpaceDN w:val="0"/>
              <w:adjustRightInd w:val="0"/>
              <w:spacing w:line="276" w:lineRule="auto"/>
              <w:cnfStyle w:val="000000000000"/>
              <w:rPr>
                <w:rFonts w:asciiTheme="majorHAnsi" w:eastAsia="Calibri" w:hAnsiTheme="majorHAnsi" w:cs="Calibri"/>
                <w:lang w:eastAsia="en-US"/>
              </w:rPr>
            </w:pPr>
            <w:r w:rsidRPr="00A219F0">
              <w:rPr>
                <w:rFonts w:asciiTheme="majorHAnsi" w:eastAsia="Calibri" w:hAnsiTheme="majorHAnsi" w:cs="Calibri"/>
                <w:lang w:eastAsia="en-US"/>
              </w:rPr>
              <w:t xml:space="preserve">Electronique numérique avancée : VHDL </w:t>
            </w:r>
            <w:r w:rsidR="00DA5890">
              <w:rPr>
                <w:rFonts w:asciiTheme="majorHAnsi" w:eastAsia="Calibri" w:hAnsiTheme="majorHAnsi" w:cs="Calibri"/>
                <w:lang w:eastAsia="en-US"/>
              </w:rPr>
              <w:t xml:space="preserve">– </w:t>
            </w:r>
            <w:r w:rsidR="00DA5890" w:rsidRPr="00A219F0">
              <w:rPr>
                <w:rFonts w:asciiTheme="majorHAnsi" w:eastAsia="Calibri" w:hAnsiTheme="majorHAnsi" w:cs="Calibri"/>
                <w:lang w:eastAsia="en-US"/>
              </w:rPr>
              <w:t>FPGA</w:t>
            </w:r>
          </w:p>
        </w:tc>
        <w:tc>
          <w:tcPr>
            <w:tcW w:w="1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1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6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954524" w:rsidRPr="008A3D44" w:rsidTr="007809D3">
        <w:trPr>
          <w:cnfStyle w:val="000000100000"/>
          <w:trHeight w:val="418"/>
          <w:jc w:val="center"/>
        </w:trPr>
        <w:tc>
          <w:tcPr>
            <w:cnfStyle w:val="001000000000"/>
            <w:tcW w:w="639" w:type="pct"/>
            <w:vMerge/>
            <w:tcBorders>
              <w:top w:val="single" w:sz="18" w:space="0" w:color="auto"/>
              <w:left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A219F0" w:rsidRDefault="009F3955" w:rsidP="009F3955">
            <w:pPr>
              <w:autoSpaceDE w:val="0"/>
              <w:autoSpaceDN w:val="0"/>
              <w:adjustRightInd w:val="0"/>
              <w:spacing w:line="276" w:lineRule="auto"/>
              <w:cnfStyle w:val="000000100000"/>
              <w:rPr>
                <w:rFonts w:asciiTheme="majorHAnsi" w:eastAsia="Calibri" w:hAnsiTheme="majorHAnsi" w:cs="Calibri"/>
                <w:lang w:eastAsia="en-US"/>
              </w:rPr>
            </w:pPr>
            <w:r w:rsidRPr="009F3955">
              <w:rPr>
                <w:rFonts w:asciiTheme="majorHAnsi" w:eastAsia="Calibri" w:hAnsiTheme="majorHAnsi" w:cs="Calibri"/>
                <w:lang w:eastAsia="en-US"/>
              </w:rPr>
              <w:t>Réseaux et communication industriels</w:t>
            </w:r>
          </w:p>
        </w:tc>
        <w:tc>
          <w:tcPr>
            <w:tcW w:w="1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1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954524" w:rsidRPr="008A3D44" w:rsidTr="007809D3">
        <w:trPr>
          <w:trHeight w:val="531"/>
          <w:jc w:val="center"/>
        </w:trPr>
        <w:tc>
          <w:tcPr>
            <w:cnfStyle w:val="001000000000"/>
            <w:tcW w:w="639" w:type="pct"/>
            <w:vMerge w:val="restart"/>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1.2</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A219F0" w:rsidRDefault="00954524" w:rsidP="00D75CA9">
            <w:pPr>
              <w:cnfStyle w:val="000000000000"/>
              <w:rPr>
                <w:rFonts w:asciiTheme="majorHAnsi" w:hAnsiTheme="majorHAnsi" w:cs="Arial"/>
              </w:rPr>
            </w:pPr>
            <w:r w:rsidRPr="00A219F0">
              <w:rPr>
                <w:rFonts w:asciiTheme="majorHAnsi" w:eastAsia="Calibri" w:hAnsiTheme="majorHAnsi" w:cs="Calibri"/>
                <w:lang w:eastAsia="en-US"/>
              </w:rPr>
              <w:t xml:space="preserve">TP </w:t>
            </w:r>
            <w:r w:rsidRPr="00A219F0">
              <w:rPr>
                <w:rFonts w:asciiTheme="majorHAnsi" w:hAnsiTheme="majorHAnsi" w:cs="Arial"/>
              </w:rPr>
              <w:t>Microprocesseurs &amp; DSP</w:t>
            </w:r>
          </w:p>
        </w:tc>
        <w:tc>
          <w:tcPr>
            <w:tcW w:w="1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cnfStyle w:val="000000000000"/>
              <w:rPr>
                <w:rFonts w:asciiTheme="minorHAnsi" w:eastAsiaTheme="minorHAnsi" w:hAnsiTheme="minorHAnsi" w:cstheme="minorBidi"/>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6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45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954524" w:rsidRPr="008A3D44" w:rsidRDefault="00954524" w:rsidP="00D75CA9">
            <w:pPr>
              <w:cnfStyle w:val="000000000000"/>
              <w:rPr>
                <w:rFonts w:asciiTheme="minorHAnsi" w:eastAsiaTheme="minorHAnsi" w:hAnsiTheme="minorHAnsi" w:cstheme="minorBidi"/>
                <w:lang w:eastAsia="en-US"/>
              </w:rPr>
            </w:pPr>
          </w:p>
        </w:tc>
      </w:tr>
      <w:tr w:rsidR="00954524" w:rsidRPr="008A3D44" w:rsidTr="007809D3">
        <w:trPr>
          <w:cnfStyle w:val="000000100000"/>
          <w:trHeight w:val="450"/>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A219F0" w:rsidRDefault="00954524" w:rsidP="00D75CA9">
            <w:pPr>
              <w:cnfStyle w:val="000000100000"/>
              <w:rPr>
                <w:rFonts w:asciiTheme="majorHAnsi" w:hAnsiTheme="majorHAnsi"/>
              </w:rPr>
            </w:pPr>
            <w:r w:rsidRPr="00A219F0">
              <w:rPr>
                <w:rFonts w:asciiTheme="majorHAnsi" w:hAnsiTheme="majorHAnsi" w:cs="Arial"/>
              </w:rPr>
              <w:t xml:space="preserve">TP </w:t>
            </w:r>
            <w:r w:rsidRPr="00A219F0">
              <w:rPr>
                <w:rFonts w:asciiTheme="majorHAnsi" w:hAnsiTheme="majorHAnsi"/>
              </w:rPr>
              <w:t xml:space="preserve">Systèmes  asservis </w:t>
            </w:r>
            <w:r w:rsidRPr="00A219F0">
              <w:rPr>
                <w:rFonts w:asciiTheme="majorHAnsi" w:eastAsia="Calibri" w:hAnsiTheme="majorHAnsi" w:cs="Calibri"/>
                <w:lang w:eastAsia="en-US"/>
              </w:rPr>
              <w:t>numériques</w:t>
            </w:r>
          </w:p>
        </w:tc>
        <w:tc>
          <w:tcPr>
            <w:tcW w:w="1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jc w:val="center"/>
              <w:cnfStyle w:val="000000100000"/>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p>
        </w:tc>
      </w:tr>
      <w:tr w:rsidR="00954524" w:rsidRPr="008A3D44" w:rsidTr="007809D3">
        <w:trPr>
          <w:trHeight w:val="450"/>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A219F0" w:rsidRDefault="00954524" w:rsidP="009F3955">
            <w:pPr>
              <w:autoSpaceDE w:val="0"/>
              <w:autoSpaceDN w:val="0"/>
              <w:adjustRightInd w:val="0"/>
              <w:spacing w:line="276" w:lineRule="auto"/>
              <w:cnfStyle w:val="000000000000"/>
              <w:rPr>
                <w:rFonts w:asciiTheme="majorHAnsi" w:eastAsia="Calibri" w:hAnsiTheme="majorHAnsi" w:cs="Calibri"/>
                <w:lang w:eastAsia="en-US"/>
              </w:rPr>
            </w:pPr>
            <w:r w:rsidRPr="00A219F0">
              <w:rPr>
                <w:rFonts w:asciiTheme="majorHAnsi" w:eastAsia="Calibri" w:hAnsiTheme="majorHAnsi" w:cs="Calibri"/>
                <w:lang w:eastAsia="en-US"/>
              </w:rPr>
              <w:t>TP VHD</w:t>
            </w:r>
            <w:r w:rsidR="009F3955">
              <w:rPr>
                <w:rFonts w:asciiTheme="majorHAnsi" w:eastAsia="Calibri" w:hAnsiTheme="majorHAnsi" w:cs="Calibri"/>
                <w:lang w:eastAsia="en-US"/>
              </w:rPr>
              <w:t xml:space="preserve">L - </w:t>
            </w:r>
            <w:r w:rsidR="009F3955" w:rsidRPr="00A219F0">
              <w:rPr>
                <w:rFonts w:asciiTheme="majorHAnsi" w:eastAsia="Calibri" w:hAnsiTheme="majorHAnsi" w:cs="Calibri"/>
                <w:lang w:eastAsia="en-US"/>
              </w:rPr>
              <w:t>FPGA</w:t>
            </w:r>
            <w:r w:rsidR="009F3955">
              <w:rPr>
                <w:rFonts w:asciiTheme="majorHAnsi" w:eastAsia="Calibri" w:hAnsiTheme="majorHAnsi" w:cs="Calibri"/>
                <w:lang w:eastAsia="en-US"/>
              </w:rPr>
              <w:t xml:space="preserve"> / TP </w:t>
            </w:r>
            <w:r w:rsidR="009F3955" w:rsidRPr="009F3955">
              <w:rPr>
                <w:rFonts w:asciiTheme="majorHAnsi" w:eastAsia="Calibri" w:hAnsiTheme="majorHAnsi" w:cs="Calibri"/>
                <w:lang w:eastAsia="en-US"/>
              </w:rPr>
              <w:t>Réseaux industriels</w:t>
            </w:r>
          </w:p>
        </w:tc>
        <w:tc>
          <w:tcPr>
            <w:tcW w:w="1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jc w:val="center"/>
              <w:cnfStyle w:val="000000000000"/>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p>
        </w:tc>
      </w:tr>
      <w:tr w:rsidR="00954524" w:rsidRPr="008A3D44" w:rsidTr="007809D3">
        <w:trPr>
          <w:cnfStyle w:val="000000100000"/>
          <w:trHeight w:val="444"/>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A219F0" w:rsidRDefault="00954524" w:rsidP="00D75CA9">
            <w:pPr>
              <w:cnfStyle w:val="000000100000"/>
              <w:rPr>
                <w:rFonts w:asciiTheme="majorHAnsi" w:hAnsiTheme="majorHAnsi"/>
              </w:rPr>
            </w:pPr>
            <w:r w:rsidRPr="00A219F0">
              <w:rPr>
                <w:rFonts w:asciiTheme="majorHAnsi" w:eastAsia="Calibri" w:hAnsiTheme="majorHAnsi" w:cs="Calibri"/>
                <w:lang w:eastAsia="en-US"/>
              </w:rPr>
              <w:t>Avant-projet</w:t>
            </w:r>
          </w:p>
        </w:tc>
        <w:tc>
          <w:tcPr>
            <w:tcW w:w="1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A219F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sidR="007C575C">
              <w:rPr>
                <w:rFonts w:asciiTheme="majorHAnsi" w:eastAsia="Calibri" w:hAnsiTheme="majorHAnsi"/>
              </w:rPr>
              <w:t>0</w:t>
            </w:r>
            <w:r w:rsidRPr="008A3D44">
              <w:rPr>
                <w:rFonts w:asciiTheme="majorHAnsi" w:eastAsia="Calibri" w:hAnsiTheme="majorHAnsi"/>
              </w:rPr>
              <w:t>0</w:t>
            </w:r>
          </w:p>
        </w:tc>
        <w:tc>
          <w:tcPr>
            <w:tcW w:w="2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A219F0">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w:t>
            </w:r>
            <w:r w:rsidR="007C575C">
              <w:rPr>
                <w:rFonts w:asciiTheme="majorHAnsi" w:eastAsia="Calibri" w:hAnsiTheme="majorHAnsi"/>
              </w:rPr>
              <w:t>3</w:t>
            </w:r>
            <w:r w:rsidRPr="008A3D44">
              <w:rPr>
                <w:rFonts w:asciiTheme="majorHAnsi" w:eastAsia="Calibri" w:hAnsiTheme="majorHAnsi"/>
              </w:rPr>
              <w:t>0</w:t>
            </w:r>
          </w:p>
        </w:tc>
        <w:tc>
          <w:tcPr>
            <w:tcW w:w="51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1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6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954524" w:rsidRPr="008A3D44" w:rsidTr="007809D3">
        <w:trPr>
          <w:trHeight w:val="642"/>
          <w:jc w:val="center"/>
        </w:trPr>
        <w:tc>
          <w:tcPr>
            <w:cnfStyle w:val="001000000000"/>
            <w:tcW w:w="639" w:type="pct"/>
            <w:vMerge w:val="restart"/>
            <w:tcBorders>
              <w:top w:val="single" w:sz="18" w:space="0" w:color="auto"/>
              <w:left w:val="single" w:sz="18" w:space="0" w:color="auto"/>
              <w:bottom w:val="single" w:sz="18" w:space="0" w:color="auto"/>
              <w:right w:val="single" w:sz="4" w:space="0" w:color="auto"/>
            </w:tcBorders>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UED 1.2</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09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954524" w:rsidRPr="00A219F0" w:rsidRDefault="00E35FB4" w:rsidP="00D75CA9">
            <w:pPr>
              <w:cnfStyle w:val="000000000000"/>
              <w:rPr>
                <w:rFonts w:asciiTheme="majorHAnsi" w:eastAsia="Calibri" w:hAnsiTheme="majorHAnsi" w:cs="Calibri"/>
                <w:lang w:eastAsia="en-US"/>
              </w:rPr>
            </w:pPr>
            <w:r w:rsidRPr="00A219F0">
              <w:rPr>
                <w:rFonts w:asciiTheme="majorHAnsi" w:eastAsia="Calibri" w:hAnsiTheme="majorHAnsi" w:cs="Calibri"/>
                <w:lang w:eastAsia="en-US"/>
              </w:rPr>
              <w:t>Matière au choix 4</w:t>
            </w:r>
          </w:p>
        </w:tc>
        <w:tc>
          <w:tcPr>
            <w:tcW w:w="17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954524" w:rsidRPr="008A3D44" w:rsidTr="007809D3">
        <w:trPr>
          <w:cnfStyle w:val="000000100000"/>
          <w:trHeight w:val="444"/>
          <w:jc w:val="center"/>
        </w:trPr>
        <w:tc>
          <w:tcPr>
            <w:cnfStyle w:val="001000000000"/>
            <w:tcW w:w="639" w:type="pct"/>
            <w:vMerge/>
            <w:tcBorders>
              <w:top w:val="single" w:sz="18" w:space="0" w:color="auto"/>
              <w:left w:val="single" w:sz="18" w:space="0" w:color="auto"/>
              <w:bottom w:val="single" w:sz="18" w:space="0" w:color="auto"/>
              <w:right w:val="single" w:sz="4"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954524" w:rsidRPr="00A219F0" w:rsidRDefault="00954524" w:rsidP="00D75CA9">
            <w:pPr>
              <w:cnfStyle w:val="000000100000"/>
              <w:rPr>
                <w:rFonts w:asciiTheme="majorHAnsi" w:eastAsia="Calibri" w:hAnsiTheme="majorHAnsi" w:cs="Calibri"/>
                <w:lang w:eastAsia="en-US"/>
              </w:rPr>
            </w:pPr>
            <w:r w:rsidRPr="00A219F0">
              <w:rPr>
                <w:rFonts w:asciiTheme="majorHAnsi" w:eastAsia="Calibri" w:hAnsiTheme="majorHAnsi" w:cs="Calibri"/>
                <w:lang w:eastAsia="en-US"/>
              </w:rPr>
              <w:t xml:space="preserve">Matière au choix </w:t>
            </w:r>
            <w:r w:rsidR="00F314CE" w:rsidRPr="00A219F0">
              <w:rPr>
                <w:rFonts w:asciiTheme="majorHAnsi" w:eastAsia="Calibri" w:hAnsiTheme="majorHAnsi" w:cs="Calibri"/>
                <w:lang w:eastAsia="en-US"/>
              </w:rPr>
              <w:t>5</w:t>
            </w:r>
          </w:p>
        </w:tc>
        <w:tc>
          <w:tcPr>
            <w:tcW w:w="17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1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45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954524" w:rsidRPr="008A3D44" w:rsidTr="007809D3">
        <w:trPr>
          <w:trHeight w:val="360"/>
          <w:jc w:val="center"/>
        </w:trPr>
        <w:tc>
          <w:tcPr>
            <w:cnfStyle w:val="001000000000"/>
            <w:tcW w:w="639" w:type="pct"/>
            <w:tcBorders>
              <w:top w:val="single" w:sz="18" w:space="0" w:color="auto"/>
              <w:left w:val="single" w:sz="18" w:space="0" w:color="auto"/>
              <w:bottom w:val="single" w:sz="18" w:space="0" w:color="auto"/>
              <w:right w:val="single" w:sz="6" w:space="0" w:color="auto"/>
            </w:tcBorders>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Transversale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UET 1.2</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0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A219F0" w:rsidRDefault="00970747" w:rsidP="00E35FB4">
            <w:pPr>
              <w:cnfStyle w:val="000000000000"/>
              <w:rPr>
                <w:rFonts w:asciiTheme="majorHAnsi" w:eastAsia="Calibri" w:hAnsiTheme="majorHAnsi" w:cs="Calibri"/>
                <w:lang w:eastAsia="en-US"/>
              </w:rPr>
            </w:pPr>
            <w:r w:rsidRPr="005D6D35">
              <w:rPr>
                <w:rFonts w:asciiTheme="majorHAnsi" w:eastAsia="Calibri" w:hAnsiTheme="majorHAnsi" w:cs="Calibri"/>
                <w:sz w:val="20"/>
                <w:szCs w:val="20"/>
                <w:lang w:eastAsia="en-US"/>
              </w:rPr>
              <w:t>Ethique, déontologie et propriété intellectuelle</w:t>
            </w:r>
          </w:p>
        </w:tc>
        <w:tc>
          <w:tcPr>
            <w:tcW w:w="1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45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954524" w:rsidRPr="008A3D44" w:rsidTr="007809D3">
        <w:trPr>
          <w:cnfStyle w:val="000000100000"/>
          <w:trHeight w:val="288"/>
          <w:jc w:val="center"/>
        </w:trPr>
        <w:tc>
          <w:tcPr>
            <w:cnfStyle w:val="001000000000"/>
            <w:tcW w:w="639" w:type="pct"/>
            <w:tcBorders>
              <w:top w:val="single" w:sz="18" w:space="0" w:color="auto"/>
              <w:left w:val="single" w:sz="18" w:space="0" w:color="auto"/>
              <w:right w:val="single" w:sz="6" w:space="0" w:color="auto"/>
            </w:tcBorders>
            <w:hideMark/>
          </w:tcPr>
          <w:p w:rsidR="00954524" w:rsidRPr="008A3D44" w:rsidRDefault="00954524" w:rsidP="00D75CA9">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2</w:t>
            </w:r>
          </w:p>
        </w:tc>
        <w:tc>
          <w:tcPr>
            <w:tcW w:w="10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954524" w:rsidRPr="00A219F0" w:rsidRDefault="00954524" w:rsidP="00D75CA9">
            <w:pPr>
              <w:cnfStyle w:val="000000100000"/>
              <w:rPr>
                <w:rFonts w:asciiTheme="majorHAnsi" w:hAnsiTheme="majorHAnsi"/>
                <w:strike/>
                <w:highlight w:val="yellow"/>
              </w:rPr>
            </w:pPr>
          </w:p>
        </w:tc>
        <w:tc>
          <w:tcPr>
            <w:tcW w:w="1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7C575C">
            <w:pPr>
              <w:cnfStyle w:val="000000100000"/>
              <w:rPr>
                <w:rFonts w:asciiTheme="majorHAnsi" w:hAnsiTheme="majorHAnsi"/>
                <w:b/>
                <w:bCs/>
                <w:lang w:eastAsia="en-US"/>
              </w:rPr>
            </w:pPr>
            <w:r w:rsidRPr="008A3D44">
              <w:rPr>
                <w:rFonts w:asciiTheme="majorHAnsi" w:hAnsiTheme="majorHAnsi"/>
                <w:b/>
                <w:bCs/>
                <w:lang w:eastAsia="en-US"/>
              </w:rPr>
              <w:t>13h</w:t>
            </w:r>
            <w:r w:rsidR="007C575C">
              <w:rPr>
                <w:rFonts w:asciiTheme="majorHAnsi" w:hAnsiTheme="majorHAnsi"/>
                <w:b/>
                <w:bCs/>
                <w:lang w:eastAsia="en-US"/>
              </w:rPr>
              <w:t>0</w:t>
            </w:r>
            <w:r w:rsidRPr="008A3D44">
              <w:rPr>
                <w:rFonts w:asciiTheme="majorHAnsi" w:hAnsiTheme="majorHAnsi"/>
                <w:b/>
                <w:bCs/>
                <w:lang w:eastAsia="en-US"/>
              </w:rPr>
              <w:t>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7C575C" w:rsidP="00A219F0">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lang w:eastAsia="en-US"/>
              </w:rPr>
              <w:t>6</w:t>
            </w:r>
            <w:r w:rsidR="00954524" w:rsidRPr="008A3D44">
              <w:rPr>
                <w:rFonts w:asciiTheme="majorHAnsi" w:eastAsia="Calibri" w:hAnsiTheme="majorHAnsi" w:cs="Calibri"/>
                <w:b/>
                <w:bCs/>
                <w:lang w:eastAsia="en-US"/>
              </w:rPr>
              <w:t>h</w:t>
            </w:r>
            <w:r>
              <w:rPr>
                <w:rFonts w:asciiTheme="majorHAnsi" w:eastAsia="Calibri" w:hAnsiTheme="majorHAnsi" w:cs="Calibri"/>
                <w:b/>
                <w:bCs/>
                <w:lang w:eastAsia="en-US"/>
              </w:rPr>
              <w:t>0</w:t>
            </w:r>
            <w:r w:rsidR="00954524" w:rsidRPr="008A3D44">
              <w:rPr>
                <w:rFonts w:asciiTheme="majorHAnsi" w:eastAsia="Calibri" w:hAnsiTheme="majorHAnsi" w:cs="Calibri"/>
                <w:b/>
                <w:bCs/>
                <w:lang w:eastAsia="en-US"/>
              </w:rPr>
              <w:t>0</w:t>
            </w:r>
          </w:p>
        </w:tc>
        <w:tc>
          <w:tcPr>
            <w:tcW w:w="5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1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45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765040" w:rsidRPr="00941639" w:rsidRDefault="00765040" w:rsidP="00765040">
      <w:pPr>
        <w:rPr>
          <w:rFonts w:asciiTheme="majorHAnsi" w:eastAsia="Calibri" w:hAnsiTheme="majorHAnsi" w:cs="Calibri"/>
          <w:b/>
          <w:bCs/>
          <w:color w:val="000000"/>
          <w:u w:val="thick" w:color="F79646" w:themeColor="accent6"/>
        </w:rPr>
      </w:pPr>
    </w:p>
    <w:p w:rsidR="00BA21CD" w:rsidRPr="00941639" w:rsidRDefault="00BA21CD">
      <w:pPr>
        <w:spacing w:after="200" w:line="276" w:lineRule="auto"/>
        <w:rPr>
          <w:rFonts w:asciiTheme="majorHAnsi" w:eastAsia="Calibri" w:hAnsiTheme="majorHAnsi" w:cs="Calibri"/>
          <w:b/>
          <w:bCs/>
          <w:color w:val="000000"/>
          <w:lang w:eastAsia="en-US"/>
        </w:rPr>
      </w:pPr>
      <w:r w:rsidRPr="00941639">
        <w:rPr>
          <w:rFonts w:asciiTheme="majorHAnsi" w:eastAsia="Calibri" w:hAnsiTheme="majorHAnsi" w:cs="Calibri"/>
          <w:b/>
          <w:bCs/>
          <w:color w:val="000000"/>
          <w:lang w:eastAsia="en-US"/>
        </w:rPr>
        <w:br w:type="page"/>
      </w:r>
    </w:p>
    <w:p w:rsidR="00765040" w:rsidRPr="00941639" w:rsidRDefault="00765040" w:rsidP="001213B8">
      <w:pPr>
        <w:spacing w:after="120"/>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3</w:t>
      </w:r>
    </w:p>
    <w:tbl>
      <w:tblPr>
        <w:tblStyle w:val="Tramemoyenne2-Accent61"/>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393"/>
        <w:gridCol w:w="540"/>
        <w:gridCol w:w="621"/>
        <w:gridCol w:w="965"/>
        <w:gridCol w:w="844"/>
        <w:gridCol w:w="841"/>
        <w:gridCol w:w="1596"/>
        <w:gridCol w:w="1900"/>
        <w:gridCol w:w="1440"/>
        <w:gridCol w:w="1397"/>
      </w:tblGrid>
      <w:tr w:rsidR="00954524" w:rsidRPr="008A3D44" w:rsidTr="007809D3">
        <w:trPr>
          <w:cnfStyle w:val="100000000000"/>
          <w:trHeight w:val="604"/>
          <w:jc w:val="center"/>
        </w:trPr>
        <w:tc>
          <w:tcPr>
            <w:cnfStyle w:val="001000000100"/>
            <w:tcW w:w="639" w:type="pct"/>
            <w:vMerge w:val="restart"/>
            <w:tcBorders>
              <w:left w:val="single" w:sz="18" w:space="0" w:color="auto"/>
              <w:right w:val="single" w:sz="18" w:space="0" w:color="auto"/>
            </w:tcBorders>
            <w:vAlign w:val="center"/>
            <w:hideMark/>
          </w:tcPr>
          <w:p w:rsidR="00954524" w:rsidRPr="008A3D44" w:rsidRDefault="00954524" w:rsidP="00D75CA9">
            <w:pPr>
              <w:autoSpaceDE w:val="0"/>
              <w:autoSpaceDN w:val="0"/>
              <w:adjustRightInd w:val="0"/>
              <w:spacing w:line="276" w:lineRule="auto"/>
              <w:jc w:val="center"/>
              <w:rPr>
                <w:rFonts w:asciiTheme="majorHAnsi" w:eastAsia="Calibri" w:hAnsiTheme="majorHAnsi" w:cs="Calibri"/>
                <w:b w:val="0"/>
                <w:bCs w:val="0"/>
                <w:color w:val="auto"/>
                <w:lang w:eastAsia="en-US"/>
              </w:rPr>
            </w:pPr>
            <w:r w:rsidRPr="008A3D44">
              <w:rPr>
                <w:rFonts w:asciiTheme="majorHAnsi" w:eastAsia="Calibri" w:hAnsiTheme="majorHAnsi" w:cs="Calibri"/>
                <w:b w:val="0"/>
                <w:bCs w:val="0"/>
                <w:color w:val="auto"/>
              </w:rPr>
              <w:t>Unité d'enseignement</w:t>
            </w:r>
          </w:p>
        </w:tc>
        <w:tc>
          <w:tcPr>
            <w:tcW w:w="1093" w:type="pct"/>
            <w:tcBorders>
              <w:left w:val="single" w:sz="18" w:space="0" w:color="auto"/>
              <w:bottom w:val="single" w:sz="4" w:space="0" w:color="auto"/>
              <w:right w:val="single" w:sz="6" w:space="0" w:color="auto"/>
            </w:tcBorders>
            <w:vAlign w:val="center"/>
            <w:hideMark/>
          </w:tcPr>
          <w:p w:rsidR="00954524" w:rsidRPr="00A219F0"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lang w:eastAsia="en-US"/>
              </w:rPr>
            </w:pPr>
            <w:r w:rsidRPr="00A219F0">
              <w:rPr>
                <w:rFonts w:asciiTheme="majorHAnsi" w:eastAsia="Calibri" w:hAnsiTheme="majorHAnsi" w:cs="Calibri"/>
                <w:b w:val="0"/>
                <w:bCs w:val="0"/>
                <w:lang w:eastAsia="en-US"/>
              </w:rPr>
              <w:t>Matières</w:t>
            </w:r>
          </w:p>
        </w:tc>
        <w:tc>
          <w:tcPr>
            <w:tcW w:w="174" w:type="pct"/>
            <w:vMerge w:val="restart"/>
            <w:tcBorders>
              <w:left w:val="single" w:sz="6" w:space="0" w:color="auto"/>
              <w:right w:val="single" w:sz="6" w:space="0" w:color="auto"/>
            </w:tcBorders>
            <w:textDirection w:val="btLr"/>
            <w:vAlign w:val="center"/>
            <w:hideMark/>
          </w:tcPr>
          <w:p w:rsidR="00954524" w:rsidRPr="008A3D44" w:rsidRDefault="00954524" w:rsidP="00D75CA9">
            <w:pPr>
              <w:autoSpaceDE w:val="0"/>
              <w:autoSpaceDN w:val="0"/>
              <w:adjustRightInd w:val="0"/>
              <w:spacing w:line="276" w:lineRule="auto"/>
              <w:ind w:left="113" w:right="113"/>
              <w:jc w:val="center"/>
              <w:cnfStyle w:val="100000000000"/>
              <w:rPr>
                <w:rFonts w:asciiTheme="majorHAnsi" w:eastAsia="Calibri" w:hAnsiTheme="majorHAnsi" w:cs="Calibri"/>
                <w:b w:val="0"/>
                <w:bCs w:val="0"/>
                <w:lang w:eastAsia="en-US"/>
              </w:rPr>
            </w:pPr>
            <w:r w:rsidRPr="008A3D44">
              <w:rPr>
                <w:rFonts w:asciiTheme="majorHAnsi" w:eastAsia="Calibri" w:hAnsiTheme="majorHAnsi" w:cs="Calibri"/>
              </w:rPr>
              <w:t>Crédits</w:t>
            </w:r>
          </w:p>
        </w:tc>
        <w:tc>
          <w:tcPr>
            <w:tcW w:w="200" w:type="pct"/>
            <w:vMerge w:val="restart"/>
            <w:tcBorders>
              <w:left w:val="single" w:sz="6" w:space="0" w:color="auto"/>
              <w:right w:val="single" w:sz="6" w:space="0" w:color="auto"/>
            </w:tcBorders>
            <w:textDirection w:val="btLr"/>
            <w:vAlign w:val="center"/>
            <w:hideMark/>
          </w:tcPr>
          <w:p w:rsidR="00954524" w:rsidRPr="008A3D44" w:rsidRDefault="00954524" w:rsidP="00D75CA9">
            <w:pPr>
              <w:autoSpaceDE w:val="0"/>
              <w:autoSpaceDN w:val="0"/>
              <w:adjustRightInd w:val="0"/>
              <w:spacing w:line="276" w:lineRule="auto"/>
              <w:ind w:left="113" w:right="113"/>
              <w:jc w:val="center"/>
              <w:cnfStyle w:val="100000000000"/>
              <w:rPr>
                <w:rFonts w:asciiTheme="majorHAnsi" w:eastAsia="Calibri" w:hAnsiTheme="majorHAnsi" w:cs="Calibri"/>
                <w:b w:val="0"/>
                <w:bCs w:val="0"/>
                <w:lang w:eastAsia="en-US"/>
              </w:rPr>
            </w:pPr>
            <w:r w:rsidRPr="008A3D44">
              <w:rPr>
                <w:rFonts w:asciiTheme="majorHAnsi" w:eastAsia="Calibri" w:hAnsiTheme="majorHAnsi" w:cs="Calibri"/>
              </w:rPr>
              <w:t>Coefficient</w:t>
            </w:r>
          </w:p>
        </w:tc>
        <w:tc>
          <w:tcPr>
            <w:tcW w:w="854" w:type="pct"/>
            <w:gridSpan w:val="3"/>
            <w:tcBorders>
              <w:left w:val="single" w:sz="6" w:space="0" w:color="auto"/>
              <w:bottom w:val="single" w:sz="6" w:space="0" w:color="auto"/>
              <w:right w:val="single" w:sz="6" w:space="0" w:color="auto"/>
            </w:tcBorders>
            <w:vAlign w:val="center"/>
            <w:hideMark/>
          </w:tcPr>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lang w:eastAsia="en-US"/>
              </w:rPr>
            </w:pPr>
            <w:r w:rsidRPr="008A3D44">
              <w:rPr>
                <w:rFonts w:asciiTheme="majorHAnsi" w:eastAsia="Calibri" w:hAnsiTheme="majorHAnsi" w:cs="Calibri"/>
              </w:rPr>
              <w:t>Volume horaire hebdomadaire</w:t>
            </w:r>
          </w:p>
        </w:tc>
        <w:tc>
          <w:tcPr>
            <w:tcW w:w="514" w:type="pct"/>
            <w:vMerge w:val="restart"/>
            <w:tcBorders>
              <w:left w:val="single" w:sz="6" w:space="0" w:color="auto"/>
              <w:right w:val="single" w:sz="6" w:space="0" w:color="auto"/>
            </w:tcBorders>
            <w:vAlign w:val="center"/>
            <w:hideMark/>
          </w:tcPr>
          <w:p w:rsidR="00954524" w:rsidRPr="008A3D44" w:rsidRDefault="00954524" w:rsidP="00D75CA9">
            <w:pPr>
              <w:autoSpaceDE w:val="0"/>
              <w:autoSpaceDN w:val="0"/>
              <w:adjustRightInd w:val="0"/>
              <w:jc w:val="center"/>
              <w:cnfStyle w:val="100000000000"/>
              <w:rPr>
                <w:rFonts w:asciiTheme="majorHAnsi" w:eastAsia="Calibri" w:hAnsiTheme="majorHAnsi" w:cs="Calibri"/>
                <w:b w:val="0"/>
                <w:bCs w:val="0"/>
              </w:rPr>
            </w:pPr>
            <w:r w:rsidRPr="008A3D44">
              <w:rPr>
                <w:rFonts w:asciiTheme="majorHAnsi" w:eastAsia="Calibri" w:hAnsiTheme="majorHAnsi" w:cs="Calibri"/>
              </w:rPr>
              <w:t>Volume Horaire Semestriel</w:t>
            </w:r>
          </w:p>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lang w:eastAsia="en-US"/>
              </w:rPr>
            </w:pPr>
            <w:r w:rsidRPr="008A3D44">
              <w:rPr>
                <w:rFonts w:asciiTheme="majorHAnsi" w:eastAsia="Calibri" w:hAnsiTheme="majorHAnsi" w:cs="Calibri"/>
              </w:rPr>
              <w:t>(15 semaines)</w:t>
            </w:r>
          </w:p>
        </w:tc>
        <w:tc>
          <w:tcPr>
            <w:tcW w:w="612" w:type="pct"/>
            <w:vMerge w:val="restart"/>
            <w:tcBorders>
              <w:left w:val="single" w:sz="6" w:space="0" w:color="auto"/>
              <w:right w:val="single" w:sz="6" w:space="0" w:color="auto"/>
            </w:tcBorders>
            <w:vAlign w:val="center"/>
            <w:hideMark/>
          </w:tcPr>
          <w:p w:rsidR="00954524" w:rsidRPr="008A3D44" w:rsidRDefault="00954524" w:rsidP="00D75CA9">
            <w:pPr>
              <w:autoSpaceDE w:val="0"/>
              <w:autoSpaceDN w:val="0"/>
              <w:adjustRightInd w:val="0"/>
              <w:jc w:val="center"/>
              <w:cnfStyle w:val="100000000000"/>
              <w:rPr>
                <w:rFonts w:asciiTheme="majorHAnsi" w:eastAsia="Calibri" w:hAnsiTheme="majorHAnsi" w:cs="Calibri"/>
                <w:b w:val="0"/>
                <w:bCs w:val="0"/>
              </w:rPr>
            </w:pPr>
            <w:r w:rsidRPr="008A3D44">
              <w:rPr>
                <w:rFonts w:asciiTheme="majorHAnsi" w:eastAsia="Calibri" w:hAnsiTheme="majorHAnsi" w:cs="Calibri"/>
              </w:rPr>
              <w:t>Travail Complémentaire</w:t>
            </w:r>
          </w:p>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lang w:eastAsia="en-US"/>
              </w:rPr>
            </w:pPr>
            <w:r w:rsidRPr="008A3D44">
              <w:rPr>
                <w:rFonts w:asciiTheme="majorHAnsi" w:eastAsia="Calibri" w:hAnsiTheme="majorHAnsi" w:cs="Calibri"/>
              </w:rPr>
              <w:t>en Consultation            (15 semaines)</w:t>
            </w:r>
          </w:p>
        </w:tc>
        <w:tc>
          <w:tcPr>
            <w:tcW w:w="914" w:type="pct"/>
            <w:gridSpan w:val="2"/>
            <w:tcBorders>
              <w:left w:val="single" w:sz="6" w:space="0" w:color="auto"/>
              <w:bottom w:val="single" w:sz="6" w:space="0" w:color="auto"/>
              <w:right w:val="single" w:sz="18" w:space="0" w:color="auto"/>
            </w:tcBorders>
            <w:vAlign w:val="center"/>
            <w:hideMark/>
          </w:tcPr>
          <w:p w:rsidR="00954524" w:rsidRPr="008A3D44" w:rsidRDefault="00954524" w:rsidP="00D75CA9">
            <w:pPr>
              <w:autoSpaceDE w:val="0"/>
              <w:autoSpaceDN w:val="0"/>
              <w:adjustRightInd w:val="0"/>
              <w:spacing w:line="276" w:lineRule="auto"/>
              <w:jc w:val="center"/>
              <w:cnfStyle w:val="100000000000"/>
              <w:rPr>
                <w:rFonts w:asciiTheme="majorHAnsi" w:eastAsia="Calibri" w:hAnsiTheme="majorHAnsi" w:cs="Calibri"/>
                <w:b w:val="0"/>
                <w:bCs w:val="0"/>
                <w:lang w:eastAsia="en-US"/>
              </w:rPr>
            </w:pPr>
            <w:r w:rsidRPr="008A3D44">
              <w:rPr>
                <w:rFonts w:asciiTheme="majorHAnsi" w:eastAsia="Calibri" w:hAnsiTheme="majorHAnsi" w:cs="Calibri"/>
              </w:rPr>
              <w:t>Mode d’évaluation</w:t>
            </w:r>
          </w:p>
        </w:tc>
      </w:tr>
      <w:tr w:rsidR="00922BAB" w:rsidRPr="008A3D44" w:rsidTr="007809D3">
        <w:trPr>
          <w:cnfStyle w:val="000000100000"/>
          <w:trHeight w:val="757"/>
          <w:jc w:val="center"/>
        </w:trPr>
        <w:tc>
          <w:tcPr>
            <w:cnfStyle w:val="001000000000"/>
            <w:tcW w:w="639" w:type="pct"/>
            <w:vMerge/>
            <w:tcBorders>
              <w:top w:val="single" w:sz="18" w:space="0" w:color="auto"/>
              <w:left w:val="single" w:sz="18" w:space="0" w:color="auto"/>
              <w:bottom w:val="single" w:sz="18" w:space="0" w:color="auto"/>
              <w:right w:val="single" w:sz="18"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954524" w:rsidRPr="00A219F0" w:rsidRDefault="00954524" w:rsidP="00D75CA9">
            <w:pPr>
              <w:jc w:val="center"/>
              <w:cnfStyle w:val="000000100000"/>
              <w:rPr>
                <w:rFonts w:asciiTheme="majorHAnsi" w:eastAsia="Calibri" w:hAnsiTheme="majorHAnsi" w:cs="Calibri"/>
                <w:lang w:eastAsia="en-US"/>
              </w:rPr>
            </w:pPr>
            <w:r w:rsidRPr="00A219F0">
              <w:rPr>
                <w:rFonts w:asciiTheme="majorHAnsi" w:eastAsia="Calibri" w:hAnsiTheme="majorHAnsi" w:cs="Calibri"/>
                <w:lang w:eastAsia="en-US"/>
              </w:rPr>
              <w:t>Intitulé</w:t>
            </w:r>
          </w:p>
        </w:tc>
        <w:tc>
          <w:tcPr>
            <w:tcW w:w="174"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200"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31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Cours</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TD</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TP</w:t>
            </w:r>
          </w:p>
        </w:tc>
        <w:tc>
          <w:tcPr>
            <w:tcW w:w="514"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612" w:type="pct"/>
            <w:vMerge/>
            <w:tcBorders>
              <w:top w:val="single" w:sz="18" w:space="0" w:color="auto"/>
              <w:left w:val="single" w:sz="6" w:space="0" w:color="auto"/>
              <w:bottom w:val="single" w:sz="18" w:space="0" w:color="auto"/>
              <w:right w:val="single" w:sz="6" w:space="0" w:color="auto"/>
            </w:tcBorders>
            <w:vAlign w:val="center"/>
            <w:hideMark/>
          </w:tcPr>
          <w:p w:rsidR="00954524" w:rsidRPr="008A3D44" w:rsidRDefault="00954524" w:rsidP="00D75CA9">
            <w:pPr>
              <w:cnfStyle w:val="000000100000"/>
              <w:rPr>
                <w:rFonts w:asciiTheme="majorHAnsi" w:eastAsia="Calibri" w:hAnsiTheme="majorHAnsi" w:cs="Calibri"/>
                <w:lang w:eastAsia="en-US"/>
              </w:rPr>
            </w:pPr>
          </w:p>
        </w:tc>
        <w:tc>
          <w:tcPr>
            <w:tcW w:w="46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Contrôle Continu</w:t>
            </w:r>
          </w:p>
        </w:tc>
        <w:tc>
          <w:tcPr>
            <w:tcW w:w="45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Examen</w:t>
            </w:r>
          </w:p>
        </w:tc>
      </w:tr>
      <w:tr w:rsidR="00954524" w:rsidRPr="008A3D44" w:rsidTr="007809D3">
        <w:trPr>
          <w:trHeight w:val="533"/>
          <w:jc w:val="center"/>
        </w:trPr>
        <w:tc>
          <w:tcPr>
            <w:cnfStyle w:val="001000000000"/>
            <w:tcW w:w="639" w:type="pct"/>
            <w:vMerge w:val="restart"/>
            <w:tcBorders>
              <w:top w:val="single" w:sz="18" w:space="0" w:color="auto"/>
              <w:left w:val="single" w:sz="18" w:space="0" w:color="auto"/>
              <w:right w:val="single" w:sz="6" w:space="0" w:color="auto"/>
            </w:tcBorders>
            <w:vAlign w:val="center"/>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1.3.1</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10</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A219F0" w:rsidRDefault="00954524" w:rsidP="00D75CA9">
            <w:pPr>
              <w:cnfStyle w:val="000000000000"/>
              <w:rPr>
                <w:rFonts w:asciiTheme="majorHAnsi" w:hAnsiTheme="majorHAnsi"/>
              </w:rPr>
            </w:pPr>
            <w:r w:rsidRPr="00A219F0">
              <w:rPr>
                <w:rFonts w:asciiTheme="majorHAnsi" w:eastAsia="Calibri" w:hAnsiTheme="majorHAnsi" w:cs="Calibri"/>
                <w:lang w:eastAsia="en-US"/>
              </w:rPr>
              <w:t>Electronique de puissance avancée</w:t>
            </w:r>
            <w:r w:rsidRPr="00A219F0">
              <w:rPr>
                <w:rFonts w:asciiTheme="majorHAnsi" w:eastAsia="Calibri" w:hAnsiTheme="majorHAnsi" w:cs="Calibri"/>
                <w:color w:val="FF0000"/>
                <w:lang w:eastAsia="en-US"/>
              </w:rPr>
              <w:t xml:space="preserve"> </w:t>
            </w:r>
          </w:p>
        </w:tc>
        <w:tc>
          <w:tcPr>
            <w:tcW w:w="1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w:t>
            </w:r>
          </w:p>
        </w:tc>
        <w:tc>
          <w:tcPr>
            <w:tcW w:w="2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3h00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67h30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82h30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954524" w:rsidRPr="008A3D44" w:rsidTr="007809D3">
        <w:trPr>
          <w:cnfStyle w:val="000000100000"/>
          <w:trHeight w:val="416"/>
          <w:jc w:val="center"/>
        </w:trPr>
        <w:tc>
          <w:tcPr>
            <w:cnfStyle w:val="001000000000"/>
            <w:tcW w:w="639" w:type="pct"/>
            <w:vMerge/>
            <w:tcBorders>
              <w:top w:val="single" w:sz="18" w:space="0" w:color="auto"/>
              <w:left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A219F0" w:rsidRDefault="00954524" w:rsidP="00D75CA9">
            <w:pPr>
              <w:autoSpaceDE w:val="0"/>
              <w:autoSpaceDN w:val="0"/>
              <w:adjustRightInd w:val="0"/>
              <w:spacing w:line="276" w:lineRule="auto"/>
              <w:cnfStyle w:val="000000100000"/>
              <w:rPr>
                <w:rFonts w:asciiTheme="majorHAnsi" w:eastAsia="Calibri" w:hAnsiTheme="majorHAnsi" w:cstheme="majorBidi"/>
                <w:lang w:eastAsia="en-US"/>
              </w:rPr>
            </w:pPr>
            <w:r w:rsidRPr="00A219F0">
              <w:rPr>
                <w:rFonts w:asciiTheme="majorHAnsi" w:hAnsiTheme="majorHAnsi" w:cs="Arial"/>
              </w:rPr>
              <w:t>Actionneurs industriels</w:t>
            </w:r>
          </w:p>
        </w:tc>
        <w:tc>
          <w:tcPr>
            <w:tcW w:w="1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1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6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954524" w:rsidRPr="008A3D44" w:rsidTr="007809D3">
        <w:trPr>
          <w:trHeight w:val="452"/>
          <w:jc w:val="center"/>
        </w:trPr>
        <w:tc>
          <w:tcPr>
            <w:cnfStyle w:val="001000000000"/>
            <w:tcW w:w="639" w:type="pct"/>
            <w:vMerge w:val="restart"/>
            <w:tcBorders>
              <w:top w:val="single" w:sz="18" w:space="0" w:color="auto"/>
              <w:left w:val="single" w:sz="18" w:space="0" w:color="auto"/>
              <w:right w:val="single" w:sz="6" w:space="0" w:color="auto"/>
            </w:tcBorders>
            <w:vAlign w:val="center"/>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Fondamentale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UEF 1.3.2</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8</w:t>
            </w:r>
          </w:p>
          <w:p w:rsidR="00954524" w:rsidRPr="008A3D44" w:rsidRDefault="00954524" w:rsidP="00D75CA9">
            <w:pPr>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4</w:t>
            </w:r>
          </w:p>
        </w:tc>
        <w:tc>
          <w:tcPr>
            <w:tcW w:w="10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A219F0" w:rsidRDefault="00954524" w:rsidP="00D75CA9">
            <w:pPr>
              <w:autoSpaceDE w:val="0"/>
              <w:autoSpaceDN w:val="0"/>
              <w:adjustRightInd w:val="0"/>
              <w:spacing w:line="276" w:lineRule="auto"/>
              <w:cnfStyle w:val="000000000000"/>
              <w:rPr>
                <w:rFonts w:asciiTheme="majorHAnsi" w:eastAsia="Calibri" w:hAnsiTheme="majorHAnsi" w:cstheme="majorBidi"/>
                <w:lang w:eastAsia="en-US"/>
              </w:rPr>
            </w:pPr>
            <w:r w:rsidRPr="00A219F0">
              <w:rPr>
                <w:rFonts w:asciiTheme="majorHAnsi" w:hAnsiTheme="majorHAnsi" w:cs="Arial"/>
              </w:rPr>
              <w:t>Systèmes à événements discrets &amp; API</w:t>
            </w:r>
          </w:p>
        </w:tc>
        <w:tc>
          <w:tcPr>
            <w:tcW w:w="1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w:t>
            </w:r>
          </w:p>
        </w:tc>
        <w:tc>
          <w:tcPr>
            <w:tcW w:w="2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3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45h00</w:t>
            </w:r>
          </w:p>
        </w:tc>
        <w:tc>
          <w:tcPr>
            <w:tcW w:w="61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55h00</w:t>
            </w:r>
          </w:p>
        </w:tc>
        <w:tc>
          <w:tcPr>
            <w:tcW w:w="46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40%</w:t>
            </w:r>
          </w:p>
        </w:tc>
        <w:tc>
          <w:tcPr>
            <w:tcW w:w="45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60%</w:t>
            </w:r>
          </w:p>
        </w:tc>
      </w:tr>
      <w:tr w:rsidR="00954524" w:rsidRPr="008A3D44" w:rsidTr="007809D3">
        <w:trPr>
          <w:cnfStyle w:val="000000100000"/>
          <w:trHeight w:val="418"/>
          <w:jc w:val="center"/>
        </w:trPr>
        <w:tc>
          <w:tcPr>
            <w:cnfStyle w:val="001000000000"/>
            <w:tcW w:w="639" w:type="pct"/>
            <w:vMerge/>
            <w:tcBorders>
              <w:top w:val="single" w:sz="18" w:space="0" w:color="auto"/>
              <w:left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A219F0" w:rsidRDefault="00954524" w:rsidP="00D75CA9">
            <w:pPr>
              <w:cnfStyle w:val="000000100000"/>
              <w:rPr>
                <w:rFonts w:asciiTheme="majorHAnsi" w:hAnsiTheme="majorHAnsi"/>
              </w:rPr>
            </w:pPr>
            <w:r w:rsidRPr="00A219F0">
              <w:rPr>
                <w:rFonts w:asciiTheme="majorHAnsi" w:hAnsiTheme="majorHAnsi"/>
              </w:rPr>
              <w:t>Eléments de régulation numériques</w:t>
            </w:r>
          </w:p>
        </w:tc>
        <w:tc>
          <w:tcPr>
            <w:tcW w:w="1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w:t>
            </w:r>
          </w:p>
        </w:tc>
        <w:tc>
          <w:tcPr>
            <w:tcW w:w="2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45h00</w:t>
            </w:r>
          </w:p>
        </w:tc>
        <w:tc>
          <w:tcPr>
            <w:tcW w:w="61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55h00</w:t>
            </w:r>
          </w:p>
        </w:tc>
        <w:tc>
          <w:tcPr>
            <w:tcW w:w="46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954524" w:rsidRPr="008A3D44" w:rsidTr="007809D3">
        <w:trPr>
          <w:trHeight w:val="531"/>
          <w:jc w:val="center"/>
        </w:trPr>
        <w:tc>
          <w:tcPr>
            <w:cnfStyle w:val="001000000000"/>
            <w:tcW w:w="639" w:type="pct"/>
            <w:vMerge w:val="restart"/>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Méthodologique</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UEM 1.3</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9</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5</w:t>
            </w:r>
          </w:p>
        </w:tc>
        <w:tc>
          <w:tcPr>
            <w:tcW w:w="10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A219F0" w:rsidRDefault="00954524" w:rsidP="00D75CA9">
            <w:pPr>
              <w:cnfStyle w:val="000000000000"/>
              <w:rPr>
                <w:rFonts w:asciiTheme="majorHAnsi" w:hAnsiTheme="majorHAnsi"/>
              </w:rPr>
            </w:pPr>
            <w:r w:rsidRPr="00A219F0">
              <w:rPr>
                <w:rFonts w:asciiTheme="majorHAnsi" w:eastAsia="Calibri" w:hAnsiTheme="majorHAnsi" w:cstheme="majorBidi"/>
                <w:lang w:eastAsia="en-US"/>
              </w:rPr>
              <w:t xml:space="preserve">TP </w:t>
            </w:r>
            <w:r w:rsidRPr="00A219F0">
              <w:rPr>
                <w:rFonts w:asciiTheme="majorHAnsi" w:eastAsia="Calibri" w:hAnsiTheme="majorHAnsi" w:cs="Calibri"/>
                <w:lang w:eastAsia="en-US"/>
              </w:rPr>
              <w:t>Electronique de puissance avancée</w:t>
            </w:r>
          </w:p>
        </w:tc>
        <w:tc>
          <w:tcPr>
            <w:tcW w:w="1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cnfStyle w:val="000000000000"/>
              <w:rPr>
                <w:rFonts w:asciiTheme="minorHAnsi" w:eastAsiaTheme="minorHAnsi" w:hAnsiTheme="minorHAnsi" w:cstheme="minorBidi"/>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6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45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954524" w:rsidRPr="008A3D44" w:rsidRDefault="00954524" w:rsidP="00D75CA9">
            <w:pPr>
              <w:cnfStyle w:val="000000000000"/>
              <w:rPr>
                <w:rFonts w:asciiTheme="minorHAnsi" w:eastAsiaTheme="minorHAnsi" w:hAnsiTheme="minorHAnsi" w:cstheme="minorBidi"/>
                <w:lang w:eastAsia="en-US"/>
              </w:rPr>
            </w:pPr>
          </w:p>
        </w:tc>
      </w:tr>
      <w:tr w:rsidR="00954524" w:rsidRPr="008A3D44" w:rsidTr="007809D3">
        <w:trPr>
          <w:cnfStyle w:val="000000100000"/>
          <w:trHeight w:val="450"/>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A219F0" w:rsidRDefault="00954524" w:rsidP="00D75CA9">
            <w:pPr>
              <w:autoSpaceDE w:val="0"/>
              <w:autoSpaceDN w:val="0"/>
              <w:adjustRightInd w:val="0"/>
              <w:spacing w:line="276" w:lineRule="auto"/>
              <w:cnfStyle w:val="000000100000"/>
              <w:rPr>
                <w:rFonts w:asciiTheme="majorHAnsi" w:eastAsia="Calibri" w:hAnsiTheme="majorHAnsi" w:cs="Calibri"/>
                <w:lang w:eastAsia="en-US"/>
              </w:rPr>
            </w:pPr>
            <w:r w:rsidRPr="00A219F0">
              <w:rPr>
                <w:rFonts w:asciiTheme="majorHAnsi" w:hAnsiTheme="majorHAnsi"/>
                <w:sz w:val="20"/>
                <w:szCs w:val="20"/>
              </w:rPr>
              <w:t xml:space="preserve">TP </w:t>
            </w:r>
            <w:r w:rsidRPr="00A219F0">
              <w:rPr>
                <w:rFonts w:asciiTheme="majorHAnsi" w:hAnsiTheme="majorHAnsi" w:cs="Arial"/>
                <w:sz w:val="20"/>
                <w:szCs w:val="20"/>
              </w:rPr>
              <w:t xml:space="preserve">Actionneurs industriels/TP </w:t>
            </w:r>
            <w:r w:rsidRPr="00A219F0">
              <w:rPr>
                <w:rFonts w:asciiTheme="majorHAnsi" w:hAnsiTheme="majorHAnsi"/>
                <w:sz w:val="20"/>
                <w:szCs w:val="20"/>
              </w:rPr>
              <w:t>Eléments de régulation</w:t>
            </w:r>
          </w:p>
        </w:tc>
        <w:tc>
          <w:tcPr>
            <w:tcW w:w="1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jc w:val="center"/>
              <w:cnfStyle w:val="000000100000"/>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p>
        </w:tc>
      </w:tr>
      <w:tr w:rsidR="00954524" w:rsidRPr="008A3D44" w:rsidTr="007809D3">
        <w:trPr>
          <w:trHeight w:val="450"/>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A219F0" w:rsidRDefault="00954524" w:rsidP="00D75CA9">
            <w:pPr>
              <w:cnfStyle w:val="000000000000"/>
              <w:rPr>
                <w:rFonts w:asciiTheme="majorHAnsi" w:hAnsiTheme="majorHAnsi"/>
                <w:sz w:val="20"/>
                <w:szCs w:val="20"/>
              </w:rPr>
            </w:pPr>
            <w:r w:rsidRPr="00A219F0">
              <w:rPr>
                <w:rFonts w:asciiTheme="majorHAnsi" w:eastAsia="Calibri" w:hAnsiTheme="majorHAnsi" w:cs="Calibri"/>
                <w:lang w:eastAsia="en-US"/>
              </w:rPr>
              <w:t>TP API</w:t>
            </w:r>
          </w:p>
        </w:tc>
        <w:tc>
          <w:tcPr>
            <w:tcW w:w="1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w:t>
            </w:r>
          </w:p>
        </w:tc>
        <w:tc>
          <w:tcPr>
            <w:tcW w:w="2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jc w:val="center"/>
              <w:cnfStyle w:val="000000000000"/>
            </w:pPr>
            <w:r w:rsidRPr="008A3D44">
              <w:rPr>
                <w:rFonts w:asciiTheme="majorHAnsi" w:eastAsia="Calibri" w:hAnsiTheme="majorHAnsi"/>
              </w:rPr>
              <w:t>22h30</w:t>
            </w:r>
          </w:p>
        </w:tc>
        <w:tc>
          <w:tcPr>
            <w:tcW w:w="6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27h30</w:t>
            </w:r>
          </w:p>
        </w:tc>
        <w:tc>
          <w:tcPr>
            <w:tcW w:w="4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c>
          <w:tcPr>
            <w:tcW w:w="45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p>
        </w:tc>
      </w:tr>
      <w:tr w:rsidR="00954524" w:rsidRPr="008A3D44" w:rsidTr="007809D3">
        <w:trPr>
          <w:cnfStyle w:val="000000100000"/>
          <w:trHeight w:val="444"/>
          <w:jc w:val="center"/>
        </w:trPr>
        <w:tc>
          <w:tcPr>
            <w:cnfStyle w:val="001000000000"/>
            <w:tcW w:w="639" w:type="pct"/>
            <w:vMerge/>
            <w:tcBorders>
              <w:top w:val="single" w:sz="18" w:space="0" w:color="auto"/>
              <w:left w:val="single" w:sz="18" w:space="0" w:color="auto"/>
              <w:bottom w:val="single" w:sz="18" w:space="0" w:color="auto"/>
              <w:right w:val="single" w:sz="6"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A219F0" w:rsidRDefault="00954524" w:rsidP="00D75CA9">
            <w:pPr>
              <w:pStyle w:val="Default"/>
              <w:cnfStyle w:val="000000100000"/>
              <w:rPr>
                <w:rFonts w:asciiTheme="majorHAnsi" w:hAnsiTheme="majorHAnsi"/>
                <w:sz w:val="22"/>
                <w:szCs w:val="22"/>
              </w:rPr>
            </w:pPr>
            <w:r w:rsidRPr="00A219F0">
              <w:rPr>
                <w:rFonts w:asciiTheme="majorHAnsi" w:hAnsiTheme="majorHAnsi" w:cs="Calibri"/>
                <w:sz w:val="22"/>
                <w:szCs w:val="22"/>
              </w:rPr>
              <w:t>Fiabilité et maintenance des systèmes électroniques</w:t>
            </w:r>
          </w:p>
        </w:tc>
        <w:tc>
          <w:tcPr>
            <w:tcW w:w="1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w:t>
            </w:r>
          </w:p>
        </w:tc>
        <w:tc>
          <w:tcPr>
            <w:tcW w:w="20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w:t>
            </w:r>
          </w:p>
        </w:tc>
        <w:tc>
          <w:tcPr>
            <w:tcW w:w="31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B40F79" w:rsidRDefault="00954524" w:rsidP="00D75CA9">
            <w:pPr>
              <w:autoSpaceDE w:val="0"/>
              <w:autoSpaceDN w:val="0"/>
              <w:adjustRightInd w:val="0"/>
              <w:jc w:val="center"/>
              <w:cnfStyle w:val="000000100000"/>
              <w:rPr>
                <w:rFonts w:asciiTheme="majorHAnsi" w:eastAsia="Calibri" w:hAnsiTheme="majorHAnsi"/>
              </w:rPr>
            </w:pPr>
            <w:r w:rsidRPr="00B40F79">
              <w:rPr>
                <w:rFonts w:asciiTheme="majorHAnsi" w:eastAsia="Calibri" w:hAnsiTheme="majorHAnsi"/>
              </w:rPr>
              <w:t>1h30</w:t>
            </w:r>
          </w:p>
        </w:tc>
        <w:tc>
          <w:tcPr>
            <w:tcW w:w="2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B40F79" w:rsidRDefault="00954524" w:rsidP="00D75CA9">
            <w:pPr>
              <w:autoSpaceDE w:val="0"/>
              <w:autoSpaceDN w:val="0"/>
              <w:adjustRightInd w:val="0"/>
              <w:jc w:val="center"/>
              <w:cnfStyle w:val="000000100000"/>
              <w:rPr>
                <w:rFonts w:asciiTheme="majorHAnsi" w:eastAsia="Calibri" w:hAnsiTheme="majorHAnsi"/>
              </w:rPr>
            </w:pPr>
            <w:r w:rsidRPr="00B40F79">
              <w:rPr>
                <w:rFonts w:asciiTheme="majorHAnsi" w:eastAsia="Calibri" w:hAnsiTheme="majorHAnsi"/>
              </w:rPr>
              <w:t>1h00</w:t>
            </w:r>
          </w:p>
        </w:tc>
        <w:tc>
          <w:tcPr>
            <w:tcW w:w="51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61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37h30</w:t>
            </w:r>
          </w:p>
        </w:tc>
        <w:tc>
          <w:tcPr>
            <w:tcW w:w="46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40%</w:t>
            </w:r>
          </w:p>
        </w:tc>
        <w:tc>
          <w:tcPr>
            <w:tcW w:w="450"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60%</w:t>
            </w:r>
          </w:p>
        </w:tc>
      </w:tr>
      <w:tr w:rsidR="00954524" w:rsidRPr="008A3D44" w:rsidTr="007809D3">
        <w:trPr>
          <w:trHeight w:val="642"/>
          <w:jc w:val="center"/>
        </w:trPr>
        <w:tc>
          <w:tcPr>
            <w:cnfStyle w:val="001000000000"/>
            <w:tcW w:w="639" w:type="pct"/>
            <w:vMerge w:val="restart"/>
            <w:tcBorders>
              <w:top w:val="single" w:sz="18" w:space="0" w:color="auto"/>
              <w:left w:val="single" w:sz="18" w:space="0" w:color="auto"/>
              <w:bottom w:val="single" w:sz="18" w:space="0" w:color="auto"/>
              <w:right w:val="single" w:sz="4" w:space="0" w:color="auto"/>
            </w:tcBorders>
            <w:hideMark/>
          </w:tcPr>
          <w:p w:rsidR="00970747" w:rsidRPr="008A3D44" w:rsidRDefault="00970747" w:rsidP="00970747">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UE Découverte</w:t>
            </w:r>
          </w:p>
          <w:p w:rsidR="00970747" w:rsidRDefault="00970747" w:rsidP="00970747">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Code : UE</w:t>
            </w:r>
            <w:r>
              <w:rPr>
                <w:rFonts w:asciiTheme="majorHAnsi" w:eastAsia="Calibri" w:hAnsiTheme="majorHAnsi" w:cs="Calibri"/>
                <w:b w:val="0"/>
                <w:bCs w:val="0"/>
                <w:color w:val="auto"/>
              </w:rPr>
              <w:t>D</w:t>
            </w:r>
            <w:r w:rsidRPr="008A3D44">
              <w:rPr>
                <w:rFonts w:asciiTheme="majorHAnsi" w:eastAsia="Calibri" w:hAnsiTheme="majorHAnsi" w:cs="Calibri"/>
                <w:b w:val="0"/>
                <w:bCs w:val="0"/>
                <w:color w:val="auto"/>
              </w:rPr>
              <w:t xml:space="preserve"> 1.3</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2</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2</w:t>
            </w:r>
          </w:p>
        </w:tc>
        <w:tc>
          <w:tcPr>
            <w:tcW w:w="109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954524" w:rsidRPr="00A219F0" w:rsidRDefault="00970747" w:rsidP="00970747">
            <w:pPr>
              <w:cnfStyle w:val="000000000000"/>
              <w:rPr>
                <w:rFonts w:asciiTheme="majorHAnsi" w:hAnsiTheme="majorHAnsi" w:cstheme="majorBidi"/>
              </w:rPr>
            </w:pPr>
            <w:r w:rsidRPr="00A219F0">
              <w:rPr>
                <w:rFonts w:asciiTheme="majorHAnsi" w:eastAsia="Calibri" w:hAnsiTheme="majorHAnsi" w:cs="Calibri"/>
                <w:lang w:eastAsia="en-US"/>
              </w:rPr>
              <w:t xml:space="preserve">Matière au choix </w:t>
            </w:r>
            <w:r>
              <w:rPr>
                <w:rFonts w:asciiTheme="majorHAnsi" w:eastAsia="Calibri" w:hAnsiTheme="majorHAnsi" w:cs="Calibri"/>
                <w:lang w:eastAsia="en-US"/>
              </w:rPr>
              <w:t>5</w:t>
            </w:r>
          </w:p>
        </w:tc>
        <w:tc>
          <w:tcPr>
            <w:tcW w:w="17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45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954524" w:rsidRPr="008A3D44" w:rsidTr="007809D3">
        <w:trPr>
          <w:cnfStyle w:val="000000100000"/>
          <w:trHeight w:val="444"/>
          <w:jc w:val="center"/>
        </w:trPr>
        <w:tc>
          <w:tcPr>
            <w:cnfStyle w:val="001000000000"/>
            <w:tcW w:w="639" w:type="pct"/>
            <w:vMerge/>
            <w:tcBorders>
              <w:top w:val="single" w:sz="18" w:space="0" w:color="auto"/>
              <w:left w:val="single" w:sz="18" w:space="0" w:color="auto"/>
              <w:bottom w:val="single" w:sz="18" w:space="0" w:color="auto"/>
              <w:right w:val="single" w:sz="4" w:space="0" w:color="auto"/>
            </w:tcBorders>
            <w:vAlign w:val="center"/>
            <w:hideMark/>
          </w:tcPr>
          <w:p w:rsidR="00954524" w:rsidRPr="008A3D44" w:rsidRDefault="00954524" w:rsidP="00D75CA9">
            <w:pPr>
              <w:rPr>
                <w:rFonts w:asciiTheme="majorHAnsi" w:eastAsia="Calibri" w:hAnsiTheme="majorHAnsi" w:cs="Calibri"/>
                <w:color w:val="auto"/>
                <w:lang w:eastAsia="en-US"/>
              </w:rPr>
            </w:pPr>
          </w:p>
        </w:tc>
        <w:tc>
          <w:tcPr>
            <w:tcW w:w="109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954524" w:rsidRPr="00A219F0" w:rsidRDefault="00E35FB4" w:rsidP="00D75CA9">
            <w:pPr>
              <w:cnfStyle w:val="000000100000"/>
              <w:rPr>
                <w:rFonts w:asciiTheme="majorHAnsi" w:eastAsia="Calibri" w:hAnsiTheme="majorHAnsi" w:cs="Calibri"/>
                <w:lang w:eastAsia="en-US"/>
              </w:rPr>
            </w:pPr>
            <w:r w:rsidRPr="00A219F0">
              <w:rPr>
                <w:rFonts w:asciiTheme="majorHAnsi" w:eastAsia="Calibri" w:hAnsiTheme="majorHAnsi" w:cs="Calibri"/>
                <w:lang w:eastAsia="en-US"/>
              </w:rPr>
              <w:t>Matière au choix 6</w:t>
            </w:r>
          </w:p>
        </w:tc>
        <w:tc>
          <w:tcPr>
            <w:tcW w:w="17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2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w:t>
            </w:r>
          </w:p>
        </w:tc>
        <w:tc>
          <w:tcPr>
            <w:tcW w:w="31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1h30</w:t>
            </w: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2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51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22h30</w:t>
            </w:r>
          </w:p>
        </w:tc>
        <w:tc>
          <w:tcPr>
            <w:tcW w:w="61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02h30</w:t>
            </w:r>
          </w:p>
        </w:tc>
        <w:tc>
          <w:tcPr>
            <w:tcW w:w="46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54524" w:rsidRPr="008A3D44" w:rsidRDefault="00954524" w:rsidP="00D75CA9">
            <w:pPr>
              <w:autoSpaceDE w:val="0"/>
              <w:autoSpaceDN w:val="0"/>
              <w:adjustRightInd w:val="0"/>
              <w:jc w:val="center"/>
              <w:cnfStyle w:val="000000100000"/>
              <w:rPr>
                <w:rFonts w:asciiTheme="majorHAnsi" w:eastAsia="Calibri" w:hAnsiTheme="majorHAnsi"/>
              </w:rPr>
            </w:pPr>
          </w:p>
        </w:tc>
        <w:tc>
          <w:tcPr>
            <w:tcW w:w="45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rPr>
            </w:pPr>
            <w:r w:rsidRPr="008A3D44">
              <w:rPr>
                <w:rFonts w:asciiTheme="majorHAnsi" w:eastAsia="Calibri" w:hAnsiTheme="majorHAnsi"/>
              </w:rPr>
              <w:t>100%</w:t>
            </w:r>
          </w:p>
        </w:tc>
      </w:tr>
      <w:tr w:rsidR="00954524" w:rsidRPr="008A3D44" w:rsidTr="007809D3">
        <w:trPr>
          <w:trHeight w:val="360"/>
          <w:jc w:val="center"/>
        </w:trPr>
        <w:tc>
          <w:tcPr>
            <w:cnfStyle w:val="001000000000"/>
            <w:tcW w:w="639" w:type="pct"/>
            <w:tcBorders>
              <w:top w:val="single" w:sz="18" w:space="0" w:color="auto"/>
              <w:left w:val="single" w:sz="18" w:space="0" w:color="auto"/>
              <w:bottom w:val="single" w:sz="18" w:space="0" w:color="auto"/>
              <w:right w:val="single" w:sz="6" w:space="0" w:color="auto"/>
            </w:tcBorders>
            <w:hideMark/>
          </w:tcPr>
          <w:p w:rsidR="00970747" w:rsidRPr="008A3D44" w:rsidRDefault="00970747" w:rsidP="00970747">
            <w:pPr>
              <w:autoSpaceDE w:val="0"/>
              <w:autoSpaceDN w:val="0"/>
              <w:adjustRightInd w:val="0"/>
              <w:rPr>
                <w:rFonts w:asciiTheme="majorHAnsi" w:eastAsia="Calibri" w:hAnsiTheme="majorHAnsi" w:cs="Calibri"/>
                <w:color w:val="auto"/>
              </w:rPr>
            </w:pPr>
            <w:r w:rsidRPr="008A3D44">
              <w:rPr>
                <w:rFonts w:asciiTheme="majorHAnsi" w:eastAsia="Calibri" w:hAnsiTheme="majorHAnsi" w:cs="Calibri"/>
                <w:b w:val="0"/>
                <w:bCs w:val="0"/>
                <w:color w:val="auto"/>
              </w:rPr>
              <w:t xml:space="preserve">UE Transversale </w:t>
            </w:r>
          </w:p>
          <w:p w:rsidR="00970747" w:rsidRPr="008A3D44" w:rsidRDefault="00970747" w:rsidP="00970747">
            <w:pPr>
              <w:autoSpaceDE w:val="0"/>
              <w:autoSpaceDN w:val="0"/>
              <w:adjustRightInd w:val="0"/>
              <w:rPr>
                <w:rFonts w:asciiTheme="majorHAnsi" w:eastAsia="Calibri" w:hAnsiTheme="majorHAnsi" w:cs="Calibri"/>
                <w:b w:val="0"/>
                <w:bCs w:val="0"/>
                <w:color w:val="auto"/>
              </w:rPr>
            </w:pPr>
            <w:r>
              <w:rPr>
                <w:rFonts w:asciiTheme="majorHAnsi" w:eastAsia="Calibri" w:hAnsiTheme="majorHAnsi" w:cs="Calibri"/>
                <w:b w:val="0"/>
                <w:bCs w:val="0"/>
                <w:color w:val="auto"/>
              </w:rPr>
              <w:t>Code : UET</w:t>
            </w:r>
            <w:r w:rsidRPr="008A3D44">
              <w:rPr>
                <w:rFonts w:asciiTheme="majorHAnsi" w:eastAsia="Calibri" w:hAnsiTheme="majorHAnsi" w:cs="Calibri"/>
                <w:b w:val="0"/>
                <w:bCs w:val="0"/>
                <w:color w:val="auto"/>
              </w:rPr>
              <w:t xml:space="preserve"> 1.3</w:t>
            </w:r>
          </w:p>
          <w:p w:rsidR="00954524" w:rsidRPr="008A3D44" w:rsidRDefault="00954524" w:rsidP="00D75CA9">
            <w:pPr>
              <w:autoSpaceDE w:val="0"/>
              <w:autoSpaceDN w:val="0"/>
              <w:adjustRightInd w:val="0"/>
              <w:rPr>
                <w:rFonts w:asciiTheme="majorHAnsi" w:eastAsia="Calibri" w:hAnsiTheme="majorHAnsi" w:cs="Calibri"/>
                <w:b w:val="0"/>
                <w:bCs w:val="0"/>
                <w:color w:val="auto"/>
              </w:rPr>
            </w:pPr>
            <w:r w:rsidRPr="008A3D44">
              <w:rPr>
                <w:rFonts w:asciiTheme="majorHAnsi" w:eastAsia="Calibri" w:hAnsiTheme="majorHAnsi" w:cs="Calibri"/>
                <w:b w:val="0"/>
                <w:bCs w:val="0"/>
                <w:color w:val="auto"/>
              </w:rPr>
              <w:t>Crédits : 1</w:t>
            </w:r>
          </w:p>
          <w:p w:rsidR="00954524" w:rsidRPr="008A3D44" w:rsidRDefault="00954524" w:rsidP="00D75CA9">
            <w:pPr>
              <w:autoSpaceDE w:val="0"/>
              <w:autoSpaceDN w:val="0"/>
              <w:adjustRightInd w:val="0"/>
              <w:spacing w:line="276" w:lineRule="auto"/>
              <w:rPr>
                <w:rFonts w:asciiTheme="majorHAnsi" w:eastAsia="Calibri" w:hAnsiTheme="majorHAnsi" w:cs="Calibri"/>
                <w:color w:val="auto"/>
                <w:lang w:eastAsia="en-US"/>
              </w:rPr>
            </w:pPr>
            <w:r w:rsidRPr="008A3D44">
              <w:rPr>
                <w:rFonts w:asciiTheme="majorHAnsi" w:eastAsia="Calibri" w:hAnsiTheme="majorHAnsi" w:cs="Calibri"/>
                <w:b w:val="0"/>
                <w:bCs w:val="0"/>
                <w:color w:val="auto"/>
              </w:rPr>
              <w:t>Coefficients : 1</w:t>
            </w:r>
          </w:p>
        </w:tc>
        <w:tc>
          <w:tcPr>
            <w:tcW w:w="10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A219F0" w:rsidRDefault="00970747" w:rsidP="00D75CA9">
            <w:pPr>
              <w:cnfStyle w:val="000000000000"/>
              <w:rPr>
                <w:rFonts w:asciiTheme="majorHAnsi" w:eastAsia="Calibri" w:hAnsiTheme="majorHAnsi" w:cs="Calibri"/>
                <w:lang w:eastAsia="en-US"/>
              </w:rPr>
            </w:pPr>
            <w:r w:rsidRPr="005D6D35">
              <w:rPr>
                <w:rFonts w:asciiTheme="majorHAnsi" w:eastAsia="Calibri" w:hAnsiTheme="majorHAnsi" w:cs="Calibri"/>
                <w:sz w:val="20"/>
                <w:szCs w:val="20"/>
                <w:lang w:eastAsia="en-US"/>
              </w:rPr>
              <w:t>Recherche documentaire et conception de mémoire</w:t>
            </w:r>
          </w:p>
        </w:tc>
        <w:tc>
          <w:tcPr>
            <w:tcW w:w="1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2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w:t>
            </w:r>
          </w:p>
        </w:tc>
        <w:tc>
          <w:tcPr>
            <w:tcW w:w="3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1h30</w:t>
            </w: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2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51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22h30</w:t>
            </w:r>
          </w:p>
        </w:tc>
        <w:tc>
          <w:tcPr>
            <w:tcW w:w="61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02h30</w:t>
            </w:r>
          </w:p>
        </w:tc>
        <w:tc>
          <w:tcPr>
            <w:tcW w:w="46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954524" w:rsidRPr="008A3D44" w:rsidRDefault="00954524" w:rsidP="00D75CA9">
            <w:pPr>
              <w:autoSpaceDE w:val="0"/>
              <w:autoSpaceDN w:val="0"/>
              <w:adjustRightInd w:val="0"/>
              <w:jc w:val="center"/>
              <w:cnfStyle w:val="000000000000"/>
              <w:rPr>
                <w:rFonts w:asciiTheme="majorHAnsi" w:eastAsia="Calibri" w:hAnsiTheme="majorHAnsi"/>
              </w:rPr>
            </w:pPr>
          </w:p>
        </w:tc>
        <w:tc>
          <w:tcPr>
            <w:tcW w:w="45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954524" w:rsidRPr="008A3D44" w:rsidRDefault="00954524" w:rsidP="00D75CA9">
            <w:pPr>
              <w:autoSpaceDE w:val="0"/>
              <w:autoSpaceDN w:val="0"/>
              <w:adjustRightInd w:val="0"/>
              <w:jc w:val="center"/>
              <w:cnfStyle w:val="000000000000"/>
              <w:rPr>
                <w:rFonts w:asciiTheme="majorHAnsi" w:eastAsia="Calibri" w:hAnsiTheme="majorHAnsi"/>
              </w:rPr>
            </w:pPr>
            <w:r w:rsidRPr="008A3D44">
              <w:rPr>
                <w:rFonts w:asciiTheme="majorHAnsi" w:eastAsia="Calibri" w:hAnsiTheme="majorHAnsi"/>
              </w:rPr>
              <w:t>100%</w:t>
            </w:r>
          </w:p>
        </w:tc>
      </w:tr>
      <w:tr w:rsidR="00954524" w:rsidRPr="008A3D44" w:rsidTr="007809D3">
        <w:trPr>
          <w:cnfStyle w:val="000000100000"/>
          <w:trHeight w:val="288"/>
          <w:jc w:val="center"/>
        </w:trPr>
        <w:tc>
          <w:tcPr>
            <w:cnfStyle w:val="001000000000"/>
            <w:tcW w:w="639" w:type="pct"/>
            <w:tcBorders>
              <w:top w:val="single" w:sz="18" w:space="0" w:color="auto"/>
              <w:left w:val="single" w:sz="18" w:space="0" w:color="auto"/>
              <w:right w:val="single" w:sz="6" w:space="0" w:color="auto"/>
            </w:tcBorders>
            <w:hideMark/>
          </w:tcPr>
          <w:p w:rsidR="00954524" w:rsidRPr="008A3D44" w:rsidRDefault="00954524" w:rsidP="00D75CA9">
            <w:pPr>
              <w:autoSpaceDE w:val="0"/>
              <w:autoSpaceDN w:val="0"/>
              <w:adjustRightInd w:val="0"/>
              <w:spacing w:line="276" w:lineRule="auto"/>
              <w:jc w:val="center"/>
              <w:rPr>
                <w:rFonts w:asciiTheme="majorHAnsi" w:eastAsia="Calibri" w:hAnsiTheme="majorHAnsi" w:cs="Calibri"/>
                <w:color w:val="auto"/>
                <w:lang w:eastAsia="en-US"/>
              </w:rPr>
            </w:pPr>
            <w:r w:rsidRPr="008A3D44">
              <w:rPr>
                <w:rFonts w:asciiTheme="majorHAnsi" w:eastAsia="Calibri" w:hAnsiTheme="majorHAnsi" w:cs="Calibri"/>
                <w:color w:val="auto"/>
              </w:rPr>
              <w:t>Total semestre 3</w:t>
            </w:r>
          </w:p>
        </w:tc>
        <w:tc>
          <w:tcPr>
            <w:tcW w:w="10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954524" w:rsidRPr="00A219F0" w:rsidRDefault="00954524" w:rsidP="00D75CA9">
            <w:pPr>
              <w:cnfStyle w:val="000000100000"/>
              <w:rPr>
                <w:rFonts w:asciiTheme="majorHAnsi" w:hAnsiTheme="majorHAnsi"/>
                <w:strike/>
                <w:highlight w:val="yellow"/>
              </w:rPr>
            </w:pPr>
          </w:p>
        </w:tc>
        <w:tc>
          <w:tcPr>
            <w:tcW w:w="1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30</w:t>
            </w:r>
          </w:p>
        </w:tc>
        <w:tc>
          <w:tcPr>
            <w:tcW w:w="2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17</w:t>
            </w: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cnfStyle w:val="000000100000"/>
              <w:rPr>
                <w:rFonts w:asciiTheme="majorHAnsi" w:hAnsiTheme="majorHAnsi"/>
                <w:b/>
                <w:bCs/>
                <w:lang w:eastAsia="en-US"/>
              </w:rPr>
            </w:pPr>
            <w:r w:rsidRPr="008A3D44">
              <w:rPr>
                <w:rFonts w:asciiTheme="majorHAnsi" w:hAnsiTheme="majorHAnsi"/>
                <w:b/>
                <w:bCs/>
                <w:lang w:eastAsia="en-US"/>
              </w:rPr>
              <w:t>13h30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6h00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lang w:eastAsia="en-US"/>
              </w:rPr>
              <w:t>5h30</w:t>
            </w:r>
          </w:p>
        </w:tc>
        <w:tc>
          <w:tcPr>
            <w:tcW w:w="5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61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r w:rsidRPr="008A3D44">
              <w:rPr>
                <w:rFonts w:asciiTheme="majorHAnsi" w:eastAsia="Calibri" w:hAnsiTheme="majorHAnsi" w:cs="Calibri"/>
                <w:b/>
                <w:bCs/>
              </w:rPr>
              <w:t>375h00</w:t>
            </w:r>
          </w:p>
        </w:tc>
        <w:tc>
          <w:tcPr>
            <w:tcW w:w="4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45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954524" w:rsidRPr="008A3D44" w:rsidRDefault="00954524" w:rsidP="00D75CA9">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1213B8" w:rsidRPr="00941639" w:rsidRDefault="001213B8">
      <w:pPr>
        <w:spacing w:after="200" w:line="276" w:lineRule="auto"/>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br w:type="page"/>
      </w:r>
    </w:p>
    <w:p w:rsidR="00DB5889" w:rsidRPr="00941639" w:rsidRDefault="00DB5889" w:rsidP="00765040">
      <w:pPr>
        <w:rPr>
          <w:rFonts w:asciiTheme="majorHAnsi" w:eastAsia="Calibri" w:hAnsiTheme="majorHAnsi" w:cs="Calibri"/>
          <w:b/>
          <w:bCs/>
          <w:color w:val="000000"/>
          <w:u w:val="thick" w:color="F79646" w:themeColor="accent6"/>
        </w:rPr>
        <w:sectPr w:rsidR="00DB5889" w:rsidRPr="00941639" w:rsidSect="007809D3">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07FC9" w:rsidRPr="00B954FA" w:rsidRDefault="00B07FC9" w:rsidP="00B07FC9">
      <w:pPr>
        <w:rPr>
          <w:rFonts w:asciiTheme="majorHAnsi" w:eastAsia="Times New Roman" w:hAnsiTheme="majorHAnsi"/>
          <w:b/>
          <w:bCs/>
          <w:lang w:eastAsia="fr-FR"/>
        </w:rPr>
      </w:pPr>
      <w:r w:rsidRPr="00B954FA">
        <w:rPr>
          <w:rFonts w:asciiTheme="majorHAnsi" w:eastAsia="Times New Roman" w:hAnsiTheme="majorHAnsi"/>
          <w:b/>
          <w:bCs/>
          <w:lang w:eastAsia="fr-FR"/>
        </w:rPr>
        <w:lastRenderedPageBreak/>
        <w:t>Orientations générales sur le choix des matières transversales et de découverte :</w:t>
      </w:r>
    </w:p>
    <w:p w:rsidR="00B07FC9" w:rsidRPr="00B954FA" w:rsidRDefault="00B07FC9" w:rsidP="00B07FC9">
      <w:pPr>
        <w:jc w:val="both"/>
        <w:rPr>
          <w:rFonts w:asciiTheme="majorHAnsi" w:eastAsia="Times New Roman" w:hAnsiTheme="majorHAnsi"/>
          <w:lang w:eastAsia="fr-FR"/>
        </w:rPr>
      </w:pPr>
    </w:p>
    <w:p w:rsidR="00B07FC9" w:rsidRDefault="00970747" w:rsidP="00970747">
      <w:pPr>
        <w:jc w:val="both"/>
        <w:rPr>
          <w:rFonts w:asciiTheme="majorHAnsi" w:eastAsia="Times New Roman" w:hAnsiTheme="majorHAnsi"/>
          <w:lang w:eastAsia="fr-FR"/>
        </w:rPr>
      </w:pPr>
      <w:r>
        <w:rPr>
          <w:rFonts w:asciiTheme="majorHAnsi" w:eastAsia="Times New Roman" w:hAnsiTheme="majorHAnsi"/>
          <w:lang w:eastAsia="fr-FR"/>
        </w:rPr>
        <w:t>Six</w:t>
      </w:r>
      <w:r w:rsidR="00B07FC9" w:rsidRPr="00EE0480">
        <w:rPr>
          <w:rFonts w:asciiTheme="majorHAnsi" w:eastAsia="Times New Roman" w:hAnsiTheme="majorHAnsi"/>
          <w:lang w:eastAsia="fr-FR"/>
        </w:rPr>
        <w:t xml:space="preserve"> matières (de découverte)</w:t>
      </w:r>
      <w:r w:rsidR="00B07FC9" w:rsidRPr="00B954FA">
        <w:rPr>
          <w:rFonts w:asciiTheme="majorHAnsi" w:eastAsia="Times New Roman" w:hAnsiTheme="majorHAnsi"/>
          <w:lang w:eastAsia="fr-FR"/>
        </w:rPr>
        <w:t xml:space="preserve"> dans le Référentiel des Matières du Master ‘</w:t>
      </w:r>
      <w:r w:rsidR="008C6EEA">
        <w:rPr>
          <w:rFonts w:asciiTheme="majorHAnsi" w:eastAsia="Times New Roman" w:hAnsiTheme="majorHAnsi"/>
          <w:lang w:eastAsia="fr-FR"/>
        </w:rPr>
        <w:t>’Instrumentation</w:t>
      </w:r>
      <w:r w:rsidR="003F6B0D">
        <w:rPr>
          <w:rFonts w:asciiTheme="majorHAnsi" w:eastAsia="Times New Roman" w:hAnsiTheme="majorHAnsi"/>
          <w:lang w:eastAsia="fr-FR"/>
        </w:rPr>
        <w:t xml:space="preserve">’’ </w:t>
      </w:r>
      <w:r w:rsidR="00B07FC9" w:rsidRPr="00B954FA">
        <w:rPr>
          <w:rFonts w:asciiTheme="majorHAnsi" w:eastAsia="Times New Roman" w:hAnsiTheme="majorHAnsi"/>
          <w:lang w:eastAsia="fr-FR"/>
        </w:rPr>
        <w:t xml:space="preserve">(Tableau ci-dessus) sont laissées au </w:t>
      </w:r>
      <w:r w:rsidR="00B07FC9">
        <w:rPr>
          <w:rFonts w:asciiTheme="majorHAnsi" w:eastAsia="Times New Roman" w:hAnsiTheme="majorHAnsi"/>
          <w:lang w:eastAsia="fr-FR"/>
        </w:rPr>
        <w:t xml:space="preserve">libre choix des établissements qui </w:t>
      </w:r>
      <w:r w:rsidR="00B07FC9" w:rsidRPr="00FD2649">
        <w:rPr>
          <w:rFonts w:asciiTheme="majorHAnsi" w:eastAsia="Times New Roman" w:hAnsiTheme="majorHAnsi"/>
          <w:lang w:eastAsia="fr-FR"/>
        </w:rPr>
        <w:t>peu</w:t>
      </w:r>
      <w:r w:rsidR="00B07FC9">
        <w:rPr>
          <w:rFonts w:asciiTheme="majorHAnsi" w:eastAsia="Times New Roman" w:hAnsiTheme="majorHAnsi"/>
          <w:lang w:eastAsia="fr-FR"/>
        </w:rPr>
        <w:t>ven</w:t>
      </w:r>
      <w:r w:rsidR="00B07FC9" w:rsidRPr="00FD2649">
        <w:rPr>
          <w:rFonts w:asciiTheme="majorHAnsi" w:eastAsia="Times New Roman" w:hAnsiTheme="majorHAnsi"/>
          <w:lang w:eastAsia="fr-FR"/>
        </w:rPr>
        <w:t xml:space="preserve">t choisir indifféremment </w:t>
      </w:r>
      <w:r w:rsidR="00B07FC9">
        <w:rPr>
          <w:rFonts w:asciiTheme="majorHAnsi" w:eastAsia="Times New Roman" w:hAnsiTheme="majorHAnsi"/>
          <w:lang w:eastAsia="fr-FR"/>
        </w:rPr>
        <w:t>leurs</w:t>
      </w:r>
      <w:r w:rsidR="00B07FC9" w:rsidRPr="00FD2649">
        <w:rPr>
          <w:rFonts w:asciiTheme="majorHAnsi" w:eastAsia="Times New Roman" w:hAnsiTheme="majorHAnsi"/>
          <w:lang w:eastAsia="fr-FR"/>
        </w:rPr>
        <w:t xml:space="preserve"> matières </w:t>
      </w:r>
      <w:r w:rsidR="00B07FC9">
        <w:rPr>
          <w:rFonts w:asciiTheme="majorHAnsi" w:eastAsia="Times New Roman" w:hAnsiTheme="majorHAnsi"/>
          <w:lang w:eastAsia="fr-FR"/>
        </w:rPr>
        <w:t xml:space="preserve">parmi la liste présentée ci-dessous </w:t>
      </w:r>
      <w:r w:rsidR="00B07FC9" w:rsidRPr="00FD2649">
        <w:rPr>
          <w:rFonts w:asciiTheme="majorHAnsi" w:eastAsia="Times New Roman" w:hAnsiTheme="majorHAnsi"/>
          <w:lang w:eastAsia="fr-FR"/>
        </w:rPr>
        <w:t xml:space="preserve">en fonction de </w:t>
      </w:r>
      <w:r w:rsidR="00B07FC9">
        <w:rPr>
          <w:rFonts w:asciiTheme="majorHAnsi" w:eastAsia="Times New Roman" w:hAnsiTheme="majorHAnsi"/>
          <w:lang w:eastAsia="fr-FR"/>
        </w:rPr>
        <w:t xml:space="preserve">leurs priorités. </w:t>
      </w:r>
    </w:p>
    <w:p w:rsidR="00E35534" w:rsidRDefault="00B07FC9" w:rsidP="00E35534">
      <w:pPr>
        <w:jc w:val="both"/>
        <w:rPr>
          <w:rFonts w:asciiTheme="majorHAnsi" w:eastAsia="Times New Roman" w:hAnsiTheme="majorHAnsi"/>
          <w:lang w:eastAsia="fr-FR"/>
        </w:rPr>
      </w:pPr>
      <w:r>
        <w:rPr>
          <w:rFonts w:asciiTheme="majorHAnsi" w:eastAsia="Times New Roman" w:hAnsiTheme="majorHAnsi"/>
          <w:lang w:eastAsia="fr-FR"/>
        </w:rPr>
        <w:t>A titre d’exemple, une proposition du cpnd pour le choix des matières est fournie ci-dessou</w:t>
      </w:r>
      <w:r w:rsidR="00E35534">
        <w:rPr>
          <w:rFonts w:asciiTheme="majorHAnsi" w:eastAsia="Times New Roman" w:hAnsiTheme="majorHAnsi"/>
          <w:lang w:eastAsia="fr-FR"/>
        </w:rPr>
        <w:t>s avec les programmes détaillés pour le</w:t>
      </w:r>
      <w:r w:rsidR="00DA5890">
        <w:rPr>
          <w:rFonts w:asciiTheme="majorHAnsi" w:eastAsia="Times New Roman" w:hAnsiTheme="majorHAnsi"/>
          <w:lang w:eastAsia="fr-FR"/>
        </w:rPr>
        <w:t>s</w:t>
      </w:r>
      <w:r w:rsidR="00E35534">
        <w:rPr>
          <w:rFonts w:asciiTheme="majorHAnsi" w:eastAsia="Times New Roman" w:hAnsiTheme="majorHAnsi"/>
          <w:lang w:eastAsia="fr-FR"/>
        </w:rPr>
        <w:t xml:space="preserve"> semestre</w:t>
      </w:r>
      <w:r w:rsidR="00DA5890">
        <w:rPr>
          <w:rFonts w:asciiTheme="majorHAnsi" w:eastAsia="Times New Roman" w:hAnsiTheme="majorHAnsi"/>
          <w:lang w:eastAsia="fr-FR"/>
        </w:rPr>
        <w:t>s</w:t>
      </w:r>
      <w:r w:rsidR="00E35534">
        <w:rPr>
          <w:rFonts w:asciiTheme="majorHAnsi" w:eastAsia="Times New Roman" w:hAnsiTheme="majorHAnsi"/>
          <w:lang w:eastAsia="fr-FR"/>
        </w:rPr>
        <w:t xml:space="preserve"> 1</w:t>
      </w:r>
      <w:r w:rsidR="00DA5890">
        <w:rPr>
          <w:rFonts w:asciiTheme="majorHAnsi" w:eastAsia="Times New Roman" w:hAnsiTheme="majorHAnsi"/>
          <w:lang w:eastAsia="fr-FR"/>
        </w:rPr>
        <w:t xml:space="preserve"> &amp; 2</w:t>
      </w:r>
      <w:r w:rsidR="00E35534">
        <w:rPr>
          <w:rFonts w:asciiTheme="majorHAnsi" w:eastAsia="Times New Roman" w:hAnsiTheme="majorHAnsi"/>
          <w:lang w:eastAsia="fr-FR"/>
        </w:rPr>
        <w:t>.</w:t>
      </w:r>
    </w:p>
    <w:p w:rsidR="00B07FC9" w:rsidRPr="00B954FA" w:rsidRDefault="00B07FC9" w:rsidP="00B07FC9">
      <w:pPr>
        <w:rPr>
          <w:rFonts w:asciiTheme="majorHAnsi" w:eastAsia="Times New Roman" w:hAnsiTheme="majorHAnsi"/>
          <w:lang w:eastAsia="fr-FR"/>
        </w:rPr>
      </w:pPr>
    </w:p>
    <w:p w:rsidR="00B07FC9" w:rsidRPr="00B954FA" w:rsidRDefault="00B07FC9" w:rsidP="008C6EEA">
      <w:pPr>
        <w:shd w:val="clear" w:color="auto" w:fill="FFFFFF"/>
        <w:textAlignment w:val="baseline"/>
        <w:rPr>
          <w:rFonts w:asciiTheme="majorHAnsi" w:eastAsia="Times New Roman" w:hAnsiTheme="majorHAnsi"/>
          <w:b/>
          <w:bCs/>
          <w:lang w:eastAsia="fr-FR"/>
        </w:rPr>
      </w:pPr>
      <w:r w:rsidRPr="00B954FA">
        <w:rPr>
          <w:rFonts w:asciiTheme="majorHAnsi" w:eastAsia="Times New Roman" w:hAnsiTheme="majorHAnsi" w:cs="Segoe UI"/>
          <w:b/>
          <w:bCs/>
          <w:color w:val="000000"/>
          <w:lang w:eastAsia="fr-FR"/>
        </w:rPr>
        <w:t xml:space="preserve">Matières proposées par le CPND </w:t>
      </w:r>
      <w:r w:rsidR="008C6EEA">
        <w:rPr>
          <w:rFonts w:asciiTheme="majorHAnsi" w:eastAsia="Times New Roman" w:hAnsiTheme="majorHAnsi" w:cs="Segoe UI"/>
          <w:b/>
          <w:bCs/>
          <w:color w:val="000000"/>
          <w:lang w:eastAsia="fr-FR"/>
        </w:rPr>
        <w:t>pour le semestre 1</w:t>
      </w:r>
      <w:r w:rsidRPr="00B954FA">
        <w:rPr>
          <w:rFonts w:asciiTheme="majorHAnsi" w:eastAsia="Times New Roman" w:hAnsiTheme="majorHAnsi" w:cs="Segoe UI"/>
          <w:b/>
          <w:bCs/>
          <w:color w:val="000000"/>
          <w:lang w:eastAsia="fr-FR"/>
        </w:rPr>
        <w:t xml:space="preserve"> : </w:t>
      </w:r>
      <w:r>
        <w:rPr>
          <w:rFonts w:asciiTheme="majorHAnsi" w:eastAsia="Times New Roman" w:hAnsiTheme="majorHAnsi"/>
          <w:b/>
          <w:bCs/>
          <w:lang w:eastAsia="fr-FR"/>
        </w:rPr>
        <w:t>(a</w:t>
      </w:r>
      <w:r w:rsidRPr="00B954FA">
        <w:rPr>
          <w:rFonts w:asciiTheme="majorHAnsi" w:eastAsia="Times New Roman" w:hAnsiTheme="majorHAnsi"/>
          <w:b/>
          <w:bCs/>
          <w:lang w:eastAsia="fr-FR"/>
        </w:rPr>
        <w:t>vec programme</w:t>
      </w:r>
      <w:r>
        <w:rPr>
          <w:rFonts w:asciiTheme="majorHAnsi" w:eastAsia="Times New Roman" w:hAnsiTheme="majorHAnsi"/>
          <w:b/>
          <w:bCs/>
          <w:lang w:eastAsia="fr-FR"/>
        </w:rPr>
        <w:t>s</w:t>
      </w:r>
      <w:r w:rsidRPr="00B954FA">
        <w:rPr>
          <w:rFonts w:asciiTheme="majorHAnsi" w:eastAsia="Times New Roman" w:hAnsiTheme="majorHAnsi"/>
          <w:b/>
          <w:bCs/>
          <w:lang w:eastAsia="fr-FR"/>
        </w:rPr>
        <w:t xml:space="preserve"> détaillé</w:t>
      </w:r>
      <w:r>
        <w:rPr>
          <w:rFonts w:asciiTheme="majorHAnsi" w:eastAsia="Times New Roman" w:hAnsiTheme="majorHAnsi"/>
          <w:b/>
          <w:bCs/>
          <w:lang w:eastAsia="fr-FR"/>
        </w:rPr>
        <w:t>s</w:t>
      </w:r>
      <w:r w:rsidRPr="00B954FA">
        <w:rPr>
          <w:rFonts w:asciiTheme="majorHAnsi" w:eastAsia="Times New Roman" w:hAnsiTheme="majorHAnsi"/>
          <w:b/>
          <w:bCs/>
          <w:lang w:eastAsia="fr-FR"/>
        </w:rPr>
        <w:t>)</w:t>
      </w:r>
    </w:p>
    <w:p w:rsidR="00B07FC9" w:rsidRPr="008C6EEA" w:rsidRDefault="00B07FC9" w:rsidP="008C6EEA">
      <w:pPr>
        <w:rPr>
          <w:rFonts w:asciiTheme="majorHAnsi" w:hAnsiTheme="majorHAnsi" w:cstheme="majorBidi"/>
        </w:rPr>
      </w:pPr>
    </w:p>
    <w:p w:rsidR="00B07FC9" w:rsidRPr="008C6EEA" w:rsidRDefault="008C6EEA" w:rsidP="00296541">
      <w:pPr>
        <w:pStyle w:val="Paragraphedeliste"/>
        <w:numPr>
          <w:ilvl w:val="0"/>
          <w:numId w:val="5"/>
        </w:numPr>
        <w:rPr>
          <w:rFonts w:asciiTheme="majorHAnsi" w:hAnsiTheme="majorHAnsi" w:cstheme="majorBidi"/>
        </w:rPr>
      </w:pPr>
      <w:r w:rsidRPr="008C6EEA">
        <w:rPr>
          <w:rFonts w:asciiTheme="majorHAnsi" w:hAnsiTheme="majorHAnsi" w:cstheme="majorBidi"/>
        </w:rPr>
        <w:t> </w:t>
      </w:r>
      <w:r w:rsidR="00B07FC9" w:rsidRPr="008C6EEA">
        <w:rPr>
          <w:rFonts w:asciiTheme="majorHAnsi" w:hAnsiTheme="majorHAnsi" w:cstheme="majorBidi"/>
        </w:rPr>
        <w:t>Choix 1</w:t>
      </w:r>
      <w:r w:rsidRPr="008C6EEA">
        <w:rPr>
          <w:rFonts w:asciiTheme="majorHAnsi" w:hAnsiTheme="majorHAnsi" w:cstheme="majorBidi"/>
        </w:rPr>
        <w:t xml:space="preserve"> : </w:t>
      </w:r>
      <w:r w:rsidRPr="008C6EEA">
        <w:rPr>
          <w:rFonts w:asciiTheme="majorHAnsi" w:eastAsia="Calibri" w:hAnsiTheme="majorHAnsi" w:cs="Calibri"/>
          <w:lang w:eastAsia="en-US"/>
        </w:rPr>
        <w:t>Opt</w:t>
      </w:r>
      <w:r>
        <w:rPr>
          <w:rFonts w:asciiTheme="majorHAnsi" w:eastAsia="Calibri" w:hAnsiTheme="majorHAnsi" w:cs="Calibri"/>
          <w:lang w:eastAsia="en-US"/>
        </w:rPr>
        <w:t>oélectr</w:t>
      </w:r>
      <w:r w:rsidRPr="008C6EEA">
        <w:rPr>
          <w:rFonts w:asciiTheme="majorHAnsi" w:eastAsia="Calibri" w:hAnsiTheme="majorHAnsi" w:cs="Calibri"/>
          <w:lang w:eastAsia="en-US"/>
        </w:rPr>
        <w:t>onique</w:t>
      </w:r>
      <w:r>
        <w:rPr>
          <w:rFonts w:asciiTheme="majorHAnsi" w:eastAsia="Calibri" w:hAnsiTheme="majorHAnsi" w:cs="Calibri"/>
          <w:b/>
          <w:bCs/>
          <w:lang w:eastAsia="en-US"/>
        </w:rPr>
        <w:t xml:space="preserve"> </w:t>
      </w:r>
      <w:r w:rsidRPr="00B954FA">
        <w:rPr>
          <w:rFonts w:asciiTheme="majorHAnsi" w:eastAsia="Times New Roman" w:hAnsiTheme="majorHAnsi"/>
          <w:lang w:eastAsia="fr-FR"/>
        </w:rPr>
        <w:t>(Découverte)</w:t>
      </w:r>
    </w:p>
    <w:p w:rsidR="00B07FC9" w:rsidRPr="008C6EEA" w:rsidRDefault="00B07FC9" w:rsidP="00296541">
      <w:pPr>
        <w:pStyle w:val="Paragraphedeliste"/>
        <w:numPr>
          <w:ilvl w:val="0"/>
          <w:numId w:val="6"/>
        </w:numPr>
        <w:rPr>
          <w:rFonts w:asciiTheme="majorHAnsi" w:hAnsiTheme="majorHAnsi"/>
          <w:b/>
          <w:bCs/>
        </w:rPr>
      </w:pPr>
      <w:r w:rsidRPr="00B954FA">
        <w:rPr>
          <w:rFonts w:asciiTheme="majorHAnsi" w:hAnsiTheme="majorHAnsi" w:cstheme="majorBidi"/>
        </w:rPr>
        <w:t> Choix 2</w:t>
      </w:r>
      <w:r w:rsidR="008C6EEA">
        <w:rPr>
          <w:rFonts w:asciiTheme="majorHAnsi" w:hAnsiTheme="majorHAnsi" w:cstheme="majorBidi"/>
        </w:rPr>
        <w:t xml:space="preserve"> : </w:t>
      </w:r>
      <w:r w:rsidR="008C6EEA" w:rsidRPr="008C6EEA">
        <w:rPr>
          <w:rFonts w:asciiTheme="majorHAnsi" w:eastAsia="Calibri" w:hAnsiTheme="majorHAnsi" w:cs="Calibri"/>
          <w:lang w:eastAsia="en-US"/>
        </w:rPr>
        <w:t xml:space="preserve">Systèmes énergétiques autonomes </w:t>
      </w:r>
      <w:r w:rsidR="008C6EEA" w:rsidRPr="00B954FA">
        <w:rPr>
          <w:rFonts w:asciiTheme="majorHAnsi" w:eastAsia="Times New Roman" w:hAnsiTheme="majorHAnsi"/>
          <w:lang w:eastAsia="fr-FR"/>
        </w:rPr>
        <w:t>(Découverte)</w:t>
      </w:r>
    </w:p>
    <w:p w:rsidR="00B07FC9" w:rsidRPr="00970747" w:rsidRDefault="00B07FC9" w:rsidP="00DA5890">
      <w:pPr>
        <w:pStyle w:val="Paragraphedeliste"/>
        <w:rPr>
          <w:rFonts w:asciiTheme="majorHAnsi" w:eastAsia="Times New Roman" w:hAnsiTheme="majorHAnsi" w:cs="Segoe UI"/>
          <w:lang w:eastAsia="fr-FR"/>
        </w:rPr>
      </w:pPr>
      <w:r w:rsidRPr="00970747">
        <w:rPr>
          <w:rFonts w:asciiTheme="majorHAnsi" w:eastAsia="Times New Roman" w:hAnsiTheme="majorHAnsi"/>
          <w:lang w:eastAsia="fr-FR"/>
        </w:rPr>
        <w:t> </w:t>
      </w:r>
      <w:r w:rsidRPr="00970747">
        <w:rPr>
          <w:rFonts w:asciiTheme="majorHAnsi" w:hAnsiTheme="majorHAnsi" w:cstheme="majorBidi"/>
        </w:rPr>
        <w:t> </w:t>
      </w:r>
    </w:p>
    <w:p w:rsidR="00DA5890" w:rsidRPr="00B954FA" w:rsidRDefault="00DA5890" w:rsidP="00DA5890">
      <w:pPr>
        <w:shd w:val="clear" w:color="auto" w:fill="FFFFFF"/>
        <w:textAlignment w:val="baseline"/>
        <w:rPr>
          <w:rFonts w:asciiTheme="majorHAnsi" w:eastAsia="Times New Roman" w:hAnsiTheme="majorHAnsi"/>
          <w:b/>
          <w:bCs/>
          <w:lang w:eastAsia="fr-FR"/>
        </w:rPr>
      </w:pPr>
      <w:r w:rsidRPr="00B954FA">
        <w:rPr>
          <w:rFonts w:asciiTheme="majorHAnsi" w:eastAsia="Times New Roman" w:hAnsiTheme="majorHAnsi" w:cs="Segoe UI"/>
          <w:b/>
          <w:bCs/>
          <w:color w:val="000000"/>
          <w:lang w:eastAsia="fr-FR"/>
        </w:rPr>
        <w:t xml:space="preserve">Matières proposées par le CPND </w:t>
      </w:r>
      <w:r>
        <w:rPr>
          <w:rFonts w:asciiTheme="majorHAnsi" w:eastAsia="Times New Roman" w:hAnsiTheme="majorHAnsi" w:cs="Segoe UI"/>
          <w:b/>
          <w:bCs/>
          <w:color w:val="000000"/>
          <w:lang w:eastAsia="fr-FR"/>
        </w:rPr>
        <w:t>pour le semestre 1</w:t>
      </w:r>
      <w:r w:rsidRPr="00B954FA">
        <w:rPr>
          <w:rFonts w:asciiTheme="majorHAnsi" w:eastAsia="Times New Roman" w:hAnsiTheme="majorHAnsi" w:cs="Segoe UI"/>
          <w:b/>
          <w:bCs/>
          <w:color w:val="000000"/>
          <w:lang w:eastAsia="fr-FR"/>
        </w:rPr>
        <w:t xml:space="preserve"> : </w:t>
      </w:r>
      <w:r>
        <w:rPr>
          <w:rFonts w:asciiTheme="majorHAnsi" w:eastAsia="Times New Roman" w:hAnsiTheme="majorHAnsi"/>
          <w:b/>
          <w:bCs/>
          <w:lang w:eastAsia="fr-FR"/>
        </w:rPr>
        <w:t>(a</w:t>
      </w:r>
      <w:r w:rsidRPr="00B954FA">
        <w:rPr>
          <w:rFonts w:asciiTheme="majorHAnsi" w:eastAsia="Times New Roman" w:hAnsiTheme="majorHAnsi"/>
          <w:b/>
          <w:bCs/>
          <w:lang w:eastAsia="fr-FR"/>
        </w:rPr>
        <w:t>vec programme</w:t>
      </w:r>
      <w:r>
        <w:rPr>
          <w:rFonts w:asciiTheme="majorHAnsi" w:eastAsia="Times New Roman" w:hAnsiTheme="majorHAnsi"/>
          <w:b/>
          <w:bCs/>
          <w:lang w:eastAsia="fr-FR"/>
        </w:rPr>
        <w:t>s</w:t>
      </w:r>
      <w:r w:rsidRPr="00B954FA">
        <w:rPr>
          <w:rFonts w:asciiTheme="majorHAnsi" w:eastAsia="Times New Roman" w:hAnsiTheme="majorHAnsi"/>
          <w:b/>
          <w:bCs/>
          <w:lang w:eastAsia="fr-FR"/>
        </w:rPr>
        <w:t xml:space="preserve"> détaillé</w:t>
      </w:r>
      <w:r>
        <w:rPr>
          <w:rFonts w:asciiTheme="majorHAnsi" w:eastAsia="Times New Roman" w:hAnsiTheme="majorHAnsi"/>
          <w:b/>
          <w:bCs/>
          <w:lang w:eastAsia="fr-FR"/>
        </w:rPr>
        <w:t>s</w:t>
      </w:r>
      <w:r w:rsidRPr="00B954FA">
        <w:rPr>
          <w:rFonts w:asciiTheme="majorHAnsi" w:eastAsia="Times New Roman" w:hAnsiTheme="majorHAnsi"/>
          <w:b/>
          <w:bCs/>
          <w:lang w:eastAsia="fr-FR"/>
        </w:rPr>
        <w:t>)</w:t>
      </w:r>
    </w:p>
    <w:p w:rsidR="00DA5890" w:rsidRPr="008C6EEA" w:rsidRDefault="00DA5890" w:rsidP="00DA5890">
      <w:pPr>
        <w:rPr>
          <w:rFonts w:asciiTheme="majorHAnsi" w:hAnsiTheme="majorHAnsi" w:cstheme="majorBidi"/>
        </w:rPr>
      </w:pPr>
    </w:p>
    <w:p w:rsidR="00DA5890" w:rsidRPr="008C6EEA" w:rsidRDefault="00DA5890" w:rsidP="00DA5890">
      <w:pPr>
        <w:pStyle w:val="Paragraphedeliste"/>
        <w:numPr>
          <w:ilvl w:val="0"/>
          <w:numId w:val="5"/>
        </w:numPr>
        <w:rPr>
          <w:rFonts w:asciiTheme="majorHAnsi" w:hAnsiTheme="majorHAnsi" w:cstheme="majorBidi"/>
        </w:rPr>
      </w:pPr>
      <w:r w:rsidRPr="008C6EEA">
        <w:rPr>
          <w:rFonts w:asciiTheme="majorHAnsi" w:hAnsiTheme="majorHAnsi" w:cstheme="majorBidi"/>
        </w:rPr>
        <w:t> </w:t>
      </w:r>
      <w:r>
        <w:rPr>
          <w:rFonts w:asciiTheme="majorHAnsi" w:hAnsiTheme="majorHAnsi" w:cstheme="majorBidi"/>
        </w:rPr>
        <w:t>Choix 3</w:t>
      </w:r>
      <w:r w:rsidRPr="008C6EEA">
        <w:rPr>
          <w:rFonts w:asciiTheme="majorHAnsi" w:hAnsiTheme="majorHAnsi" w:cstheme="majorBidi"/>
        </w:rPr>
        <w:t xml:space="preserve"> : </w:t>
      </w:r>
      <w:r w:rsidRPr="00DA5890">
        <w:rPr>
          <w:rFonts w:asciiTheme="majorHAnsi" w:eastAsia="Calibri" w:hAnsiTheme="majorHAnsi" w:cs="Calibri"/>
          <w:lang w:eastAsia="en-US"/>
        </w:rPr>
        <w:t>Electroacoustique et analyses vibratoires</w:t>
      </w:r>
      <w:r>
        <w:rPr>
          <w:rFonts w:asciiTheme="majorHAnsi" w:eastAsia="Calibri" w:hAnsiTheme="majorHAnsi" w:cs="Calibri"/>
          <w:b/>
          <w:bCs/>
          <w:lang w:eastAsia="en-US"/>
        </w:rPr>
        <w:t xml:space="preserve"> </w:t>
      </w:r>
      <w:r w:rsidRPr="00B954FA">
        <w:rPr>
          <w:rFonts w:asciiTheme="majorHAnsi" w:eastAsia="Times New Roman" w:hAnsiTheme="majorHAnsi"/>
          <w:lang w:eastAsia="fr-FR"/>
        </w:rPr>
        <w:t>(Découverte)</w:t>
      </w:r>
    </w:p>
    <w:p w:rsidR="00DA5890" w:rsidRPr="00DA5890" w:rsidRDefault="00DA5890" w:rsidP="00DA5890">
      <w:pPr>
        <w:pStyle w:val="Paragraphedeliste"/>
        <w:numPr>
          <w:ilvl w:val="0"/>
          <w:numId w:val="6"/>
        </w:numPr>
        <w:rPr>
          <w:rFonts w:asciiTheme="majorHAnsi" w:hAnsiTheme="majorHAnsi"/>
          <w:b/>
          <w:bCs/>
        </w:rPr>
      </w:pPr>
      <w:r>
        <w:rPr>
          <w:rFonts w:asciiTheme="majorHAnsi" w:hAnsiTheme="majorHAnsi" w:cstheme="majorBidi"/>
        </w:rPr>
        <w:t xml:space="preserve"> Choix 4 : </w:t>
      </w:r>
      <w:r w:rsidRPr="00DA5890">
        <w:rPr>
          <w:rFonts w:asciiTheme="majorHAnsi" w:eastAsia="Calibri" w:hAnsiTheme="majorHAnsi" w:cs="Calibri"/>
          <w:lang w:eastAsia="en-US"/>
        </w:rPr>
        <w:t>Compatibilité électromagnétique</w:t>
      </w:r>
      <w:r w:rsidRPr="008C6EEA">
        <w:rPr>
          <w:rFonts w:asciiTheme="majorHAnsi" w:eastAsia="Calibri" w:hAnsiTheme="majorHAnsi" w:cs="Calibri"/>
          <w:lang w:eastAsia="en-US"/>
        </w:rPr>
        <w:t xml:space="preserve"> </w:t>
      </w:r>
      <w:r w:rsidRPr="00B954FA">
        <w:rPr>
          <w:rFonts w:asciiTheme="majorHAnsi" w:eastAsia="Times New Roman" w:hAnsiTheme="majorHAnsi"/>
          <w:lang w:eastAsia="fr-FR"/>
        </w:rPr>
        <w:t>(Découverte)</w:t>
      </w:r>
    </w:p>
    <w:p w:rsidR="00DA5890" w:rsidRPr="00DA5890" w:rsidRDefault="00DA5890" w:rsidP="000D2FF5">
      <w:pPr>
        <w:pStyle w:val="Paragraphedeliste"/>
        <w:numPr>
          <w:ilvl w:val="0"/>
          <w:numId w:val="5"/>
        </w:numPr>
        <w:rPr>
          <w:rFonts w:asciiTheme="majorHAnsi" w:hAnsiTheme="majorHAnsi" w:cstheme="majorBidi"/>
        </w:rPr>
      </w:pPr>
      <w:r>
        <w:rPr>
          <w:rFonts w:asciiTheme="majorHAnsi" w:hAnsiTheme="majorHAnsi" w:cstheme="majorBidi"/>
        </w:rPr>
        <w:t xml:space="preserve"> </w:t>
      </w:r>
      <w:r w:rsidRPr="008C6EEA">
        <w:rPr>
          <w:rFonts w:asciiTheme="majorHAnsi" w:hAnsiTheme="majorHAnsi" w:cstheme="majorBidi"/>
        </w:rPr>
        <w:t xml:space="preserve">Choix </w:t>
      </w:r>
      <w:r>
        <w:rPr>
          <w:rFonts w:asciiTheme="majorHAnsi" w:hAnsiTheme="majorHAnsi" w:cstheme="majorBidi"/>
        </w:rPr>
        <w:t xml:space="preserve">   </w:t>
      </w:r>
      <w:r w:rsidRPr="008C6EEA">
        <w:rPr>
          <w:rFonts w:asciiTheme="majorHAnsi" w:hAnsiTheme="majorHAnsi" w:cstheme="majorBidi"/>
        </w:rPr>
        <w:t xml:space="preserve"> : </w:t>
      </w:r>
      <w:r w:rsidR="000D2FF5">
        <w:rPr>
          <w:rFonts w:asciiTheme="majorHAnsi" w:hAnsiTheme="majorHAnsi" w:cstheme="majorBidi"/>
        </w:rPr>
        <w:t>I</w:t>
      </w:r>
      <w:r>
        <w:rPr>
          <w:rFonts w:asciiTheme="majorHAnsi" w:eastAsia="Calibri" w:hAnsiTheme="majorHAnsi" w:cs="Calibri"/>
          <w:lang w:eastAsia="en-US"/>
        </w:rPr>
        <w:t>nstrumentation</w:t>
      </w:r>
      <w:r w:rsidR="000D2FF5">
        <w:rPr>
          <w:rFonts w:asciiTheme="majorHAnsi" w:eastAsia="Calibri" w:hAnsiTheme="majorHAnsi" w:cs="Calibri"/>
          <w:lang w:eastAsia="en-US"/>
        </w:rPr>
        <w:t xml:space="preserve"> et mesure </w:t>
      </w:r>
      <w:r>
        <w:rPr>
          <w:rFonts w:asciiTheme="majorHAnsi" w:eastAsia="Calibri" w:hAnsiTheme="majorHAnsi" w:cs="Calibri"/>
          <w:lang w:eastAsia="en-US"/>
        </w:rPr>
        <w:t>industrielles</w:t>
      </w:r>
      <w:r>
        <w:rPr>
          <w:rFonts w:asciiTheme="majorHAnsi" w:eastAsia="Calibri" w:hAnsiTheme="majorHAnsi" w:cs="Calibri"/>
          <w:b/>
          <w:bCs/>
          <w:lang w:eastAsia="en-US"/>
        </w:rPr>
        <w:t xml:space="preserve"> </w:t>
      </w:r>
      <w:r w:rsidRPr="00B954FA">
        <w:rPr>
          <w:rFonts w:asciiTheme="majorHAnsi" w:eastAsia="Times New Roman" w:hAnsiTheme="majorHAnsi"/>
          <w:lang w:eastAsia="fr-FR"/>
        </w:rPr>
        <w:t>(Découverte)</w:t>
      </w:r>
    </w:p>
    <w:p w:rsidR="00DA5890" w:rsidRPr="008C6EEA" w:rsidRDefault="00DA5890" w:rsidP="00DA5890">
      <w:pPr>
        <w:pStyle w:val="Paragraphedeliste"/>
        <w:numPr>
          <w:ilvl w:val="0"/>
          <w:numId w:val="5"/>
        </w:numPr>
        <w:rPr>
          <w:rFonts w:asciiTheme="majorHAnsi" w:hAnsiTheme="majorHAnsi" w:cstheme="majorBidi"/>
        </w:rPr>
      </w:pPr>
      <w:r w:rsidRPr="008C6EEA">
        <w:rPr>
          <w:rFonts w:asciiTheme="majorHAnsi" w:hAnsiTheme="majorHAnsi" w:cstheme="majorBidi"/>
        </w:rPr>
        <w:t> </w:t>
      </w:r>
      <w:r>
        <w:rPr>
          <w:rFonts w:asciiTheme="majorHAnsi" w:hAnsiTheme="majorHAnsi" w:cstheme="majorBidi"/>
        </w:rPr>
        <w:t xml:space="preserve">Choix    </w:t>
      </w:r>
      <w:r w:rsidRPr="008C6EEA">
        <w:rPr>
          <w:rFonts w:asciiTheme="majorHAnsi" w:hAnsiTheme="majorHAnsi" w:cstheme="majorBidi"/>
        </w:rPr>
        <w:t xml:space="preserve"> : </w:t>
      </w:r>
      <w:r w:rsidRPr="00DA5890">
        <w:rPr>
          <w:rFonts w:asciiTheme="majorHAnsi" w:eastAsia="Times New Roman" w:hAnsiTheme="majorHAnsi"/>
          <w:lang w:eastAsia="fr-FR"/>
        </w:rPr>
        <w:t>Sécurité industrielle</w:t>
      </w:r>
      <w:r>
        <w:rPr>
          <w:rFonts w:asciiTheme="majorHAnsi" w:eastAsia="Calibri" w:hAnsiTheme="majorHAnsi" w:cs="Calibri"/>
          <w:b/>
          <w:bCs/>
          <w:lang w:eastAsia="en-US"/>
        </w:rPr>
        <w:t xml:space="preserve"> </w:t>
      </w:r>
      <w:r w:rsidRPr="00B954FA">
        <w:rPr>
          <w:rFonts w:asciiTheme="majorHAnsi" w:eastAsia="Times New Roman" w:hAnsiTheme="majorHAnsi"/>
          <w:lang w:eastAsia="fr-FR"/>
        </w:rPr>
        <w:t>(Découverte)</w:t>
      </w:r>
    </w:p>
    <w:p w:rsidR="00DA5890" w:rsidRPr="008C6EEA" w:rsidRDefault="00DA5890" w:rsidP="00DA5890">
      <w:pPr>
        <w:pStyle w:val="Paragraphedeliste"/>
        <w:numPr>
          <w:ilvl w:val="0"/>
          <w:numId w:val="5"/>
        </w:numPr>
        <w:rPr>
          <w:rFonts w:asciiTheme="majorHAnsi" w:hAnsiTheme="majorHAnsi" w:cstheme="majorBidi"/>
        </w:rPr>
      </w:pPr>
      <w:r>
        <w:rPr>
          <w:rFonts w:asciiTheme="majorHAnsi" w:hAnsiTheme="majorHAnsi" w:cstheme="majorBidi"/>
        </w:rPr>
        <w:t xml:space="preserve"> Choix     : </w:t>
      </w:r>
      <w:r w:rsidRPr="00DA5890">
        <w:rPr>
          <w:rFonts w:asciiTheme="majorHAnsi" w:eastAsia="Calibri" w:hAnsiTheme="majorHAnsi" w:cs="Calibri"/>
          <w:lang w:eastAsia="en-US"/>
        </w:rPr>
        <w:t xml:space="preserve">Robotique </w:t>
      </w:r>
      <w:r w:rsidRPr="00B954FA">
        <w:rPr>
          <w:rFonts w:asciiTheme="majorHAnsi" w:eastAsia="Times New Roman" w:hAnsiTheme="majorHAnsi"/>
          <w:lang w:eastAsia="fr-FR"/>
        </w:rPr>
        <w:t>(Découverte)</w:t>
      </w:r>
    </w:p>
    <w:p w:rsidR="00DA5890" w:rsidRDefault="00DA5890" w:rsidP="00B07FC9">
      <w:pPr>
        <w:pStyle w:val="Paragraphedeliste"/>
        <w:ind w:left="0"/>
        <w:rPr>
          <w:rFonts w:asciiTheme="majorHAnsi" w:eastAsia="Times New Roman" w:hAnsiTheme="majorHAnsi" w:cs="Segoe UI"/>
          <w:b/>
          <w:bCs/>
          <w:lang w:eastAsia="fr-FR"/>
        </w:rPr>
      </w:pPr>
    </w:p>
    <w:p w:rsidR="00B07FC9" w:rsidRPr="00B954FA" w:rsidRDefault="00B07FC9" w:rsidP="00B07FC9">
      <w:pPr>
        <w:pStyle w:val="Paragraphedeliste"/>
        <w:ind w:left="0"/>
        <w:rPr>
          <w:rFonts w:asciiTheme="majorHAnsi" w:eastAsia="Times New Roman" w:hAnsiTheme="majorHAnsi" w:cs="Segoe UI"/>
          <w:b/>
          <w:bCs/>
          <w:lang w:eastAsia="fr-FR"/>
        </w:rPr>
      </w:pPr>
      <w:r w:rsidRPr="00B954FA">
        <w:rPr>
          <w:rFonts w:asciiTheme="majorHAnsi" w:eastAsia="Times New Roman" w:hAnsiTheme="majorHAnsi" w:cs="Segoe UI"/>
          <w:b/>
          <w:bCs/>
          <w:lang w:eastAsia="fr-FR"/>
        </w:rPr>
        <w:t xml:space="preserve">Autres matières laissées au </w:t>
      </w:r>
      <w:r w:rsidR="008B019D">
        <w:rPr>
          <w:rFonts w:asciiTheme="majorHAnsi" w:eastAsia="Times New Roman" w:hAnsiTheme="majorHAnsi" w:cs="Segoe UI"/>
          <w:b/>
          <w:bCs/>
          <w:lang w:eastAsia="fr-FR"/>
        </w:rPr>
        <w:t xml:space="preserve">libre </w:t>
      </w:r>
      <w:r w:rsidRPr="00B954FA">
        <w:rPr>
          <w:rFonts w:asciiTheme="majorHAnsi" w:eastAsia="Times New Roman" w:hAnsiTheme="majorHAnsi" w:cs="Segoe UI"/>
          <w:b/>
          <w:bCs/>
          <w:lang w:eastAsia="fr-FR"/>
        </w:rPr>
        <w:t>choix des établissements (programmes ouverts après validation du CPND)</w:t>
      </w:r>
    </w:p>
    <w:p w:rsidR="00B07FC9" w:rsidRPr="00B954FA" w:rsidRDefault="00B07FC9" w:rsidP="00B07FC9">
      <w:pPr>
        <w:pStyle w:val="Paragraphedeliste"/>
        <w:ind w:left="0"/>
        <w:rPr>
          <w:rFonts w:asciiTheme="majorHAnsi" w:eastAsia="Times New Roman" w:hAnsiTheme="majorHAnsi" w:cs="Segoe UI"/>
          <w:b/>
          <w:bCs/>
          <w:lang w:eastAsia="fr-FR"/>
        </w:rPr>
      </w:pPr>
    </w:p>
    <w:p w:rsidR="008C6EEA" w:rsidRPr="008C6EEA" w:rsidRDefault="008C6EEA" w:rsidP="00296541">
      <w:pPr>
        <w:pStyle w:val="Paragraphedeliste"/>
        <w:numPr>
          <w:ilvl w:val="0"/>
          <w:numId w:val="6"/>
        </w:numPr>
        <w:rPr>
          <w:rFonts w:asciiTheme="majorHAnsi" w:eastAsia="Calibri" w:hAnsiTheme="majorHAnsi" w:cs="Calibri"/>
          <w:lang w:eastAsia="en-US"/>
        </w:rPr>
      </w:pPr>
      <w:r w:rsidRPr="008C6EEA">
        <w:rPr>
          <w:rFonts w:asciiTheme="majorHAnsi" w:eastAsia="Calibri" w:hAnsiTheme="majorHAnsi" w:cs="Calibri"/>
          <w:lang w:eastAsia="en-US"/>
        </w:rPr>
        <w:t>Systèmes d’affichage</w:t>
      </w:r>
      <w:r>
        <w:rPr>
          <w:rFonts w:asciiTheme="majorHAnsi" w:eastAsia="Calibri" w:hAnsiTheme="majorHAnsi" w:cs="Calibri"/>
          <w:lang w:eastAsia="en-US"/>
        </w:rPr>
        <w:t xml:space="preserve"> </w:t>
      </w:r>
      <w:r w:rsidRPr="00B954FA">
        <w:rPr>
          <w:rFonts w:asciiTheme="majorHAnsi" w:eastAsia="Times New Roman" w:hAnsiTheme="majorHAnsi"/>
          <w:lang w:eastAsia="fr-FR"/>
        </w:rPr>
        <w:t>(Découverte)</w:t>
      </w:r>
    </w:p>
    <w:p w:rsidR="008C6EEA" w:rsidRPr="008C6EEA" w:rsidRDefault="008C6EEA" w:rsidP="00296541">
      <w:pPr>
        <w:pStyle w:val="Paragraphedeliste"/>
        <w:numPr>
          <w:ilvl w:val="0"/>
          <w:numId w:val="3"/>
        </w:numPr>
        <w:rPr>
          <w:rFonts w:asciiTheme="majorHAnsi" w:hAnsiTheme="majorHAnsi"/>
        </w:rPr>
      </w:pPr>
      <w:r w:rsidRPr="008C6EEA">
        <w:rPr>
          <w:rFonts w:asciiTheme="majorHAnsi" w:eastAsia="Calibri" w:hAnsiTheme="majorHAnsi" w:cs="Calibri"/>
          <w:lang w:eastAsia="en-US"/>
        </w:rPr>
        <w:t>Instruments de mesure</w:t>
      </w:r>
      <w:r>
        <w:rPr>
          <w:rFonts w:asciiTheme="majorHAnsi" w:eastAsia="Calibri" w:hAnsiTheme="majorHAnsi" w:cs="Calibri"/>
          <w:lang w:eastAsia="en-US"/>
        </w:rPr>
        <w:t xml:space="preserve"> </w:t>
      </w:r>
      <w:r w:rsidRPr="00B954FA">
        <w:rPr>
          <w:rFonts w:asciiTheme="majorHAnsi" w:eastAsia="Times New Roman" w:hAnsiTheme="majorHAnsi"/>
          <w:lang w:eastAsia="fr-FR"/>
        </w:rPr>
        <w:t>(Découverte)</w:t>
      </w:r>
    </w:p>
    <w:p w:rsidR="008C6EEA" w:rsidRPr="008C6EEA" w:rsidRDefault="008C6EEA" w:rsidP="00296541">
      <w:pPr>
        <w:pStyle w:val="Paragraphedeliste"/>
        <w:numPr>
          <w:ilvl w:val="0"/>
          <w:numId w:val="3"/>
        </w:numPr>
        <w:rPr>
          <w:rFonts w:asciiTheme="majorHAnsi" w:hAnsiTheme="majorHAnsi"/>
        </w:rPr>
      </w:pPr>
      <w:r w:rsidRPr="008C6EEA">
        <w:rPr>
          <w:rFonts w:asciiTheme="majorHAnsi" w:hAnsiTheme="majorHAnsi" w:cstheme="majorBidi"/>
        </w:rPr>
        <w:t>Mesures en haute fréquence</w:t>
      </w:r>
      <w:r>
        <w:rPr>
          <w:rFonts w:asciiTheme="majorHAnsi" w:hAnsiTheme="majorHAnsi" w:cstheme="majorBidi"/>
        </w:rPr>
        <w:t xml:space="preserve"> </w:t>
      </w:r>
      <w:r w:rsidRPr="00B954FA">
        <w:rPr>
          <w:rFonts w:asciiTheme="majorHAnsi" w:eastAsia="Times New Roman" w:hAnsiTheme="majorHAnsi"/>
          <w:lang w:eastAsia="fr-FR"/>
        </w:rPr>
        <w:t>(Découverte)</w:t>
      </w:r>
    </w:p>
    <w:p w:rsidR="00B07FC9" w:rsidRPr="00B954FA" w:rsidRDefault="008C6EEA" w:rsidP="00296541">
      <w:pPr>
        <w:pStyle w:val="Paragraphedeliste"/>
        <w:numPr>
          <w:ilvl w:val="0"/>
          <w:numId w:val="4"/>
        </w:numPr>
        <w:rPr>
          <w:rFonts w:asciiTheme="majorHAnsi" w:hAnsiTheme="majorHAnsi"/>
        </w:rPr>
      </w:pPr>
      <w:r w:rsidRPr="008C6EEA">
        <w:rPr>
          <w:rFonts w:asciiTheme="majorHAnsi" w:eastAsia="Calibri" w:hAnsiTheme="majorHAnsi" w:cs="Calibri"/>
          <w:lang w:eastAsia="en-US"/>
        </w:rPr>
        <w:t>Electroacoustique</w:t>
      </w:r>
      <w:r w:rsidR="00DA5890">
        <w:rPr>
          <w:rFonts w:asciiTheme="majorHAnsi" w:eastAsia="Calibri" w:hAnsiTheme="majorHAnsi" w:cs="Calibri"/>
          <w:lang w:eastAsia="en-US"/>
        </w:rPr>
        <w:t>, son et HIFI</w:t>
      </w:r>
      <w:r>
        <w:rPr>
          <w:rFonts w:asciiTheme="majorHAnsi" w:eastAsia="Times New Roman" w:hAnsiTheme="majorHAnsi"/>
          <w:lang w:eastAsia="fr-FR"/>
        </w:rPr>
        <w:t xml:space="preserve"> </w:t>
      </w:r>
      <w:r w:rsidRPr="00B954FA">
        <w:rPr>
          <w:rFonts w:asciiTheme="majorHAnsi" w:eastAsia="Times New Roman" w:hAnsiTheme="majorHAnsi"/>
          <w:lang w:eastAsia="fr-FR"/>
        </w:rPr>
        <w:t>(Découverte)</w:t>
      </w:r>
    </w:p>
    <w:p w:rsidR="00954524" w:rsidRPr="008C6EEA" w:rsidRDefault="00954524" w:rsidP="00296541">
      <w:pPr>
        <w:pStyle w:val="Paragraphedeliste"/>
        <w:numPr>
          <w:ilvl w:val="0"/>
          <w:numId w:val="3"/>
        </w:numPr>
        <w:rPr>
          <w:rFonts w:asciiTheme="majorHAnsi" w:eastAsia="Calibri" w:hAnsiTheme="majorHAnsi" w:cs="Calibri"/>
          <w:lang w:eastAsia="en-US"/>
        </w:rPr>
      </w:pPr>
      <w:r w:rsidRPr="008C6EEA">
        <w:rPr>
          <w:rFonts w:asciiTheme="majorHAnsi" w:eastAsia="Calibri" w:hAnsiTheme="majorHAnsi" w:cs="Calibri"/>
          <w:lang w:eastAsia="en-US"/>
        </w:rPr>
        <w:t>Télégestion industrielle (SCADA)</w:t>
      </w:r>
      <w:r w:rsidR="008C6EEA">
        <w:rPr>
          <w:rFonts w:asciiTheme="majorHAnsi" w:eastAsia="Calibri" w:hAnsiTheme="majorHAnsi" w:cs="Calibri"/>
          <w:lang w:eastAsia="en-US"/>
        </w:rPr>
        <w:t xml:space="preserve"> </w:t>
      </w:r>
      <w:r w:rsidR="008C6EEA" w:rsidRPr="00B954FA">
        <w:rPr>
          <w:rFonts w:asciiTheme="majorHAnsi" w:eastAsia="Times New Roman" w:hAnsiTheme="majorHAnsi"/>
          <w:lang w:eastAsia="fr-FR"/>
        </w:rPr>
        <w:t>(Découverte)</w:t>
      </w:r>
    </w:p>
    <w:p w:rsidR="009B6116" w:rsidRPr="009B6116" w:rsidRDefault="009B6116" w:rsidP="00296541">
      <w:pPr>
        <w:pStyle w:val="Paragraphedeliste"/>
        <w:numPr>
          <w:ilvl w:val="0"/>
          <w:numId w:val="3"/>
        </w:numPr>
        <w:rPr>
          <w:rFonts w:asciiTheme="majorHAnsi" w:eastAsia="Calibri" w:hAnsiTheme="majorHAnsi" w:cs="Calibri"/>
          <w:lang w:eastAsia="en-US"/>
        </w:rPr>
      </w:pPr>
      <w:r w:rsidRPr="008C6EEA">
        <w:rPr>
          <w:rFonts w:asciiTheme="majorHAnsi" w:eastAsia="Calibri" w:hAnsiTheme="majorHAnsi" w:cs="Calibri"/>
          <w:lang w:eastAsia="en-US"/>
        </w:rPr>
        <w:t xml:space="preserve">Réglage des entrainements électriques </w:t>
      </w:r>
      <w:r w:rsidRPr="00B954FA">
        <w:rPr>
          <w:rFonts w:asciiTheme="majorHAnsi" w:eastAsia="Times New Roman" w:hAnsiTheme="majorHAnsi"/>
          <w:lang w:eastAsia="fr-FR"/>
        </w:rPr>
        <w:t>(Découverte)</w:t>
      </w:r>
    </w:p>
    <w:p w:rsidR="00954524" w:rsidRPr="008C6EEA" w:rsidRDefault="00954524" w:rsidP="00296541">
      <w:pPr>
        <w:pStyle w:val="Paragraphedeliste"/>
        <w:numPr>
          <w:ilvl w:val="0"/>
          <w:numId w:val="3"/>
        </w:numPr>
        <w:rPr>
          <w:rFonts w:asciiTheme="majorHAnsi" w:eastAsia="Calibri" w:hAnsiTheme="majorHAnsi" w:cs="Calibri"/>
          <w:lang w:eastAsia="en-US"/>
        </w:rPr>
      </w:pPr>
      <w:r w:rsidRPr="008C6EEA">
        <w:rPr>
          <w:rFonts w:asciiTheme="majorHAnsi" w:eastAsia="Calibri" w:hAnsiTheme="majorHAnsi" w:cs="Calibri"/>
          <w:lang w:eastAsia="en-US"/>
        </w:rPr>
        <w:t>Théorie de la commande des systèmes industriels</w:t>
      </w:r>
      <w:r w:rsidR="008C6EEA">
        <w:rPr>
          <w:rFonts w:asciiTheme="majorHAnsi" w:eastAsia="Calibri" w:hAnsiTheme="majorHAnsi" w:cs="Calibri"/>
          <w:lang w:eastAsia="en-US"/>
        </w:rPr>
        <w:t xml:space="preserve"> (</w:t>
      </w:r>
      <w:r w:rsidR="008C6EEA" w:rsidRPr="00B954FA">
        <w:rPr>
          <w:rFonts w:asciiTheme="majorHAnsi" w:eastAsia="Times New Roman" w:hAnsiTheme="majorHAnsi"/>
          <w:lang w:eastAsia="fr-FR"/>
        </w:rPr>
        <w:t>Découverte</w:t>
      </w:r>
      <w:r w:rsidR="008C6EEA">
        <w:rPr>
          <w:rFonts w:asciiTheme="majorHAnsi" w:eastAsia="Times New Roman" w:hAnsiTheme="majorHAnsi"/>
          <w:lang w:eastAsia="fr-FR"/>
        </w:rPr>
        <w:t>)</w:t>
      </w:r>
    </w:p>
    <w:p w:rsidR="00954524" w:rsidRPr="009B6116" w:rsidRDefault="00954524" w:rsidP="009B6116">
      <w:pPr>
        <w:pStyle w:val="Paragraphedeliste"/>
        <w:numPr>
          <w:ilvl w:val="0"/>
          <w:numId w:val="3"/>
        </w:numPr>
        <w:rPr>
          <w:rFonts w:asciiTheme="majorHAnsi" w:eastAsia="Calibri" w:hAnsiTheme="majorHAnsi" w:cs="Calibri"/>
          <w:lang w:eastAsia="en-US"/>
        </w:rPr>
      </w:pPr>
      <w:r w:rsidRPr="008C6EEA">
        <w:rPr>
          <w:rFonts w:asciiTheme="majorHAnsi" w:eastAsia="Calibri" w:hAnsiTheme="majorHAnsi" w:cs="Calibri"/>
          <w:lang w:eastAsia="en-US"/>
        </w:rPr>
        <w:t>Capteurs intelligents en instrumentation industrielle</w:t>
      </w:r>
      <w:r w:rsidR="008C6EEA">
        <w:rPr>
          <w:rFonts w:asciiTheme="majorHAnsi" w:eastAsia="Calibri" w:hAnsiTheme="majorHAnsi" w:cs="Calibri"/>
          <w:lang w:eastAsia="en-US"/>
        </w:rPr>
        <w:t xml:space="preserve"> </w:t>
      </w:r>
      <w:r w:rsidR="008C6EEA" w:rsidRPr="00B954FA">
        <w:rPr>
          <w:rFonts w:asciiTheme="majorHAnsi" w:eastAsia="Times New Roman" w:hAnsiTheme="majorHAnsi"/>
          <w:lang w:eastAsia="fr-FR"/>
        </w:rPr>
        <w:t>(Découverte)</w:t>
      </w:r>
    </w:p>
    <w:p w:rsidR="00954524" w:rsidRPr="008C6EEA" w:rsidRDefault="00954524" w:rsidP="00296541">
      <w:pPr>
        <w:pStyle w:val="Paragraphedeliste"/>
        <w:numPr>
          <w:ilvl w:val="0"/>
          <w:numId w:val="3"/>
        </w:numPr>
        <w:spacing w:before="100" w:beforeAutospacing="1" w:after="100" w:afterAutospacing="1"/>
        <w:rPr>
          <w:rFonts w:asciiTheme="majorHAnsi" w:eastAsia="Times New Roman" w:hAnsiTheme="majorHAnsi"/>
          <w:lang w:eastAsia="fr-FR"/>
        </w:rPr>
      </w:pPr>
      <w:r w:rsidRPr="008C6EEA">
        <w:rPr>
          <w:rFonts w:ascii="Cambria" w:eastAsia="Calibri" w:hAnsi="Cambria" w:cs="Calibri"/>
          <w:lang w:eastAsia="en-US"/>
        </w:rPr>
        <w:t>…</w:t>
      </w:r>
    </w:p>
    <w:p w:rsidR="00970747" w:rsidRPr="00792723" w:rsidRDefault="00970747" w:rsidP="00970747">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970747" w:rsidRPr="00792723" w:rsidRDefault="00970747" w:rsidP="00970747">
      <w:pPr>
        <w:rPr>
          <w:rFonts w:asciiTheme="majorHAnsi" w:hAnsiTheme="majorHAnsi" w:cs="Arial"/>
        </w:rPr>
      </w:pPr>
    </w:p>
    <w:p w:rsidR="00970747" w:rsidRPr="00792723" w:rsidRDefault="00970747" w:rsidP="00970747">
      <w:pPr>
        <w:rPr>
          <w:rFonts w:asciiTheme="majorHAnsi" w:hAnsiTheme="majorHAnsi" w:cs="Arial"/>
        </w:rPr>
      </w:pPr>
      <w:r w:rsidRPr="00792723">
        <w:rPr>
          <w:rFonts w:asciiTheme="majorHAnsi" w:hAnsiTheme="majorHAnsi" w:cs="Arial"/>
        </w:rPr>
        <w:t>Stage en entreprise sanctionné par un mémoire et une soutenance.</w:t>
      </w:r>
    </w:p>
    <w:p w:rsidR="00970747" w:rsidRPr="00792723" w:rsidRDefault="00970747" w:rsidP="00970747">
      <w:pPr>
        <w:rPr>
          <w:rFonts w:asciiTheme="majorHAnsi" w:hAnsiTheme="majorHAnsi" w:cs="Arial"/>
          <w:b/>
        </w:rPr>
      </w:pPr>
    </w:p>
    <w:p w:rsidR="00970747" w:rsidRPr="00792723" w:rsidRDefault="00970747" w:rsidP="00970747">
      <w:pPr>
        <w:rPr>
          <w:rFonts w:asciiTheme="majorHAnsi" w:hAnsiTheme="majorHAnsi" w:cs="Arial"/>
          <w:b/>
        </w:rPr>
      </w:pPr>
    </w:p>
    <w:tbl>
      <w:tblPr>
        <w:tblStyle w:val="Listeclaire-Accent612"/>
        <w:tblW w:w="9776" w:type="dxa"/>
        <w:tblLook w:val="04A0"/>
      </w:tblPr>
      <w:tblGrid>
        <w:gridCol w:w="2444"/>
        <w:gridCol w:w="2444"/>
        <w:gridCol w:w="2444"/>
        <w:gridCol w:w="2444"/>
      </w:tblGrid>
      <w:tr w:rsidR="00970747" w:rsidRPr="00792723" w:rsidTr="009F3955">
        <w:trPr>
          <w:cnfStyle w:val="100000000000"/>
        </w:trPr>
        <w:tc>
          <w:tcPr>
            <w:cnfStyle w:val="001000000000"/>
            <w:tcW w:w="2444" w:type="dxa"/>
          </w:tcPr>
          <w:p w:rsidR="00970747" w:rsidRPr="00792723" w:rsidRDefault="00970747" w:rsidP="009F3955">
            <w:pPr>
              <w:jc w:val="center"/>
              <w:rPr>
                <w:rFonts w:asciiTheme="majorHAnsi" w:hAnsiTheme="majorHAnsi" w:cs="Arial"/>
                <w:b w:val="0"/>
              </w:rPr>
            </w:pPr>
          </w:p>
        </w:tc>
        <w:tc>
          <w:tcPr>
            <w:tcW w:w="2444" w:type="dxa"/>
            <w:hideMark/>
          </w:tcPr>
          <w:p w:rsidR="00970747" w:rsidRPr="00792723" w:rsidRDefault="00970747" w:rsidP="009F3955">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970747" w:rsidRPr="00792723" w:rsidRDefault="00970747" w:rsidP="009F3955">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970747" w:rsidRPr="00792723" w:rsidRDefault="00970747" w:rsidP="009F3955">
            <w:pPr>
              <w:jc w:val="center"/>
              <w:cnfStyle w:val="100000000000"/>
              <w:rPr>
                <w:rFonts w:asciiTheme="majorHAnsi" w:hAnsiTheme="majorHAnsi" w:cs="Arial"/>
                <w:b w:val="0"/>
              </w:rPr>
            </w:pPr>
            <w:r w:rsidRPr="00792723">
              <w:rPr>
                <w:rFonts w:asciiTheme="majorHAnsi" w:hAnsiTheme="majorHAnsi" w:cs="Arial"/>
                <w:b w:val="0"/>
              </w:rPr>
              <w:t>Crédits</w:t>
            </w:r>
          </w:p>
        </w:tc>
      </w:tr>
      <w:tr w:rsidR="00970747" w:rsidRPr="00792723" w:rsidTr="009F3955">
        <w:trPr>
          <w:cnfStyle w:val="000000100000"/>
        </w:trPr>
        <w:tc>
          <w:tcPr>
            <w:cnfStyle w:val="001000000000"/>
            <w:tcW w:w="2444" w:type="dxa"/>
            <w:hideMark/>
          </w:tcPr>
          <w:p w:rsidR="00970747" w:rsidRPr="00792723" w:rsidRDefault="00970747" w:rsidP="009F3955">
            <w:pPr>
              <w:rPr>
                <w:rFonts w:asciiTheme="majorHAnsi" w:hAnsiTheme="majorHAnsi" w:cs="Arial"/>
                <w:b w:val="0"/>
              </w:rPr>
            </w:pPr>
            <w:r w:rsidRPr="00792723">
              <w:rPr>
                <w:rFonts w:asciiTheme="majorHAnsi" w:hAnsiTheme="majorHAnsi" w:cs="Arial"/>
                <w:b w:val="0"/>
              </w:rPr>
              <w:t>Travail Personnel</w:t>
            </w:r>
          </w:p>
        </w:tc>
        <w:tc>
          <w:tcPr>
            <w:tcW w:w="2444" w:type="dxa"/>
          </w:tcPr>
          <w:p w:rsidR="00970747" w:rsidRPr="00792723" w:rsidRDefault="00970747" w:rsidP="009F3955">
            <w:pPr>
              <w:jc w:val="center"/>
              <w:cnfStyle w:val="000000100000"/>
              <w:rPr>
                <w:rFonts w:asciiTheme="majorHAnsi" w:hAnsiTheme="majorHAnsi" w:cs="Arial"/>
                <w:bCs/>
              </w:rPr>
            </w:pPr>
            <w:r>
              <w:rPr>
                <w:rFonts w:asciiTheme="majorHAnsi" w:hAnsiTheme="majorHAnsi" w:cs="Arial"/>
                <w:bCs/>
              </w:rPr>
              <w:t>550</w:t>
            </w:r>
          </w:p>
        </w:tc>
        <w:tc>
          <w:tcPr>
            <w:tcW w:w="2444" w:type="dxa"/>
          </w:tcPr>
          <w:p w:rsidR="00970747" w:rsidRPr="00792723" w:rsidRDefault="00970747" w:rsidP="009F3955">
            <w:pPr>
              <w:jc w:val="center"/>
              <w:cnfStyle w:val="000000100000"/>
              <w:rPr>
                <w:rFonts w:asciiTheme="majorHAnsi" w:hAnsiTheme="majorHAnsi" w:cs="Arial"/>
                <w:bCs/>
              </w:rPr>
            </w:pPr>
            <w:r>
              <w:rPr>
                <w:rFonts w:asciiTheme="majorHAnsi" w:hAnsiTheme="majorHAnsi" w:cs="Arial"/>
                <w:bCs/>
              </w:rPr>
              <w:t>09</w:t>
            </w:r>
          </w:p>
        </w:tc>
        <w:tc>
          <w:tcPr>
            <w:tcW w:w="2444" w:type="dxa"/>
          </w:tcPr>
          <w:p w:rsidR="00970747" w:rsidRPr="00792723" w:rsidRDefault="00970747" w:rsidP="009F3955">
            <w:pPr>
              <w:jc w:val="center"/>
              <w:cnfStyle w:val="000000100000"/>
              <w:rPr>
                <w:rFonts w:asciiTheme="majorHAnsi" w:hAnsiTheme="majorHAnsi" w:cs="Arial"/>
                <w:bCs/>
              </w:rPr>
            </w:pPr>
            <w:r>
              <w:rPr>
                <w:rFonts w:asciiTheme="majorHAnsi" w:hAnsiTheme="majorHAnsi" w:cs="Arial"/>
                <w:bCs/>
              </w:rPr>
              <w:t>18</w:t>
            </w:r>
          </w:p>
        </w:tc>
      </w:tr>
      <w:tr w:rsidR="00970747" w:rsidRPr="00792723" w:rsidTr="009F3955">
        <w:tc>
          <w:tcPr>
            <w:cnfStyle w:val="001000000000"/>
            <w:tcW w:w="2444" w:type="dxa"/>
            <w:hideMark/>
          </w:tcPr>
          <w:p w:rsidR="00970747" w:rsidRPr="00792723" w:rsidRDefault="00970747" w:rsidP="009F3955">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970747" w:rsidRPr="00792723" w:rsidRDefault="00970747" w:rsidP="009F3955">
            <w:pPr>
              <w:jc w:val="center"/>
              <w:cnfStyle w:val="000000000000"/>
              <w:rPr>
                <w:rFonts w:asciiTheme="majorHAnsi" w:hAnsiTheme="majorHAnsi" w:cs="Arial"/>
                <w:bCs/>
              </w:rPr>
            </w:pPr>
            <w:r>
              <w:rPr>
                <w:rFonts w:asciiTheme="majorHAnsi" w:hAnsiTheme="majorHAnsi" w:cs="Arial"/>
                <w:bCs/>
              </w:rPr>
              <w:t>100</w:t>
            </w:r>
          </w:p>
        </w:tc>
        <w:tc>
          <w:tcPr>
            <w:tcW w:w="2444" w:type="dxa"/>
          </w:tcPr>
          <w:p w:rsidR="00970747" w:rsidRPr="00792723" w:rsidRDefault="00970747" w:rsidP="009F3955">
            <w:pPr>
              <w:jc w:val="center"/>
              <w:cnfStyle w:val="000000000000"/>
              <w:rPr>
                <w:rFonts w:asciiTheme="majorHAnsi" w:hAnsiTheme="majorHAnsi" w:cs="Arial"/>
                <w:bCs/>
              </w:rPr>
            </w:pPr>
            <w:r>
              <w:rPr>
                <w:rFonts w:asciiTheme="majorHAnsi" w:hAnsiTheme="majorHAnsi" w:cs="Arial"/>
                <w:bCs/>
              </w:rPr>
              <w:t>04</w:t>
            </w:r>
          </w:p>
        </w:tc>
        <w:tc>
          <w:tcPr>
            <w:tcW w:w="2444" w:type="dxa"/>
          </w:tcPr>
          <w:p w:rsidR="00970747" w:rsidRPr="00792723" w:rsidRDefault="00970747" w:rsidP="009F3955">
            <w:pPr>
              <w:jc w:val="center"/>
              <w:cnfStyle w:val="000000000000"/>
              <w:rPr>
                <w:rFonts w:asciiTheme="majorHAnsi" w:hAnsiTheme="majorHAnsi" w:cs="Arial"/>
                <w:bCs/>
              </w:rPr>
            </w:pPr>
            <w:r>
              <w:rPr>
                <w:rFonts w:asciiTheme="majorHAnsi" w:hAnsiTheme="majorHAnsi" w:cs="Arial"/>
                <w:bCs/>
              </w:rPr>
              <w:t>06</w:t>
            </w:r>
          </w:p>
        </w:tc>
      </w:tr>
      <w:tr w:rsidR="00970747" w:rsidRPr="00792723" w:rsidTr="009F3955">
        <w:trPr>
          <w:cnfStyle w:val="000000100000"/>
        </w:trPr>
        <w:tc>
          <w:tcPr>
            <w:cnfStyle w:val="001000000000"/>
            <w:tcW w:w="2444" w:type="dxa"/>
            <w:hideMark/>
          </w:tcPr>
          <w:p w:rsidR="00970747" w:rsidRPr="00792723" w:rsidRDefault="00970747" w:rsidP="009F3955">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970747" w:rsidRPr="00792723" w:rsidRDefault="00970747" w:rsidP="009F3955">
            <w:pPr>
              <w:jc w:val="center"/>
              <w:cnfStyle w:val="000000100000"/>
              <w:rPr>
                <w:rFonts w:asciiTheme="majorHAnsi" w:hAnsiTheme="majorHAnsi" w:cs="Arial"/>
                <w:bCs/>
              </w:rPr>
            </w:pPr>
            <w:r>
              <w:rPr>
                <w:rFonts w:asciiTheme="majorHAnsi" w:hAnsiTheme="majorHAnsi" w:cs="Arial"/>
                <w:bCs/>
              </w:rPr>
              <w:t>50</w:t>
            </w:r>
          </w:p>
        </w:tc>
        <w:tc>
          <w:tcPr>
            <w:tcW w:w="2444" w:type="dxa"/>
          </w:tcPr>
          <w:p w:rsidR="00970747" w:rsidRPr="00792723" w:rsidRDefault="00970747" w:rsidP="009F3955">
            <w:pPr>
              <w:jc w:val="center"/>
              <w:cnfStyle w:val="000000100000"/>
              <w:rPr>
                <w:rFonts w:asciiTheme="majorHAnsi" w:hAnsiTheme="majorHAnsi" w:cs="Arial"/>
                <w:bCs/>
              </w:rPr>
            </w:pPr>
            <w:r>
              <w:rPr>
                <w:rFonts w:asciiTheme="majorHAnsi" w:hAnsiTheme="majorHAnsi" w:cs="Arial"/>
                <w:bCs/>
              </w:rPr>
              <w:t>02</w:t>
            </w:r>
          </w:p>
        </w:tc>
        <w:tc>
          <w:tcPr>
            <w:tcW w:w="2444" w:type="dxa"/>
          </w:tcPr>
          <w:p w:rsidR="00970747" w:rsidRPr="00792723" w:rsidRDefault="00970747" w:rsidP="009F3955">
            <w:pPr>
              <w:jc w:val="center"/>
              <w:cnfStyle w:val="000000100000"/>
              <w:rPr>
                <w:rFonts w:asciiTheme="majorHAnsi" w:hAnsiTheme="majorHAnsi" w:cs="Arial"/>
                <w:bCs/>
              </w:rPr>
            </w:pPr>
            <w:r>
              <w:rPr>
                <w:rFonts w:asciiTheme="majorHAnsi" w:hAnsiTheme="majorHAnsi" w:cs="Arial"/>
                <w:bCs/>
              </w:rPr>
              <w:t>03</w:t>
            </w:r>
          </w:p>
        </w:tc>
      </w:tr>
      <w:tr w:rsidR="00970747" w:rsidRPr="00792723" w:rsidTr="009F3955">
        <w:tc>
          <w:tcPr>
            <w:cnfStyle w:val="001000000000"/>
            <w:tcW w:w="2444" w:type="dxa"/>
            <w:hideMark/>
          </w:tcPr>
          <w:p w:rsidR="00970747" w:rsidRPr="00792723" w:rsidRDefault="00970747" w:rsidP="009F3955">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970747" w:rsidRPr="00792723" w:rsidRDefault="00970747" w:rsidP="009F3955">
            <w:pPr>
              <w:jc w:val="center"/>
              <w:cnfStyle w:val="000000000000"/>
              <w:rPr>
                <w:rFonts w:asciiTheme="majorHAnsi" w:hAnsiTheme="majorHAnsi" w:cs="Arial"/>
                <w:bCs/>
              </w:rPr>
            </w:pPr>
            <w:r>
              <w:rPr>
                <w:rFonts w:asciiTheme="majorHAnsi" w:hAnsiTheme="majorHAnsi" w:cs="Arial"/>
                <w:bCs/>
              </w:rPr>
              <w:t>50</w:t>
            </w:r>
          </w:p>
        </w:tc>
        <w:tc>
          <w:tcPr>
            <w:tcW w:w="2444" w:type="dxa"/>
          </w:tcPr>
          <w:p w:rsidR="00970747" w:rsidRPr="00792723" w:rsidRDefault="00970747" w:rsidP="009F3955">
            <w:pPr>
              <w:jc w:val="center"/>
              <w:cnfStyle w:val="000000000000"/>
              <w:rPr>
                <w:rFonts w:asciiTheme="majorHAnsi" w:hAnsiTheme="majorHAnsi" w:cs="Arial"/>
                <w:bCs/>
              </w:rPr>
            </w:pPr>
            <w:r>
              <w:rPr>
                <w:rFonts w:asciiTheme="majorHAnsi" w:hAnsiTheme="majorHAnsi" w:cs="Arial"/>
                <w:bCs/>
              </w:rPr>
              <w:t>02</w:t>
            </w:r>
          </w:p>
        </w:tc>
        <w:tc>
          <w:tcPr>
            <w:tcW w:w="2444" w:type="dxa"/>
          </w:tcPr>
          <w:p w:rsidR="00970747" w:rsidRPr="00792723" w:rsidRDefault="00970747" w:rsidP="009F3955">
            <w:pPr>
              <w:jc w:val="center"/>
              <w:cnfStyle w:val="000000000000"/>
              <w:rPr>
                <w:rFonts w:asciiTheme="majorHAnsi" w:hAnsiTheme="majorHAnsi" w:cs="Arial"/>
                <w:bCs/>
              </w:rPr>
            </w:pPr>
            <w:r>
              <w:rPr>
                <w:rFonts w:asciiTheme="majorHAnsi" w:hAnsiTheme="majorHAnsi" w:cs="Arial"/>
                <w:bCs/>
              </w:rPr>
              <w:t>03</w:t>
            </w:r>
          </w:p>
        </w:tc>
      </w:tr>
      <w:tr w:rsidR="00970747" w:rsidRPr="00792723" w:rsidTr="009F3955">
        <w:trPr>
          <w:cnfStyle w:val="000000100000"/>
        </w:trPr>
        <w:tc>
          <w:tcPr>
            <w:cnfStyle w:val="001000000000"/>
            <w:tcW w:w="2444" w:type="dxa"/>
            <w:hideMark/>
          </w:tcPr>
          <w:p w:rsidR="00970747" w:rsidRPr="00792723" w:rsidRDefault="00970747" w:rsidP="009F3955">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970747" w:rsidRPr="00792723" w:rsidRDefault="00970747" w:rsidP="009F3955">
            <w:pPr>
              <w:jc w:val="center"/>
              <w:cnfStyle w:val="000000100000"/>
              <w:rPr>
                <w:rFonts w:asciiTheme="majorHAnsi" w:hAnsiTheme="majorHAnsi" w:cs="Arial"/>
                <w:bCs/>
              </w:rPr>
            </w:pPr>
            <w:r>
              <w:rPr>
                <w:rFonts w:asciiTheme="majorHAnsi" w:hAnsiTheme="majorHAnsi" w:cs="Arial"/>
                <w:bCs/>
              </w:rPr>
              <w:t>750</w:t>
            </w:r>
          </w:p>
        </w:tc>
        <w:tc>
          <w:tcPr>
            <w:tcW w:w="2444" w:type="dxa"/>
          </w:tcPr>
          <w:p w:rsidR="00970747" w:rsidRPr="00792723" w:rsidRDefault="00970747" w:rsidP="009F3955">
            <w:pPr>
              <w:jc w:val="center"/>
              <w:cnfStyle w:val="000000100000"/>
              <w:rPr>
                <w:rFonts w:asciiTheme="majorHAnsi" w:hAnsiTheme="majorHAnsi" w:cs="Arial"/>
                <w:bCs/>
              </w:rPr>
            </w:pPr>
            <w:r>
              <w:rPr>
                <w:rFonts w:asciiTheme="majorHAnsi" w:hAnsiTheme="majorHAnsi" w:cs="Arial"/>
                <w:bCs/>
              </w:rPr>
              <w:t>17</w:t>
            </w:r>
          </w:p>
        </w:tc>
        <w:tc>
          <w:tcPr>
            <w:tcW w:w="2444" w:type="dxa"/>
          </w:tcPr>
          <w:p w:rsidR="00970747" w:rsidRPr="00792723" w:rsidRDefault="00970747" w:rsidP="009F3955">
            <w:pPr>
              <w:jc w:val="center"/>
              <w:cnfStyle w:val="000000100000"/>
              <w:rPr>
                <w:rFonts w:asciiTheme="majorHAnsi" w:hAnsiTheme="majorHAnsi" w:cs="Arial"/>
                <w:bCs/>
              </w:rPr>
            </w:pPr>
            <w:r>
              <w:rPr>
                <w:rFonts w:asciiTheme="majorHAnsi" w:hAnsiTheme="majorHAnsi" w:cs="Arial"/>
                <w:bCs/>
              </w:rPr>
              <w:t>30</w:t>
            </w:r>
          </w:p>
        </w:tc>
      </w:tr>
    </w:tbl>
    <w:p w:rsidR="00970747" w:rsidRDefault="00970747" w:rsidP="0097074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970747" w:rsidRDefault="00970747" w:rsidP="00970747">
      <w:pPr>
        <w:rPr>
          <w:rFonts w:asciiTheme="majorHAnsi" w:eastAsia="Calibri" w:hAnsiTheme="majorHAnsi" w:cs="Calibri"/>
          <w:b/>
          <w:bCs/>
          <w:color w:val="000000"/>
          <w:u w:val="thick" w:color="F79646" w:themeColor="accent6"/>
        </w:rPr>
      </w:pPr>
    </w:p>
    <w:p w:rsidR="009B6116" w:rsidRDefault="009B6116" w:rsidP="00970747">
      <w:pPr>
        <w:rPr>
          <w:rFonts w:asciiTheme="majorHAnsi" w:eastAsia="Calibri" w:hAnsiTheme="majorHAnsi" w:cs="Calibri"/>
          <w:b/>
          <w:bCs/>
          <w:color w:val="000000"/>
          <w:u w:val="thick" w:color="F79646" w:themeColor="accent6"/>
        </w:rPr>
      </w:pPr>
    </w:p>
    <w:p w:rsidR="009B6116" w:rsidRDefault="009B6116" w:rsidP="00970747">
      <w:pPr>
        <w:rPr>
          <w:rFonts w:asciiTheme="majorHAnsi" w:eastAsia="Calibri" w:hAnsiTheme="majorHAnsi" w:cs="Calibri"/>
          <w:b/>
          <w:bCs/>
          <w:color w:val="000000"/>
          <w:u w:val="thick" w:color="F79646" w:themeColor="accent6"/>
        </w:rPr>
      </w:pPr>
    </w:p>
    <w:p w:rsidR="009B6116" w:rsidRDefault="009B6116" w:rsidP="00970747">
      <w:pPr>
        <w:rPr>
          <w:rFonts w:asciiTheme="majorHAnsi" w:eastAsia="Calibri" w:hAnsiTheme="majorHAnsi" w:cs="Calibri"/>
          <w:b/>
          <w:bCs/>
          <w:color w:val="000000"/>
          <w:u w:val="thick" w:color="F79646" w:themeColor="accent6"/>
        </w:rPr>
      </w:pPr>
    </w:p>
    <w:p w:rsidR="00970747" w:rsidRDefault="00970747" w:rsidP="0097074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Evaluation du Projet de Fin de Cycle de Master</w:t>
      </w:r>
    </w:p>
    <w:p w:rsidR="00970747" w:rsidRPr="00F02282" w:rsidRDefault="00970747" w:rsidP="00970747">
      <w:pPr>
        <w:rPr>
          <w:rFonts w:asciiTheme="majorHAnsi" w:hAnsiTheme="majorHAnsi" w:cs="Calibri"/>
          <w:bCs/>
        </w:rPr>
      </w:pPr>
    </w:p>
    <w:p w:rsidR="00970747" w:rsidRPr="00F02282" w:rsidRDefault="00970747" w:rsidP="00970747">
      <w:pPr>
        <w:pStyle w:val="Paragraphedeliste"/>
        <w:numPr>
          <w:ilvl w:val="0"/>
          <w:numId w:val="22"/>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970747" w:rsidRPr="00F02282" w:rsidRDefault="00970747" w:rsidP="00970747">
      <w:pPr>
        <w:pStyle w:val="Paragraphedeliste"/>
        <w:numPr>
          <w:ilvl w:val="0"/>
          <w:numId w:val="22"/>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 xml:space="preserve">             </w:t>
      </w:r>
      <w:r w:rsidRPr="00F02282">
        <w:rPr>
          <w:rFonts w:asciiTheme="majorHAnsi" w:hAnsiTheme="majorHAnsi" w:cs="Calibri"/>
          <w:bCs/>
        </w:rPr>
        <w:t>/4</w:t>
      </w:r>
    </w:p>
    <w:p w:rsidR="00970747" w:rsidRPr="00F02282" w:rsidRDefault="00970747" w:rsidP="00970747">
      <w:pPr>
        <w:pStyle w:val="Paragraphedeliste"/>
        <w:numPr>
          <w:ilvl w:val="0"/>
          <w:numId w:val="22"/>
        </w:numPr>
        <w:rPr>
          <w:rFonts w:asciiTheme="majorHAnsi" w:hAnsiTheme="majorHAnsi" w:cs="Calibri"/>
          <w:bCs/>
        </w:rPr>
      </w:pPr>
      <w:r w:rsidRPr="00F02282">
        <w:rPr>
          <w:rFonts w:asciiTheme="majorHAnsi" w:hAnsiTheme="majorHAnsi" w:cs="Calibri"/>
          <w:bCs/>
        </w:rPr>
        <w:t>Présentation et réponse aux questions (Appréciation du jury)</w:t>
      </w:r>
      <w:r>
        <w:rPr>
          <w:rFonts w:asciiTheme="majorHAnsi" w:hAnsiTheme="majorHAnsi" w:cs="Calibri"/>
          <w:bCs/>
        </w:rPr>
        <w:t xml:space="preserve">               </w:t>
      </w:r>
      <w:r w:rsidRPr="00F02282">
        <w:rPr>
          <w:rFonts w:asciiTheme="majorHAnsi" w:hAnsiTheme="majorHAnsi" w:cs="Calibri"/>
          <w:bCs/>
        </w:rPr>
        <w:t>/4</w:t>
      </w:r>
    </w:p>
    <w:p w:rsidR="00970747" w:rsidRPr="00F02282" w:rsidRDefault="00970747" w:rsidP="00970747">
      <w:pPr>
        <w:pStyle w:val="Paragraphedeliste"/>
        <w:numPr>
          <w:ilvl w:val="0"/>
          <w:numId w:val="22"/>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970747" w:rsidRPr="00F02282" w:rsidRDefault="00970747" w:rsidP="00970747">
      <w:pPr>
        <w:pStyle w:val="Paragraphedeliste"/>
        <w:numPr>
          <w:ilvl w:val="0"/>
          <w:numId w:val="22"/>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954524" w:rsidRPr="00D64B8B" w:rsidRDefault="00954524" w:rsidP="00954524"/>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3F6B0D" w:rsidRDefault="003F6B0D" w:rsidP="00FF09CD">
      <w:pPr>
        <w:jc w:val="center"/>
        <w:rPr>
          <w:rFonts w:ascii="Calibri" w:hAnsi="Calibri" w:cs="Calibri"/>
          <w:b/>
          <w:sz w:val="32"/>
          <w:szCs w:val="32"/>
        </w:rPr>
      </w:pPr>
    </w:p>
    <w:p w:rsidR="009B6116" w:rsidRDefault="009B6116">
      <w:pPr>
        <w:spacing w:after="200" w:line="276" w:lineRule="auto"/>
        <w:rPr>
          <w:rFonts w:ascii="Calibri" w:hAnsi="Calibri" w:cs="Calibri"/>
          <w:b/>
          <w:sz w:val="32"/>
          <w:szCs w:val="32"/>
        </w:rPr>
      </w:pPr>
      <w:r>
        <w:rPr>
          <w:rFonts w:ascii="Calibri" w:hAnsi="Calibri" w:cs="Calibri"/>
          <w:b/>
          <w:sz w:val="32"/>
          <w:szCs w:val="32"/>
        </w:rPr>
        <w:br w:type="page"/>
      </w:r>
    </w:p>
    <w:p w:rsidR="00C372B2" w:rsidRDefault="00C372B2" w:rsidP="00FF09CD">
      <w:pPr>
        <w:jc w:val="center"/>
        <w:rPr>
          <w:rFonts w:ascii="Calibri" w:hAnsi="Calibri" w:cs="Calibri"/>
          <w:b/>
          <w:sz w:val="32"/>
          <w:szCs w:val="32"/>
        </w:rPr>
      </w:pPr>
    </w:p>
    <w:p w:rsidR="009B6116" w:rsidRDefault="009B6116" w:rsidP="00FF09CD">
      <w:pPr>
        <w:jc w:val="center"/>
        <w:rPr>
          <w:rFonts w:ascii="Calibri" w:hAnsi="Calibri" w:cs="Calibri"/>
          <w:b/>
          <w:sz w:val="32"/>
          <w:szCs w:val="32"/>
        </w:rPr>
      </w:pPr>
    </w:p>
    <w:p w:rsidR="009B6116" w:rsidRDefault="009B6116" w:rsidP="00FF09CD">
      <w:pPr>
        <w:jc w:val="center"/>
        <w:rPr>
          <w:rFonts w:ascii="Calibri" w:hAnsi="Calibri" w:cs="Calibri"/>
          <w:b/>
          <w:sz w:val="32"/>
          <w:szCs w:val="32"/>
        </w:rPr>
      </w:pPr>
    </w:p>
    <w:p w:rsidR="009B6116" w:rsidRDefault="009B6116" w:rsidP="00FF09CD">
      <w:pPr>
        <w:jc w:val="center"/>
        <w:rPr>
          <w:rFonts w:ascii="Calibri" w:hAnsi="Calibri" w:cs="Calibri"/>
          <w:b/>
          <w:sz w:val="32"/>
          <w:szCs w:val="32"/>
        </w:rPr>
      </w:pPr>
    </w:p>
    <w:p w:rsidR="009B6116" w:rsidRDefault="009B6116" w:rsidP="00FF09CD">
      <w:pPr>
        <w:jc w:val="center"/>
        <w:rPr>
          <w:rFonts w:ascii="Calibri" w:hAnsi="Calibri" w:cs="Calibri"/>
          <w:b/>
          <w:sz w:val="32"/>
          <w:szCs w:val="32"/>
        </w:rPr>
      </w:pPr>
    </w:p>
    <w:p w:rsidR="009B6116" w:rsidRDefault="009B6116" w:rsidP="00FF09CD">
      <w:pPr>
        <w:jc w:val="center"/>
        <w:rPr>
          <w:rFonts w:ascii="Calibri" w:hAnsi="Calibri" w:cs="Calibri"/>
          <w:b/>
          <w:sz w:val="32"/>
          <w:szCs w:val="32"/>
        </w:rPr>
      </w:pPr>
    </w:p>
    <w:p w:rsidR="009B6116" w:rsidRDefault="009B6116" w:rsidP="00FF09CD">
      <w:pPr>
        <w:jc w:val="center"/>
        <w:rPr>
          <w:rFonts w:ascii="Calibri" w:hAnsi="Calibri" w:cs="Calibri"/>
          <w:b/>
          <w:sz w:val="32"/>
          <w:szCs w:val="32"/>
        </w:rPr>
      </w:pPr>
    </w:p>
    <w:p w:rsidR="009B6116" w:rsidRDefault="009B6116" w:rsidP="00FF09CD">
      <w:pPr>
        <w:jc w:val="center"/>
        <w:rPr>
          <w:rFonts w:ascii="Calibri" w:hAnsi="Calibri" w:cs="Calibri"/>
          <w:b/>
          <w:sz w:val="32"/>
          <w:szCs w:val="32"/>
        </w:rPr>
      </w:pPr>
    </w:p>
    <w:p w:rsidR="009B6116" w:rsidRDefault="009B6116" w:rsidP="00FF09CD">
      <w:pPr>
        <w:jc w:val="center"/>
        <w:rPr>
          <w:rFonts w:ascii="Calibri" w:hAnsi="Calibri" w:cs="Calibri"/>
          <w:b/>
          <w:sz w:val="32"/>
          <w:szCs w:val="32"/>
        </w:rPr>
      </w:pPr>
    </w:p>
    <w:p w:rsidR="009B6116" w:rsidRDefault="009B6116" w:rsidP="00FF09CD">
      <w:pPr>
        <w:jc w:val="center"/>
        <w:rPr>
          <w:rFonts w:ascii="Calibri" w:hAnsi="Calibri" w:cs="Calibri"/>
          <w:b/>
          <w:sz w:val="32"/>
          <w:szCs w:val="32"/>
        </w:rPr>
      </w:pPr>
    </w:p>
    <w:p w:rsidR="003F6B0D" w:rsidRDefault="003F6B0D" w:rsidP="00FF09CD">
      <w:pPr>
        <w:jc w:val="center"/>
        <w:rPr>
          <w:rFonts w:ascii="Calibri" w:hAnsi="Calibri" w:cs="Calibri"/>
          <w:b/>
          <w:sz w:val="32"/>
          <w:szCs w:val="32"/>
        </w:rPr>
      </w:pPr>
    </w:p>
    <w:p w:rsidR="003F6B0D" w:rsidRDefault="003F6B0D" w:rsidP="00FF09CD">
      <w:pPr>
        <w:jc w:val="center"/>
        <w:rPr>
          <w:rFonts w:ascii="Calibri" w:hAnsi="Calibri" w:cs="Calibri"/>
          <w:b/>
          <w:sz w:val="32"/>
          <w:szCs w:val="32"/>
        </w:rPr>
      </w:pPr>
    </w:p>
    <w:p w:rsidR="003F6B0D" w:rsidRPr="001B2CFA" w:rsidRDefault="003F6B0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4E26E1" w:rsidRDefault="004E26E1" w:rsidP="00FF09CD">
      <w:pPr>
        <w:jc w:val="center"/>
        <w:rPr>
          <w:rFonts w:asciiTheme="majorHAnsi" w:hAnsiTheme="majorHAnsi" w:cs="Calibri"/>
          <w:b/>
          <w:sz w:val="32"/>
          <w:szCs w:val="32"/>
        </w:rPr>
        <w:sectPr w:rsidR="004E26E1" w:rsidSect="007809D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1.1.1</w:t>
      </w:r>
    </w:p>
    <w:p w:rsidR="00B07FC9" w:rsidRPr="00323B92" w:rsidRDefault="00B07FC9" w:rsidP="0091459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91459C">
        <w:rPr>
          <w:rFonts w:ascii="Cambria" w:hAnsi="Cambria" w:cs="Calibri"/>
          <w:b/>
          <w:bCs/>
          <w:iCs/>
        </w:rPr>
        <w:t xml:space="preserve"> </w:t>
      </w:r>
      <w:r w:rsidR="0091459C" w:rsidRPr="008A3D44">
        <w:rPr>
          <w:rFonts w:asciiTheme="majorHAnsi" w:eastAsia="Calibri" w:hAnsiTheme="majorHAnsi" w:cs="Calibri"/>
          <w:b/>
          <w:bCs/>
          <w:lang w:eastAsia="en-US"/>
        </w:rPr>
        <w:t>Electronique d’instrumentation</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B07FC9" w:rsidRPr="00E76DCA" w:rsidRDefault="00B07FC9" w:rsidP="00B07FC9">
      <w:pPr>
        <w:spacing w:before="120" w:line="276" w:lineRule="auto"/>
        <w:jc w:val="both"/>
        <w:rPr>
          <w:rFonts w:ascii="Cambria" w:hAnsi="Cambria" w:cs="Calibri"/>
          <w:b/>
        </w:rPr>
      </w:pPr>
    </w:p>
    <w:p w:rsidR="00B07FC9" w:rsidRPr="00E76DCA" w:rsidRDefault="00B07FC9" w:rsidP="00B07FC9">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64896" w:rsidRPr="001B1CE0" w:rsidRDefault="00064896" w:rsidP="00064896">
      <w:pPr>
        <w:jc w:val="both"/>
        <w:rPr>
          <w:rFonts w:asciiTheme="majorHAnsi" w:hAnsiTheme="majorHAnsi" w:cs="Arial"/>
          <w:iCs/>
          <w:sz w:val="22"/>
          <w:szCs w:val="22"/>
        </w:rPr>
      </w:pPr>
      <w:r w:rsidRPr="00064896">
        <w:rPr>
          <w:rFonts w:asciiTheme="majorHAnsi" w:hAnsiTheme="majorHAnsi" w:cs="Arial"/>
          <w:iCs/>
          <w:sz w:val="22"/>
          <w:szCs w:val="22"/>
        </w:rPr>
        <w:t>Etude et analyse des circuits électroniques analogiques utilisés dans les chaînes de mesure et instrumentation.</w:t>
      </w:r>
    </w:p>
    <w:p w:rsidR="00064896" w:rsidRPr="00064896" w:rsidRDefault="00064896" w:rsidP="00B07FC9">
      <w:pPr>
        <w:spacing w:line="276" w:lineRule="auto"/>
        <w:jc w:val="both"/>
        <w:rPr>
          <w:rFonts w:ascii="Cambria" w:hAnsi="Cambria" w:cs="Calibri"/>
          <w:bCs/>
          <w:u w:val="thick" w:color="F79646"/>
        </w:rPr>
      </w:pPr>
    </w:p>
    <w:p w:rsidR="00B07FC9" w:rsidRPr="00E76DCA" w:rsidRDefault="00B07FC9" w:rsidP="00B07FC9">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B07FC9" w:rsidRPr="00064896" w:rsidRDefault="00064896" w:rsidP="00FB33F6">
      <w:pPr>
        <w:spacing w:line="276" w:lineRule="auto"/>
        <w:jc w:val="both"/>
        <w:rPr>
          <w:rFonts w:ascii="Cambria" w:hAnsi="Cambria" w:cs="Calibri"/>
          <w:iCs/>
          <w:sz w:val="22"/>
          <w:szCs w:val="22"/>
        </w:rPr>
      </w:pPr>
      <w:r>
        <w:rPr>
          <w:rFonts w:ascii="Cambria" w:hAnsi="Cambria" w:cs="Calibri"/>
          <w:iCs/>
          <w:sz w:val="22"/>
          <w:szCs w:val="22"/>
        </w:rPr>
        <w:t>Electronique fondamentale 1 et 2, Fonctions de l’électronique, Electronique d</w:t>
      </w:r>
      <w:r w:rsidR="00FB33F6">
        <w:rPr>
          <w:rFonts w:ascii="Cambria" w:hAnsi="Cambria" w:cs="Calibri"/>
          <w:iCs/>
          <w:sz w:val="22"/>
          <w:szCs w:val="22"/>
        </w:rPr>
        <w:t xml:space="preserve">es </w:t>
      </w:r>
      <w:r>
        <w:rPr>
          <w:rFonts w:ascii="Cambria" w:hAnsi="Cambria" w:cs="Calibri"/>
          <w:iCs/>
          <w:sz w:val="22"/>
          <w:szCs w:val="22"/>
        </w:rPr>
        <w:t>impulsions</w:t>
      </w:r>
      <w:r w:rsidR="00FB33F6">
        <w:rPr>
          <w:rFonts w:ascii="Cambria" w:hAnsi="Cambria" w:cs="Calibri"/>
          <w:iCs/>
          <w:sz w:val="22"/>
          <w:szCs w:val="22"/>
        </w:rPr>
        <w:t>.</w:t>
      </w:r>
    </w:p>
    <w:p w:rsidR="00B07FC9" w:rsidRPr="00E76DCA" w:rsidRDefault="00B07FC9" w:rsidP="00B07FC9">
      <w:pPr>
        <w:spacing w:line="276" w:lineRule="auto"/>
        <w:jc w:val="both"/>
        <w:rPr>
          <w:rFonts w:ascii="Cambria" w:hAnsi="Cambria" w:cs="Calibri"/>
          <w:i/>
          <w:sz w:val="22"/>
          <w:szCs w:val="22"/>
        </w:rPr>
      </w:pPr>
    </w:p>
    <w:p w:rsidR="00B07FC9" w:rsidRPr="00323B92" w:rsidRDefault="00B07FC9" w:rsidP="00B07FC9">
      <w:pPr>
        <w:jc w:val="both"/>
        <w:rPr>
          <w:rFonts w:ascii="Cambria" w:hAnsi="Cambria" w:cs="Calibri"/>
          <w:b/>
          <w:u w:val="thick" w:color="F79646"/>
        </w:rPr>
      </w:pPr>
      <w:r w:rsidRPr="00323B92">
        <w:rPr>
          <w:rFonts w:ascii="Cambria" w:hAnsi="Cambria" w:cs="Calibri"/>
          <w:b/>
          <w:u w:val="thick" w:color="F79646"/>
        </w:rPr>
        <w:t>Contenu de la matière: </w:t>
      </w:r>
    </w:p>
    <w:p w:rsidR="00B07FC9" w:rsidRPr="00F91C03" w:rsidRDefault="00B07FC9" w:rsidP="00B07FC9">
      <w:pPr>
        <w:jc w:val="both"/>
        <w:rPr>
          <w:rFonts w:ascii="Cambria" w:hAnsi="Cambria" w:cs="Calibri"/>
          <w:b/>
          <w:sz w:val="22"/>
          <w:szCs w:val="22"/>
          <w:u w:val="thick" w:color="F79646"/>
        </w:rPr>
      </w:pPr>
    </w:p>
    <w:p w:rsidR="00064896" w:rsidRPr="001B1CE0" w:rsidRDefault="00064896" w:rsidP="003506CE">
      <w:pPr>
        <w:jc w:val="both"/>
        <w:rPr>
          <w:rFonts w:asciiTheme="majorHAnsi" w:hAnsiTheme="majorHAnsi" w:cs="Arial"/>
          <w:b/>
          <w:bCs/>
          <w:sz w:val="22"/>
          <w:szCs w:val="22"/>
        </w:rPr>
      </w:pPr>
      <w:r w:rsidRPr="001B1CE0">
        <w:rPr>
          <w:rFonts w:asciiTheme="majorHAnsi" w:hAnsiTheme="majorHAnsi" w:cs="Arial"/>
          <w:b/>
          <w:bCs/>
          <w:sz w:val="22"/>
          <w:szCs w:val="22"/>
        </w:rPr>
        <w:t>Chapitre1 :</w:t>
      </w:r>
      <w:r>
        <w:rPr>
          <w:rFonts w:asciiTheme="majorHAnsi" w:hAnsiTheme="majorHAnsi" w:cs="Arial"/>
          <w:b/>
          <w:bCs/>
          <w:sz w:val="22"/>
          <w:szCs w:val="22"/>
        </w:rPr>
        <w:t xml:space="preserve"> </w:t>
      </w:r>
      <w:r w:rsidRPr="001B1CE0">
        <w:rPr>
          <w:rFonts w:asciiTheme="majorHAnsi" w:hAnsiTheme="majorHAnsi" w:cs="Arial"/>
          <w:b/>
          <w:bCs/>
          <w:sz w:val="22"/>
          <w:szCs w:val="22"/>
        </w:rPr>
        <w:t>Généralités sur l’électronique d’instrumentation</w:t>
      </w:r>
      <w:r w:rsidR="003506CE" w:rsidRPr="001960AA">
        <w:rPr>
          <w:rFonts w:asciiTheme="majorHAnsi" w:hAnsiTheme="majorHAnsi" w:cstheme="majorBidi"/>
          <w:b/>
        </w:rPr>
        <w:tab/>
      </w:r>
      <w:r w:rsidR="003506CE" w:rsidRPr="001960AA">
        <w:rPr>
          <w:rFonts w:asciiTheme="majorHAnsi" w:hAnsiTheme="majorHAnsi" w:cstheme="majorBidi"/>
          <w:b/>
        </w:rPr>
        <w:tab/>
      </w:r>
      <w:r w:rsidR="003506CE">
        <w:rPr>
          <w:rFonts w:asciiTheme="majorHAnsi" w:hAnsiTheme="majorHAnsi" w:cstheme="majorBidi"/>
          <w:b/>
        </w:rPr>
        <w:tab/>
      </w:r>
      <w:r w:rsidR="003506CE" w:rsidRPr="001960AA">
        <w:rPr>
          <w:rFonts w:asciiTheme="majorHAnsi" w:hAnsiTheme="majorHAnsi" w:cstheme="majorBidi"/>
          <w:b/>
          <w:sz w:val="22"/>
          <w:szCs w:val="22"/>
        </w:rPr>
        <w:t>(02 semaines)</w:t>
      </w:r>
    </w:p>
    <w:p w:rsidR="00064896" w:rsidRPr="001B1CE0" w:rsidRDefault="00064896" w:rsidP="00064896">
      <w:pPr>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Généralités sur les chaines d’acquisition, Adaptation de la source du signal à la chaîne de mesure, Linéarisation, Amplification du signal et réduction de la tension de mode commun, Détection de l’information, Amplificateurs d’isolement, Amplificateur D-C (Direct Coupled), Amplificateur D-C à large bande, Circuit de charge et décharge d’un condensateur, Circuits de mise en forme.</w:t>
      </w:r>
    </w:p>
    <w:p w:rsidR="00064896" w:rsidRPr="001B1CE0" w:rsidRDefault="00064896" w:rsidP="00064896">
      <w:pPr>
        <w:jc w:val="both"/>
        <w:rPr>
          <w:rFonts w:asciiTheme="majorHAnsi" w:hAnsiTheme="majorHAnsi" w:cs="Arial"/>
          <w:bCs/>
          <w:color w:val="365F91" w:themeColor="accent1" w:themeShade="BF"/>
          <w:sz w:val="22"/>
          <w:szCs w:val="22"/>
          <w:lang w:val="fr-CH"/>
        </w:rPr>
      </w:pPr>
    </w:p>
    <w:p w:rsidR="00064896" w:rsidRPr="001B1CE0" w:rsidRDefault="00064896" w:rsidP="00022A71">
      <w:pPr>
        <w:autoSpaceDE w:val="0"/>
        <w:autoSpaceDN w:val="0"/>
        <w:adjustRightInd w:val="0"/>
        <w:jc w:val="both"/>
        <w:rPr>
          <w:rFonts w:asciiTheme="majorHAnsi" w:hAnsiTheme="majorHAnsi" w:cs="Arial"/>
          <w:bCs/>
          <w:sz w:val="22"/>
          <w:szCs w:val="22"/>
        </w:rPr>
      </w:pPr>
      <w:r w:rsidRPr="001B1CE0">
        <w:rPr>
          <w:rFonts w:asciiTheme="majorHAnsi" w:hAnsiTheme="majorHAnsi" w:cs="Arial"/>
          <w:b/>
          <w:bCs/>
          <w:sz w:val="22"/>
          <w:szCs w:val="22"/>
        </w:rPr>
        <w:t xml:space="preserve">Chapitre2 : Circuits </w:t>
      </w:r>
      <w:r w:rsidRPr="001B1CE0">
        <w:rPr>
          <w:rFonts w:asciiTheme="majorHAnsi" w:hAnsiTheme="majorHAnsi" w:cs="Arial"/>
          <w:b/>
          <w:sz w:val="22"/>
          <w:szCs w:val="22"/>
        </w:rPr>
        <w:t xml:space="preserve">Comparateurs </w:t>
      </w:r>
      <w:r>
        <w:rPr>
          <w:rFonts w:asciiTheme="majorHAnsi" w:hAnsiTheme="majorHAnsi" w:cs="Arial"/>
          <w:b/>
          <w:sz w:val="22"/>
          <w:szCs w:val="22"/>
        </w:rPr>
        <w:t xml:space="preserve">et </w:t>
      </w:r>
      <w:r w:rsidRPr="001B1CE0">
        <w:rPr>
          <w:rFonts w:asciiTheme="majorHAnsi" w:hAnsiTheme="majorHAnsi" w:cs="Arial"/>
          <w:b/>
          <w:sz w:val="22"/>
          <w:szCs w:val="22"/>
        </w:rPr>
        <w:t xml:space="preserve">Convertisseurs de signaux </w:t>
      </w:r>
      <w:r w:rsidR="003506CE" w:rsidRPr="001960AA">
        <w:rPr>
          <w:rFonts w:asciiTheme="majorHAnsi" w:hAnsiTheme="majorHAnsi" w:cstheme="majorBidi"/>
          <w:b/>
        </w:rPr>
        <w:tab/>
      </w:r>
      <w:r w:rsidR="003506CE" w:rsidRPr="001960AA">
        <w:rPr>
          <w:rFonts w:asciiTheme="majorHAnsi" w:hAnsiTheme="majorHAnsi" w:cstheme="majorBidi"/>
          <w:b/>
        </w:rPr>
        <w:tab/>
      </w:r>
      <w:r w:rsidR="003506CE" w:rsidRPr="001960AA">
        <w:rPr>
          <w:rFonts w:asciiTheme="majorHAnsi" w:hAnsiTheme="majorHAnsi" w:cstheme="majorBidi"/>
          <w:b/>
          <w:sz w:val="22"/>
          <w:szCs w:val="22"/>
        </w:rPr>
        <w:t>(0</w:t>
      </w:r>
      <w:r w:rsidR="00022A71">
        <w:rPr>
          <w:rFonts w:asciiTheme="majorHAnsi" w:hAnsiTheme="majorHAnsi" w:cstheme="majorBidi"/>
          <w:b/>
          <w:sz w:val="22"/>
          <w:szCs w:val="22"/>
        </w:rPr>
        <w:t>3</w:t>
      </w:r>
      <w:r w:rsidR="003506CE" w:rsidRPr="001960AA">
        <w:rPr>
          <w:rFonts w:asciiTheme="majorHAnsi" w:hAnsiTheme="majorHAnsi" w:cstheme="majorBidi"/>
          <w:b/>
          <w:sz w:val="22"/>
          <w:szCs w:val="22"/>
        </w:rPr>
        <w:t xml:space="preserve"> semaines)</w:t>
      </w:r>
    </w:p>
    <w:p w:rsidR="00064896" w:rsidRPr="001B1CE0" w:rsidRDefault="00064896" w:rsidP="00064896">
      <w:pPr>
        <w:autoSpaceDE w:val="0"/>
        <w:autoSpaceDN w:val="0"/>
        <w:adjustRightInd w:val="0"/>
        <w:jc w:val="both"/>
        <w:rPr>
          <w:rFonts w:asciiTheme="majorHAnsi" w:hAnsiTheme="majorHAnsi" w:cs="Arial"/>
          <w:b/>
          <w:bCs/>
          <w:sz w:val="22"/>
          <w:szCs w:val="22"/>
        </w:rPr>
      </w:pPr>
      <w:r w:rsidRPr="001B1CE0">
        <w:rPr>
          <w:rFonts w:asciiTheme="majorHAnsi" w:hAnsiTheme="majorHAnsi" w:cs="Arial"/>
          <w:b/>
          <w:bCs/>
          <w:sz w:val="22"/>
          <w:szCs w:val="22"/>
        </w:rPr>
        <w:t>2.1 Les Comparateurs</w:t>
      </w:r>
    </w:p>
    <w:p w:rsidR="00064896" w:rsidRPr="001B1CE0" w:rsidRDefault="00064896" w:rsidP="00064896">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 xml:space="preserve">2.1.1 Comparateur à zéro </w:t>
      </w:r>
    </w:p>
    <w:p w:rsidR="00064896" w:rsidRPr="001B1CE0" w:rsidRDefault="00064896" w:rsidP="00064896">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 xml:space="preserve">2.1.2 Comparateur à référence non nulle </w:t>
      </w:r>
    </w:p>
    <w:p w:rsidR="00064896" w:rsidRPr="001B1CE0" w:rsidRDefault="00064896" w:rsidP="00064896">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2.1.3 Comparateur à hystérésis : Trigger de Schmitt</w:t>
      </w:r>
    </w:p>
    <w:p w:rsidR="00064896" w:rsidRPr="001B1CE0" w:rsidRDefault="00064896" w:rsidP="00064896">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2.1.3 Comparateur à fenêtre</w:t>
      </w:r>
    </w:p>
    <w:p w:rsidR="00064896" w:rsidRPr="00064896" w:rsidRDefault="00064896" w:rsidP="00064896">
      <w:pPr>
        <w:jc w:val="both"/>
        <w:rPr>
          <w:rFonts w:asciiTheme="majorHAnsi" w:hAnsiTheme="majorHAnsi" w:cs="Arial"/>
          <w:b/>
          <w:sz w:val="22"/>
          <w:szCs w:val="22"/>
        </w:rPr>
      </w:pPr>
      <w:r w:rsidRPr="001B1CE0">
        <w:rPr>
          <w:rFonts w:asciiTheme="majorHAnsi" w:hAnsiTheme="majorHAnsi" w:cs="Arial"/>
          <w:b/>
          <w:sz w:val="22"/>
          <w:szCs w:val="22"/>
        </w:rPr>
        <w:t xml:space="preserve">2.2 Convertisseurs de signaux </w:t>
      </w:r>
      <w:r w:rsidRPr="00064896">
        <w:rPr>
          <w:rFonts w:asciiTheme="majorHAnsi" w:hAnsiTheme="majorHAnsi" w:cs="Arial"/>
          <w:b/>
          <w:sz w:val="22"/>
          <w:szCs w:val="22"/>
        </w:rPr>
        <w:t>(A-N, N-A)</w:t>
      </w:r>
    </w:p>
    <w:p w:rsidR="00064896" w:rsidRDefault="00064896" w:rsidP="00064896">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 xml:space="preserve">2.2.1 </w:t>
      </w:r>
      <w:r>
        <w:rPr>
          <w:rFonts w:asciiTheme="majorHAnsi" w:eastAsiaTheme="minorEastAsia" w:hAnsiTheme="majorHAnsi" w:cstheme="majorBidi"/>
          <w:sz w:val="22"/>
          <w:szCs w:val="22"/>
          <w:lang w:val="fr-CH" w:eastAsia="fr-CH"/>
        </w:rPr>
        <w:t xml:space="preserve">Principes généraux, </w:t>
      </w:r>
      <w:r w:rsidRPr="001B1CE0">
        <w:rPr>
          <w:rFonts w:asciiTheme="majorHAnsi" w:eastAsiaTheme="minorEastAsia" w:hAnsiTheme="majorHAnsi" w:cstheme="majorBidi"/>
          <w:sz w:val="22"/>
          <w:szCs w:val="22"/>
          <w:lang w:val="fr-CH" w:eastAsia="fr-CH"/>
        </w:rPr>
        <w:t>Définition des cara</w:t>
      </w:r>
      <w:r>
        <w:rPr>
          <w:rFonts w:asciiTheme="majorHAnsi" w:eastAsiaTheme="minorEastAsia" w:hAnsiTheme="majorHAnsi" w:cstheme="majorBidi"/>
          <w:sz w:val="22"/>
          <w:szCs w:val="22"/>
          <w:lang w:val="fr-CH" w:eastAsia="fr-CH"/>
        </w:rPr>
        <w:t xml:space="preserve">ctéristiques des convertisseurs </w:t>
      </w:r>
      <w:r w:rsidRPr="001B1CE0">
        <w:rPr>
          <w:rFonts w:asciiTheme="majorHAnsi" w:eastAsiaTheme="minorEastAsia" w:hAnsiTheme="majorHAnsi" w:cstheme="majorBidi"/>
          <w:sz w:val="22"/>
          <w:szCs w:val="22"/>
          <w:lang w:val="fr-CH" w:eastAsia="fr-CH"/>
        </w:rPr>
        <w:t>CAN–CNA</w:t>
      </w:r>
    </w:p>
    <w:p w:rsidR="00064896" w:rsidRPr="001B1CE0" w:rsidRDefault="00064896" w:rsidP="00064896">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2.2.2 Théorie de l’échantillonnage et de la quantification, Echantillonneur élémentaire MOS, Echantil</w:t>
      </w:r>
      <w:r>
        <w:rPr>
          <w:rFonts w:asciiTheme="majorHAnsi" w:eastAsiaTheme="minorEastAsia" w:hAnsiTheme="majorHAnsi" w:cstheme="majorBidi"/>
          <w:sz w:val="22"/>
          <w:szCs w:val="22"/>
          <w:lang w:val="fr-CH" w:eastAsia="fr-CH"/>
        </w:rPr>
        <w:t>-</w:t>
      </w:r>
      <w:r w:rsidRPr="001B1CE0">
        <w:rPr>
          <w:rFonts w:asciiTheme="majorHAnsi" w:eastAsiaTheme="minorEastAsia" w:hAnsiTheme="majorHAnsi" w:cstheme="majorBidi"/>
          <w:sz w:val="22"/>
          <w:szCs w:val="22"/>
          <w:lang w:val="fr-CH" w:eastAsia="fr-CH"/>
        </w:rPr>
        <w:t>lonneur</w:t>
      </w:r>
      <w:r>
        <w:rPr>
          <w:rFonts w:asciiTheme="majorHAnsi" w:eastAsiaTheme="minorEastAsia" w:hAnsiTheme="majorHAnsi" w:cstheme="majorBidi"/>
          <w:sz w:val="22"/>
          <w:szCs w:val="22"/>
          <w:lang w:val="fr-CH" w:eastAsia="fr-CH"/>
        </w:rPr>
        <w:t>-</w:t>
      </w:r>
      <w:r w:rsidRPr="001B1CE0">
        <w:rPr>
          <w:rFonts w:asciiTheme="majorHAnsi" w:eastAsiaTheme="minorEastAsia" w:hAnsiTheme="majorHAnsi" w:cstheme="majorBidi"/>
          <w:sz w:val="22"/>
          <w:szCs w:val="22"/>
          <w:lang w:val="fr-CH" w:eastAsia="fr-CH"/>
        </w:rPr>
        <w:t>Bloqueur.</w:t>
      </w:r>
    </w:p>
    <w:p w:rsidR="00064896" w:rsidRPr="001B1CE0" w:rsidRDefault="00064896" w:rsidP="00064896">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2.2.3 Conversion CNA, Paramètres de performances, Principales architectures.</w:t>
      </w:r>
    </w:p>
    <w:p w:rsidR="00064896" w:rsidRPr="001B1CE0" w:rsidRDefault="00064896" w:rsidP="00064896">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2.2.4 Conversion CAN, Paramètres de performances, Principales architectures.</w:t>
      </w:r>
    </w:p>
    <w:p w:rsidR="00064896" w:rsidRPr="001B1CE0" w:rsidRDefault="00064896" w:rsidP="00064896">
      <w:pPr>
        <w:autoSpaceDE w:val="0"/>
        <w:autoSpaceDN w:val="0"/>
        <w:adjustRightInd w:val="0"/>
        <w:jc w:val="both"/>
        <w:rPr>
          <w:rFonts w:asciiTheme="majorHAnsi" w:hAnsiTheme="majorHAnsi" w:cs="Arial"/>
          <w:bCs/>
          <w:sz w:val="22"/>
          <w:szCs w:val="22"/>
        </w:rPr>
      </w:pPr>
    </w:p>
    <w:p w:rsidR="00064896" w:rsidRPr="001B1CE0" w:rsidRDefault="00064896" w:rsidP="003506CE">
      <w:pPr>
        <w:autoSpaceDE w:val="0"/>
        <w:autoSpaceDN w:val="0"/>
        <w:adjustRightInd w:val="0"/>
        <w:jc w:val="both"/>
        <w:rPr>
          <w:rFonts w:asciiTheme="majorHAnsi" w:eastAsiaTheme="minorEastAsia" w:hAnsiTheme="majorHAnsi" w:cs="TimesNewRomanPSMT"/>
          <w:sz w:val="22"/>
          <w:szCs w:val="22"/>
          <w:lang w:eastAsia="ko-KR"/>
        </w:rPr>
      </w:pPr>
      <w:r w:rsidRPr="001B1CE0">
        <w:rPr>
          <w:rFonts w:asciiTheme="majorHAnsi" w:hAnsiTheme="majorHAnsi" w:cs="Arial"/>
          <w:b/>
          <w:bCs/>
          <w:sz w:val="22"/>
          <w:szCs w:val="22"/>
        </w:rPr>
        <w:t xml:space="preserve">Chapitre 3 : </w:t>
      </w:r>
      <w:r w:rsidR="003506CE" w:rsidRPr="001B1CE0">
        <w:rPr>
          <w:rFonts w:asciiTheme="majorHAnsi" w:hAnsiTheme="majorHAnsi" w:cs="Arial"/>
          <w:b/>
          <w:bCs/>
          <w:sz w:val="22"/>
          <w:szCs w:val="22"/>
        </w:rPr>
        <w:t xml:space="preserve">Circuits </w:t>
      </w:r>
      <w:r w:rsidR="003506CE">
        <w:rPr>
          <w:rFonts w:asciiTheme="majorHAnsi" w:hAnsiTheme="majorHAnsi" w:cs="Arial"/>
          <w:b/>
          <w:bCs/>
          <w:sz w:val="22"/>
          <w:szCs w:val="22"/>
        </w:rPr>
        <w:t>de g</w:t>
      </w:r>
      <w:r w:rsidRPr="001B1CE0">
        <w:rPr>
          <w:rFonts w:asciiTheme="majorHAnsi" w:hAnsiTheme="majorHAnsi" w:cs="Arial"/>
          <w:b/>
          <w:bCs/>
          <w:sz w:val="22"/>
          <w:szCs w:val="22"/>
        </w:rPr>
        <w:t xml:space="preserve">énération des signaux </w:t>
      </w:r>
      <w:r w:rsidR="003506CE">
        <w:rPr>
          <w:rFonts w:asciiTheme="majorHAnsi" w:hAnsiTheme="majorHAnsi" w:cs="Arial"/>
          <w:b/>
          <w:bCs/>
          <w:sz w:val="22"/>
          <w:szCs w:val="22"/>
        </w:rPr>
        <w:tab/>
      </w:r>
      <w:r w:rsidR="003506CE">
        <w:rPr>
          <w:rFonts w:asciiTheme="majorHAnsi" w:hAnsiTheme="majorHAnsi" w:cs="Arial"/>
          <w:b/>
          <w:bCs/>
          <w:sz w:val="22"/>
          <w:szCs w:val="22"/>
        </w:rPr>
        <w:tab/>
      </w:r>
      <w:r w:rsidR="003506CE" w:rsidRPr="001960AA">
        <w:rPr>
          <w:rFonts w:asciiTheme="majorHAnsi" w:hAnsiTheme="majorHAnsi" w:cstheme="majorBidi"/>
          <w:b/>
        </w:rPr>
        <w:tab/>
      </w:r>
      <w:r w:rsidR="003506CE">
        <w:rPr>
          <w:rFonts w:asciiTheme="majorHAnsi" w:hAnsiTheme="majorHAnsi" w:cstheme="majorBidi"/>
          <w:b/>
        </w:rPr>
        <w:tab/>
      </w:r>
      <w:r w:rsidR="003506CE" w:rsidRPr="001960AA">
        <w:rPr>
          <w:rFonts w:asciiTheme="majorHAnsi" w:hAnsiTheme="majorHAnsi" w:cstheme="majorBidi"/>
          <w:b/>
        </w:rPr>
        <w:tab/>
      </w:r>
      <w:r w:rsidR="003506CE" w:rsidRPr="001960AA">
        <w:rPr>
          <w:rFonts w:asciiTheme="majorHAnsi" w:hAnsiTheme="majorHAnsi" w:cstheme="majorBidi"/>
          <w:b/>
          <w:sz w:val="22"/>
          <w:szCs w:val="22"/>
        </w:rPr>
        <w:t>(02 semaines)</w:t>
      </w:r>
    </w:p>
    <w:p w:rsidR="00064896" w:rsidRPr="001B1CE0" w:rsidRDefault="00064896" w:rsidP="003506CE">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3.1.</w:t>
      </w:r>
      <w:r w:rsidR="003506CE">
        <w:rPr>
          <w:rFonts w:asciiTheme="majorHAnsi" w:eastAsiaTheme="minorEastAsia" w:hAnsiTheme="majorHAnsi" w:cstheme="majorBidi"/>
          <w:sz w:val="22"/>
          <w:szCs w:val="22"/>
          <w:lang w:val="fr-CH" w:eastAsia="fr-CH"/>
        </w:rPr>
        <w:t xml:space="preserve"> </w:t>
      </w:r>
      <w:r w:rsidRPr="001B1CE0">
        <w:rPr>
          <w:rFonts w:asciiTheme="majorHAnsi" w:eastAsiaTheme="minorEastAsia" w:hAnsiTheme="majorHAnsi" w:cstheme="majorBidi"/>
          <w:sz w:val="22"/>
          <w:szCs w:val="22"/>
          <w:lang w:val="fr-CH" w:eastAsia="fr-CH"/>
        </w:rPr>
        <w:t>Circuit de charge et décharge d’un condensateur.</w:t>
      </w:r>
    </w:p>
    <w:p w:rsidR="004069BE" w:rsidRDefault="003506CE" w:rsidP="003506CE">
      <w:pPr>
        <w:autoSpaceDE w:val="0"/>
        <w:autoSpaceDN w:val="0"/>
        <w:adjustRightInd w:val="0"/>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sz w:val="22"/>
          <w:szCs w:val="22"/>
          <w:lang w:val="fr-CH" w:eastAsia="fr-CH"/>
        </w:rPr>
        <w:t>3.2.</w:t>
      </w:r>
      <w:r w:rsidR="00064896" w:rsidRPr="001B1CE0">
        <w:rPr>
          <w:rFonts w:asciiTheme="majorHAnsi" w:eastAsiaTheme="minorEastAsia" w:hAnsiTheme="majorHAnsi" w:cstheme="majorBidi"/>
          <w:sz w:val="22"/>
          <w:szCs w:val="22"/>
          <w:lang w:val="fr-CH" w:eastAsia="fr-CH"/>
        </w:rPr>
        <w:t xml:space="preserve"> Oscillateurs linéaires et non linéaires, Oscillateurs commandés en tension (VCO), Boucles à </w:t>
      </w:r>
    </w:p>
    <w:p w:rsidR="00064896" w:rsidRPr="001B1CE0" w:rsidRDefault="00064896" w:rsidP="003506CE">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verrouillage de phase PLL.</w:t>
      </w:r>
    </w:p>
    <w:p w:rsidR="00064896" w:rsidRDefault="003506CE" w:rsidP="003506CE">
      <w:pPr>
        <w:autoSpaceDE w:val="0"/>
        <w:autoSpaceDN w:val="0"/>
        <w:adjustRightInd w:val="0"/>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sz w:val="22"/>
          <w:szCs w:val="22"/>
          <w:lang w:val="fr-CH" w:eastAsia="fr-CH"/>
        </w:rPr>
        <w:t>3.</w:t>
      </w:r>
      <w:r w:rsidR="00064896" w:rsidRPr="001B1CE0">
        <w:rPr>
          <w:rFonts w:asciiTheme="majorHAnsi" w:eastAsiaTheme="minorEastAsia" w:hAnsiTheme="majorHAnsi" w:cstheme="majorBidi"/>
          <w:sz w:val="22"/>
          <w:szCs w:val="22"/>
          <w:lang w:val="fr-CH" w:eastAsia="fr-CH"/>
        </w:rPr>
        <w:t>3. Astables et Monostables.</w:t>
      </w:r>
    </w:p>
    <w:p w:rsidR="003506CE" w:rsidRPr="001B1CE0" w:rsidRDefault="003506CE" w:rsidP="00064896">
      <w:pPr>
        <w:autoSpaceDE w:val="0"/>
        <w:autoSpaceDN w:val="0"/>
        <w:adjustRightInd w:val="0"/>
        <w:jc w:val="both"/>
        <w:rPr>
          <w:rFonts w:asciiTheme="majorHAnsi" w:hAnsiTheme="majorHAnsi" w:cs="Arial"/>
          <w:bCs/>
          <w:sz w:val="22"/>
          <w:szCs w:val="22"/>
        </w:rPr>
      </w:pPr>
    </w:p>
    <w:p w:rsidR="00064896" w:rsidRPr="001B1CE0" w:rsidRDefault="003506CE" w:rsidP="003506CE">
      <w:pPr>
        <w:autoSpaceDE w:val="0"/>
        <w:autoSpaceDN w:val="0"/>
        <w:adjustRightInd w:val="0"/>
        <w:jc w:val="both"/>
        <w:rPr>
          <w:rFonts w:asciiTheme="majorHAnsi" w:hAnsiTheme="majorHAnsi" w:cs="Arial"/>
          <w:b/>
          <w:sz w:val="22"/>
          <w:szCs w:val="22"/>
        </w:rPr>
      </w:pPr>
      <w:r>
        <w:rPr>
          <w:rFonts w:asciiTheme="majorHAnsi" w:hAnsiTheme="majorHAnsi" w:cs="Arial"/>
          <w:b/>
          <w:bCs/>
          <w:sz w:val="22"/>
          <w:szCs w:val="22"/>
        </w:rPr>
        <w:t xml:space="preserve">Chapitre 4 : </w:t>
      </w:r>
      <w:r w:rsidRPr="001B1CE0">
        <w:rPr>
          <w:rFonts w:asciiTheme="majorHAnsi" w:hAnsiTheme="majorHAnsi" w:cs="Arial"/>
          <w:b/>
          <w:bCs/>
          <w:sz w:val="22"/>
          <w:szCs w:val="22"/>
        </w:rPr>
        <w:t xml:space="preserve">Circuits </w:t>
      </w:r>
      <w:r>
        <w:rPr>
          <w:rFonts w:asciiTheme="majorHAnsi" w:hAnsiTheme="majorHAnsi" w:cs="Arial"/>
          <w:b/>
          <w:bCs/>
          <w:sz w:val="22"/>
          <w:szCs w:val="22"/>
        </w:rPr>
        <w:t xml:space="preserve">de traitement </w:t>
      </w:r>
      <w:r w:rsidRPr="001B1CE0">
        <w:rPr>
          <w:rFonts w:asciiTheme="majorHAnsi" w:hAnsiTheme="majorHAnsi" w:cs="Arial"/>
          <w:b/>
          <w:bCs/>
          <w:sz w:val="22"/>
          <w:szCs w:val="22"/>
        </w:rPr>
        <w:t>des signaux</w:t>
      </w:r>
      <w:r w:rsidRPr="001B1CE0">
        <w:rPr>
          <w:rFonts w:asciiTheme="majorHAnsi" w:hAnsiTheme="majorHAnsi" w:cs="Arial"/>
          <w:b/>
          <w:sz w:val="22"/>
          <w:szCs w:val="22"/>
        </w:rPr>
        <w:t xml:space="preserve"> </w:t>
      </w:r>
      <w:r>
        <w:rPr>
          <w:rFonts w:asciiTheme="majorHAnsi" w:hAnsiTheme="majorHAnsi" w:cs="Arial"/>
          <w:b/>
          <w:sz w:val="22"/>
          <w:szCs w:val="22"/>
        </w:rPr>
        <w:tab/>
      </w:r>
      <w:r>
        <w:rPr>
          <w:rFonts w:asciiTheme="majorHAnsi" w:hAnsiTheme="majorHAnsi" w:cs="Arial"/>
          <w:b/>
          <w:sz w:val="22"/>
          <w:szCs w:val="22"/>
        </w:rPr>
        <w:tab/>
      </w:r>
      <w:r>
        <w:rPr>
          <w:rFonts w:asciiTheme="majorHAnsi" w:hAnsiTheme="majorHAnsi" w:cs="Arial"/>
          <w:b/>
          <w:sz w:val="22"/>
          <w:szCs w:val="22"/>
        </w:rPr>
        <w:tab/>
      </w:r>
      <w:r w:rsidRPr="001960AA">
        <w:rPr>
          <w:rFonts w:asciiTheme="majorHAnsi" w:hAnsiTheme="majorHAnsi" w:cstheme="majorBidi"/>
          <w:b/>
        </w:rPr>
        <w:tab/>
      </w:r>
      <w:r w:rsidRPr="001960AA">
        <w:rPr>
          <w:rFonts w:asciiTheme="majorHAnsi" w:hAnsiTheme="majorHAnsi" w:cstheme="majorBidi"/>
          <w:b/>
        </w:rPr>
        <w:tab/>
      </w:r>
      <w:r>
        <w:rPr>
          <w:rFonts w:asciiTheme="majorHAnsi" w:hAnsiTheme="majorHAnsi" w:cstheme="majorBidi"/>
          <w:b/>
          <w:sz w:val="22"/>
          <w:szCs w:val="22"/>
        </w:rPr>
        <w:t>(04</w:t>
      </w:r>
      <w:r w:rsidRPr="001960AA">
        <w:rPr>
          <w:rFonts w:asciiTheme="majorHAnsi" w:hAnsiTheme="majorHAnsi" w:cstheme="majorBidi"/>
          <w:b/>
          <w:sz w:val="22"/>
          <w:szCs w:val="22"/>
        </w:rPr>
        <w:t xml:space="preserve"> semaines)</w:t>
      </w:r>
    </w:p>
    <w:p w:rsidR="003506CE" w:rsidRDefault="003506CE" w:rsidP="003506CE">
      <w:pPr>
        <w:autoSpaceDE w:val="0"/>
        <w:autoSpaceDN w:val="0"/>
        <w:adjustRightInd w:val="0"/>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b/>
          <w:bCs/>
          <w:sz w:val="22"/>
          <w:szCs w:val="22"/>
          <w:lang w:val="fr-CH" w:eastAsia="fr-CH"/>
        </w:rPr>
        <w:t>3.1</w:t>
      </w:r>
      <w:r w:rsidRPr="00064896">
        <w:rPr>
          <w:rFonts w:asciiTheme="majorHAnsi" w:eastAsiaTheme="minorEastAsia" w:hAnsiTheme="majorHAnsi" w:cstheme="majorBidi"/>
          <w:b/>
          <w:bCs/>
          <w:sz w:val="22"/>
          <w:szCs w:val="22"/>
          <w:lang w:val="fr-CH" w:eastAsia="fr-CH"/>
        </w:rPr>
        <w:t>. M</w:t>
      </w:r>
      <w:r>
        <w:rPr>
          <w:rFonts w:asciiTheme="majorHAnsi" w:eastAsiaTheme="minorEastAsia" w:hAnsiTheme="majorHAnsi" w:cstheme="majorBidi"/>
          <w:b/>
          <w:bCs/>
          <w:sz w:val="22"/>
          <w:szCs w:val="22"/>
          <w:lang w:val="fr-CH" w:eastAsia="fr-CH"/>
        </w:rPr>
        <w:t>odulation</w:t>
      </w:r>
      <w:r w:rsidRPr="001B1CE0">
        <w:rPr>
          <w:rFonts w:asciiTheme="majorHAnsi" w:eastAsiaTheme="minorEastAsia" w:hAnsiTheme="majorHAnsi" w:cstheme="majorBidi"/>
          <w:sz w:val="22"/>
          <w:szCs w:val="22"/>
          <w:lang w:val="fr-CH" w:eastAsia="fr-CH"/>
        </w:rPr>
        <w:t xml:space="preserve"> </w:t>
      </w:r>
    </w:p>
    <w:p w:rsidR="00064896" w:rsidRPr="001B1CE0" w:rsidRDefault="003506CE" w:rsidP="00064896">
      <w:pPr>
        <w:autoSpaceDE w:val="0"/>
        <w:autoSpaceDN w:val="0"/>
        <w:adjustRightInd w:val="0"/>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sz w:val="22"/>
          <w:szCs w:val="22"/>
          <w:lang w:val="fr-CH" w:eastAsia="fr-CH"/>
        </w:rPr>
        <w:t>3.1</w:t>
      </w:r>
      <w:r w:rsidR="00064896" w:rsidRPr="001B1CE0">
        <w:rPr>
          <w:rFonts w:asciiTheme="majorHAnsi" w:eastAsiaTheme="minorEastAsia" w:hAnsiTheme="majorHAnsi" w:cstheme="majorBidi"/>
          <w:sz w:val="22"/>
          <w:szCs w:val="22"/>
          <w:lang w:val="fr-CH" w:eastAsia="fr-CH"/>
        </w:rPr>
        <w:t xml:space="preserve">.1. Modulation d'amplitude (AM) </w:t>
      </w:r>
    </w:p>
    <w:p w:rsidR="00064896" w:rsidRPr="001B1CE0" w:rsidRDefault="003506CE" w:rsidP="00064896">
      <w:pPr>
        <w:autoSpaceDE w:val="0"/>
        <w:autoSpaceDN w:val="0"/>
        <w:adjustRightInd w:val="0"/>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sz w:val="22"/>
          <w:szCs w:val="22"/>
          <w:lang w:val="fr-CH" w:eastAsia="fr-CH"/>
        </w:rPr>
        <w:t>3.1</w:t>
      </w:r>
      <w:r w:rsidR="00064896" w:rsidRPr="001B1CE0">
        <w:rPr>
          <w:rFonts w:asciiTheme="majorHAnsi" w:eastAsiaTheme="minorEastAsia" w:hAnsiTheme="majorHAnsi" w:cstheme="majorBidi"/>
          <w:sz w:val="22"/>
          <w:szCs w:val="22"/>
          <w:lang w:val="fr-CH" w:eastAsia="fr-CH"/>
        </w:rPr>
        <w:t xml:space="preserve">.2. Modulation de fréquence (FM) </w:t>
      </w:r>
    </w:p>
    <w:p w:rsidR="00064896" w:rsidRPr="001B1CE0" w:rsidRDefault="003506CE" w:rsidP="00064896">
      <w:pPr>
        <w:autoSpaceDE w:val="0"/>
        <w:autoSpaceDN w:val="0"/>
        <w:adjustRightInd w:val="0"/>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sz w:val="22"/>
          <w:szCs w:val="22"/>
          <w:lang w:val="fr-CH" w:eastAsia="fr-CH"/>
        </w:rPr>
        <w:t>3.1</w:t>
      </w:r>
      <w:r w:rsidR="00064896" w:rsidRPr="001B1CE0">
        <w:rPr>
          <w:rFonts w:asciiTheme="majorHAnsi" w:eastAsiaTheme="minorEastAsia" w:hAnsiTheme="majorHAnsi" w:cstheme="majorBidi"/>
          <w:sz w:val="22"/>
          <w:szCs w:val="22"/>
          <w:lang w:val="fr-CH" w:eastAsia="fr-CH"/>
        </w:rPr>
        <w:t>.2.1. Exemple de modulateur FM: l'oscillateur commandé en tension (VCO).</w:t>
      </w:r>
    </w:p>
    <w:p w:rsidR="00064896" w:rsidRPr="001B1CE0" w:rsidRDefault="003506CE" w:rsidP="00064896">
      <w:pPr>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sz w:val="22"/>
          <w:szCs w:val="22"/>
          <w:lang w:val="fr-CH" w:eastAsia="fr-CH"/>
        </w:rPr>
        <w:t>3.1</w:t>
      </w:r>
      <w:r w:rsidR="00064896" w:rsidRPr="001B1CE0">
        <w:rPr>
          <w:rFonts w:asciiTheme="majorHAnsi" w:eastAsiaTheme="minorEastAsia" w:hAnsiTheme="majorHAnsi" w:cstheme="majorBidi"/>
          <w:sz w:val="22"/>
          <w:szCs w:val="22"/>
          <w:lang w:val="fr-CH" w:eastAsia="fr-CH"/>
        </w:rPr>
        <w:t xml:space="preserve">.3. </w:t>
      </w:r>
      <w:r w:rsidR="00064896">
        <w:rPr>
          <w:rFonts w:asciiTheme="majorHAnsi" w:eastAsiaTheme="minorEastAsia" w:hAnsiTheme="majorHAnsi" w:cstheme="majorBidi"/>
          <w:sz w:val="22"/>
          <w:szCs w:val="22"/>
          <w:lang w:val="fr-CH" w:eastAsia="fr-CH"/>
        </w:rPr>
        <w:t>M</w:t>
      </w:r>
      <w:r w:rsidR="00064896" w:rsidRPr="001B1CE0">
        <w:rPr>
          <w:rFonts w:asciiTheme="majorHAnsi" w:eastAsiaTheme="minorEastAsia" w:hAnsiTheme="majorHAnsi" w:cstheme="majorBidi"/>
          <w:sz w:val="22"/>
          <w:szCs w:val="22"/>
          <w:lang w:val="fr-CH" w:eastAsia="fr-CH"/>
        </w:rPr>
        <w:t>odulation</w:t>
      </w:r>
      <w:r w:rsidR="00064896">
        <w:rPr>
          <w:rFonts w:asciiTheme="majorHAnsi" w:eastAsiaTheme="minorEastAsia" w:hAnsiTheme="majorHAnsi" w:cstheme="majorBidi"/>
          <w:sz w:val="22"/>
          <w:szCs w:val="22"/>
          <w:lang w:val="fr-CH" w:eastAsia="fr-CH"/>
        </w:rPr>
        <w:t>s</w:t>
      </w:r>
      <w:r w:rsidR="00064896" w:rsidRPr="001B1CE0">
        <w:rPr>
          <w:rFonts w:asciiTheme="majorHAnsi" w:eastAsiaTheme="minorEastAsia" w:hAnsiTheme="majorHAnsi" w:cstheme="majorBidi"/>
          <w:sz w:val="22"/>
          <w:szCs w:val="22"/>
          <w:lang w:val="fr-CH" w:eastAsia="fr-CH"/>
        </w:rPr>
        <w:t xml:space="preserve"> d’impulsions : Amplitude, largeur, position, erreur, </w:t>
      </w:r>
      <w:r w:rsidR="00064896">
        <w:rPr>
          <w:rFonts w:asciiTheme="majorHAnsi" w:eastAsiaTheme="minorEastAsia" w:hAnsiTheme="majorHAnsi" w:cstheme="majorBidi"/>
          <w:sz w:val="22"/>
          <w:szCs w:val="22"/>
          <w:lang w:val="fr-CH" w:eastAsia="fr-CH"/>
        </w:rPr>
        <w:t>Modulation d’impulsions codées</w:t>
      </w:r>
    </w:p>
    <w:p w:rsidR="00064896" w:rsidRDefault="003506CE" w:rsidP="00064896">
      <w:pPr>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sz w:val="22"/>
          <w:szCs w:val="22"/>
          <w:lang w:val="fr-CH" w:eastAsia="fr-CH"/>
        </w:rPr>
        <w:t>3.1</w:t>
      </w:r>
      <w:r w:rsidR="00064896" w:rsidRPr="001B1CE0">
        <w:rPr>
          <w:rFonts w:asciiTheme="majorHAnsi" w:eastAsiaTheme="minorEastAsia" w:hAnsiTheme="majorHAnsi" w:cstheme="majorBidi"/>
          <w:sz w:val="22"/>
          <w:szCs w:val="22"/>
          <w:lang w:val="fr-CH" w:eastAsia="fr-CH"/>
        </w:rPr>
        <w:t>.3.1. Exemple de modulateur MLI: l'oscillateur 555 en mode monostable</w:t>
      </w:r>
    </w:p>
    <w:p w:rsidR="00064896" w:rsidRPr="00064896" w:rsidRDefault="003506CE" w:rsidP="00064896">
      <w:pPr>
        <w:jc w:val="both"/>
        <w:rPr>
          <w:rFonts w:asciiTheme="majorHAnsi" w:eastAsiaTheme="minorEastAsia" w:hAnsiTheme="majorHAnsi" w:cstheme="majorBidi"/>
          <w:b/>
          <w:bCs/>
          <w:sz w:val="22"/>
          <w:szCs w:val="22"/>
          <w:lang w:val="fr-CH" w:eastAsia="fr-CH"/>
        </w:rPr>
      </w:pPr>
      <w:r>
        <w:rPr>
          <w:rFonts w:asciiTheme="majorHAnsi" w:eastAsiaTheme="minorEastAsia" w:hAnsiTheme="majorHAnsi" w:cstheme="majorBidi"/>
          <w:b/>
          <w:bCs/>
          <w:sz w:val="22"/>
          <w:szCs w:val="22"/>
          <w:lang w:val="fr-CH" w:eastAsia="fr-CH"/>
        </w:rPr>
        <w:t>3.2</w:t>
      </w:r>
      <w:r w:rsidR="00064896" w:rsidRPr="00064896">
        <w:rPr>
          <w:rFonts w:asciiTheme="majorHAnsi" w:eastAsiaTheme="minorEastAsia" w:hAnsiTheme="majorHAnsi" w:cstheme="majorBidi"/>
          <w:b/>
          <w:bCs/>
          <w:sz w:val="22"/>
          <w:szCs w:val="22"/>
          <w:lang w:val="fr-CH" w:eastAsia="fr-CH"/>
        </w:rPr>
        <w:t>. Multiplexeurs analogiques</w:t>
      </w:r>
    </w:p>
    <w:p w:rsidR="00064896" w:rsidRPr="00064896" w:rsidRDefault="003506CE" w:rsidP="00064896">
      <w:pPr>
        <w:jc w:val="both"/>
        <w:rPr>
          <w:rFonts w:asciiTheme="majorHAnsi" w:eastAsiaTheme="minorEastAsia" w:hAnsiTheme="majorHAnsi" w:cstheme="majorBidi"/>
          <w:b/>
          <w:bCs/>
          <w:sz w:val="22"/>
          <w:szCs w:val="22"/>
          <w:lang w:val="fr-CH" w:eastAsia="fr-CH"/>
        </w:rPr>
      </w:pPr>
      <w:r>
        <w:rPr>
          <w:rFonts w:asciiTheme="majorHAnsi" w:eastAsiaTheme="minorEastAsia" w:hAnsiTheme="majorHAnsi" w:cstheme="majorBidi"/>
          <w:b/>
          <w:bCs/>
          <w:sz w:val="22"/>
          <w:szCs w:val="22"/>
          <w:lang w:val="fr-CH" w:eastAsia="fr-CH"/>
        </w:rPr>
        <w:t>3.3</w:t>
      </w:r>
      <w:r w:rsidR="00064896" w:rsidRPr="00064896">
        <w:rPr>
          <w:rFonts w:asciiTheme="majorHAnsi" w:eastAsiaTheme="minorEastAsia" w:hAnsiTheme="majorHAnsi" w:cstheme="majorBidi"/>
          <w:b/>
          <w:bCs/>
          <w:sz w:val="22"/>
          <w:szCs w:val="22"/>
          <w:lang w:val="fr-CH" w:eastAsia="fr-CH"/>
        </w:rPr>
        <w:t>. Multiplieurs analogiques</w:t>
      </w:r>
    </w:p>
    <w:p w:rsidR="00064896" w:rsidRPr="001B1CE0" w:rsidRDefault="003506CE" w:rsidP="00064896">
      <w:pPr>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b/>
          <w:bCs/>
          <w:sz w:val="22"/>
          <w:szCs w:val="22"/>
          <w:lang w:val="fr-CH" w:eastAsia="fr-CH"/>
        </w:rPr>
        <w:t>3.4</w:t>
      </w:r>
      <w:r w:rsidR="00064896" w:rsidRPr="00064896">
        <w:rPr>
          <w:rFonts w:asciiTheme="majorHAnsi" w:eastAsiaTheme="minorEastAsia" w:hAnsiTheme="majorHAnsi" w:cstheme="majorBidi"/>
          <w:b/>
          <w:bCs/>
          <w:sz w:val="22"/>
          <w:szCs w:val="22"/>
          <w:lang w:val="fr-CH" w:eastAsia="fr-CH"/>
        </w:rPr>
        <w:t>. Détection synchrone</w:t>
      </w:r>
    </w:p>
    <w:p w:rsidR="006E2B6C" w:rsidRDefault="006E2B6C" w:rsidP="00064896">
      <w:pPr>
        <w:autoSpaceDE w:val="0"/>
        <w:autoSpaceDN w:val="0"/>
        <w:adjustRightInd w:val="0"/>
        <w:jc w:val="both"/>
        <w:rPr>
          <w:rFonts w:asciiTheme="majorHAnsi" w:hAnsiTheme="majorHAnsi" w:cs="Arial"/>
          <w:b/>
          <w:bCs/>
          <w:sz w:val="22"/>
          <w:szCs w:val="22"/>
        </w:rPr>
      </w:pPr>
    </w:p>
    <w:p w:rsidR="004069BE" w:rsidRDefault="004069BE" w:rsidP="00064896">
      <w:pPr>
        <w:autoSpaceDE w:val="0"/>
        <w:autoSpaceDN w:val="0"/>
        <w:adjustRightInd w:val="0"/>
        <w:jc w:val="both"/>
        <w:rPr>
          <w:rFonts w:asciiTheme="majorHAnsi" w:hAnsiTheme="majorHAnsi" w:cs="Arial"/>
          <w:b/>
          <w:bCs/>
          <w:sz w:val="22"/>
          <w:szCs w:val="22"/>
        </w:rPr>
      </w:pPr>
    </w:p>
    <w:p w:rsidR="00064896" w:rsidRPr="001B1CE0" w:rsidRDefault="003506CE" w:rsidP="00064896">
      <w:pPr>
        <w:autoSpaceDE w:val="0"/>
        <w:autoSpaceDN w:val="0"/>
        <w:adjustRightInd w:val="0"/>
        <w:jc w:val="both"/>
        <w:rPr>
          <w:rFonts w:asciiTheme="majorHAnsi" w:hAnsiTheme="majorHAnsi" w:cs="Arial"/>
          <w:b/>
          <w:bCs/>
          <w:sz w:val="22"/>
          <w:szCs w:val="22"/>
        </w:rPr>
      </w:pPr>
      <w:r>
        <w:rPr>
          <w:rFonts w:asciiTheme="majorHAnsi" w:hAnsiTheme="majorHAnsi" w:cs="Arial"/>
          <w:b/>
          <w:bCs/>
          <w:sz w:val="22"/>
          <w:szCs w:val="22"/>
        </w:rPr>
        <w:lastRenderedPageBreak/>
        <w:t>Chapitre 5</w:t>
      </w:r>
      <w:r w:rsidR="00064896" w:rsidRPr="001B1CE0">
        <w:rPr>
          <w:rFonts w:asciiTheme="majorHAnsi" w:hAnsiTheme="majorHAnsi" w:cs="Arial"/>
          <w:b/>
          <w:bCs/>
          <w:sz w:val="22"/>
          <w:szCs w:val="22"/>
        </w:rPr>
        <w:t> :</w:t>
      </w:r>
      <w:r w:rsidR="00064896">
        <w:rPr>
          <w:rFonts w:asciiTheme="majorHAnsi" w:hAnsiTheme="majorHAnsi" w:cs="Arial"/>
          <w:b/>
          <w:bCs/>
          <w:sz w:val="22"/>
          <w:szCs w:val="22"/>
        </w:rPr>
        <w:t xml:space="preserve"> </w:t>
      </w:r>
      <w:r w:rsidR="00064896" w:rsidRPr="001B1CE0">
        <w:rPr>
          <w:rFonts w:asciiTheme="majorHAnsi" w:hAnsiTheme="majorHAnsi" w:cs="Arial"/>
          <w:b/>
          <w:bCs/>
          <w:sz w:val="22"/>
          <w:szCs w:val="22"/>
        </w:rPr>
        <w:t>Les filtres actifs</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1960AA">
        <w:rPr>
          <w:rFonts w:asciiTheme="majorHAnsi" w:hAnsiTheme="majorHAnsi" w:cstheme="majorBidi"/>
          <w:b/>
        </w:rPr>
        <w:tab/>
      </w:r>
      <w:r w:rsidRPr="001960AA">
        <w:rPr>
          <w:rFonts w:asciiTheme="majorHAnsi" w:hAnsiTheme="majorHAnsi" w:cstheme="majorBidi"/>
          <w:b/>
        </w:rPr>
        <w:tab/>
      </w:r>
      <w:r w:rsidRPr="001960AA">
        <w:rPr>
          <w:rFonts w:asciiTheme="majorHAnsi" w:hAnsiTheme="majorHAnsi" w:cstheme="majorBidi"/>
          <w:b/>
          <w:sz w:val="22"/>
          <w:szCs w:val="22"/>
        </w:rPr>
        <w:t>(02 semaines)</w:t>
      </w:r>
    </w:p>
    <w:p w:rsidR="00C67DD6" w:rsidRPr="00022A71" w:rsidRDefault="00C67DD6" w:rsidP="00C67DD6">
      <w:pPr>
        <w:pStyle w:val="Paragraphedeliste"/>
        <w:ind w:left="0"/>
        <w:jc w:val="both"/>
        <w:rPr>
          <w:rFonts w:asciiTheme="majorHAnsi" w:eastAsia="Times New Roman" w:hAnsiTheme="majorHAnsi"/>
          <w:sz w:val="22"/>
          <w:szCs w:val="22"/>
        </w:rPr>
      </w:pPr>
      <w:r>
        <w:rPr>
          <w:rFonts w:asciiTheme="majorHAnsi" w:eastAsia="Times New Roman" w:hAnsiTheme="majorHAnsi"/>
          <w:sz w:val="22"/>
          <w:szCs w:val="22"/>
        </w:rPr>
        <w:t xml:space="preserve">4.1. </w:t>
      </w:r>
      <w:r w:rsidRPr="00140659">
        <w:rPr>
          <w:rFonts w:asciiTheme="majorHAnsi" w:eastAsia="Times New Roman" w:hAnsiTheme="majorHAnsi"/>
          <w:sz w:val="22"/>
          <w:szCs w:val="22"/>
        </w:rPr>
        <w:t>Intérêt et princ</w:t>
      </w:r>
      <w:r>
        <w:rPr>
          <w:rFonts w:asciiTheme="majorHAnsi" w:eastAsia="Times New Roman" w:hAnsiTheme="majorHAnsi"/>
          <w:sz w:val="22"/>
          <w:szCs w:val="22"/>
        </w:rPr>
        <w:t>ipe du filtrage en électronique</w:t>
      </w:r>
      <w:r w:rsidRPr="00140659">
        <w:rPr>
          <w:rFonts w:asciiTheme="majorHAnsi" w:eastAsia="Times New Roman" w:hAnsiTheme="majorHAnsi"/>
          <w:sz w:val="22"/>
          <w:szCs w:val="22"/>
        </w:rPr>
        <w:t xml:space="preserve"> </w:t>
      </w:r>
    </w:p>
    <w:p w:rsidR="00C67DD6" w:rsidRPr="00022A71" w:rsidRDefault="00C67DD6" w:rsidP="00C67DD6">
      <w:pPr>
        <w:pStyle w:val="Paragraphedeliste"/>
        <w:ind w:left="0"/>
        <w:jc w:val="both"/>
        <w:rPr>
          <w:rFonts w:asciiTheme="majorHAnsi" w:eastAsia="Times New Roman" w:hAnsiTheme="majorHAnsi"/>
          <w:sz w:val="22"/>
          <w:szCs w:val="22"/>
        </w:rPr>
      </w:pPr>
      <w:r>
        <w:rPr>
          <w:rFonts w:asciiTheme="majorHAnsi" w:eastAsia="Times New Roman" w:hAnsiTheme="majorHAnsi"/>
          <w:sz w:val="22"/>
          <w:szCs w:val="22"/>
        </w:rPr>
        <w:t>4.2 F</w:t>
      </w:r>
      <w:r w:rsidRPr="00140659">
        <w:rPr>
          <w:rFonts w:asciiTheme="majorHAnsi" w:eastAsia="Times New Roman" w:hAnsiTheme="majorHAnsi"/>
          <w:sz w:val="22"/>
          <w:szCs w:val="22"/>
        </w:rPr>
        <w:t xml:space="preserve">iltres passifs et </w:t>
      </w:r>
      <w:r>
        <w:rPr>
          <w:rFonts w:asciiTheme="majorHAnsi" w:eastAsia="Times New Roman" w:hAnsiTheme="majorHAnsi"/>
          <w:sz w:val="22"/>
          <w:szCs w:val="22"/>
        </w:rPr>
        <w:t>f</w:t>
      </w:r>
      <w:r w:rsidRPr="00140659">
        <w:rPr>
          <w:rFonts w:asciiTheme="majorHAnsi" w:eastAsia="Times New Roman" w:hAnsiTheme="majorHAnsi"/>
          <w:sz w:val="22"/>
          <w:szCs w:val="22"/>
        </w:rPr>
        <w:t xml:space="preserve">iltres </w:t>
      </w:r>
      <w:r>
        <w:rPr>
          <w:rFonts w:asciiTheme="majorHAnsi" w:eastAsia="Times New Roman" w:hAnsiTheme="majorHAnsi"/>
          <w:sz w:val="22"/>
          <w:szCs w:val="22"/>
        </w:rPr>
        <w:t>actifs</w:t>
      </w:r>
    </w:p>
    <w:p w:rsidR="00AE1162" w:rsidRDefault="00C67DD6" w:rsidP="00C67DD6">
      <w:pPr>
        <w:pStyle w:val="Paragraphedeliste"/>
        <w:ind w:left="0"/>
        <w:jc w:val="both"/>
        <w:rPr>
          <w:rFonts w:asciiTheme="majorHAnsi" w:eastAsia="Times New Roman" w:hAnsiTheme="majorHAnsi"/>
          <w:sz w:val="22"/>
          <w:szCs w:val="22"/>
        </w:rPr>
      </w:pPr>
      <w:r>
        <w:rPr>
          <w:rFonts w:asciiTheme="majorHAnsi" w:eastAsiaTheme="minorEastAsia" w:hAnsiTheme="majorHAnsi" w:cstheme="majorBidi"/>
          <w:sz w:val="22"/>
          <w:szCs w:val="22"/>
          <w:lang w:val="fr-CH" w:eastAsia="fr-CH"/>
        </w:rPr>
        <w:t>4.3</w:t>
      </w:r>
      <w:r w:rsidR="00064896" w:rsidRPr="001B1CE0">
        <w:rPr>
          <w:rFonts w:asciiTheme="majorHAnsi" w:eastAsiaTheme="minorEastAsia" w:hAnsiTheme="majorHAnsi" w:cstheme="majorBidi"/>
          <w:sz w:val="22"/>
          <w:szCs w:val="22"/>
          <w:lang w:val="fr-CH" w:eastAsia="fr-CH"/>
        </w:rPr>
        <w:t>. Classi</w:t>
      </w:r>
      <w:r w:rsidR="00AE1162">
        <w:rPr>
          <w:rFonts w:asciiTheme="majorHAnsi" w:eastAsiaTheme="minorEastAsia" w:hAnsiTheme="majorHAnsi" w:cstheme="majorBidi"/>
          <w:sz w:val="22"/>
          <w:szCs w:val="22"/>
          <w:lang w:val="fr-CH" w:eastAsia="fr-CH"/>
        </w:rPr>
        <w:t xml:space="preserve">fication des filtres : </w:t>
      </w:r>
      <w:r w:rsidR="00AE1162">
        <w:rPr>
          <w:rFonts w:asciiTheme="majorHAnsi" w:eastAsia="Times New Roman" w:hAnsiTheme="majorHAnsi"/>
          <w:sz w:val="22"/>
          <w:szCs w:val="22"/>
        </w:rPr>
        <w:t xml:space="preserve">caractéristiques, </w:t>
      </w:r>
      <w:r w:rsidR="00AE1162" w:rsidRPr="00140659">
        <w:rPr>
          <w:rFonts w:asciiTheme="majorHAnsi" w:eastAsia="Times New Roman" w:hAnsiTheme="majorHAnsi"/>
          <w:sz w:val="22"/>
          <w:szCs w:val="22"/>
        </w:rPr>
        <w:t xml:space="preserve">modèles et synthèse de filtres analogiques </w:t>
      </w:r>
      <w:r w:rsidR="00AE1162">
        <w:rPr>
          <w:rFonts w:asciiTheme="majorHAnsi" w:eastAsia="Times New Roman" w:hAnsiTheme="majorHAnsi"/>
          <w:sz w:val="22"/>
          <w:szCs w:val="22"/>
        </w:rPr>
        <w:t>(</w:t>
      </w:r>
      <w:r w:rsidRPr="00140659">
        <w:rPr>
          <w:rFonts w:asciiTheme="majorHAnsi" w:eastAsia="Times New Roman" w:hAnsiTheme="majorHAnsi"/>
          <w:sz w:val="22"/>
          <w:szCs w:val="22"/>
        </w:rPr>
        <w:t>Bessel</w:t>
      </w:r>
      <w:r>
        <w:rPr>
          <w:rFonts w:asciiTheme="majorHAnsi" w:eastAsia="Times New Roman" w:hAnsiTheme="majorHAnsi"/>
          <w:sz w:val="22"/>
          <w:szCs w:val="22"/>
        </w:rPr>
        <w:t>,</w:t>
      </w:r>
      <w:r w:rsidRPr="00140659">
        <w:rPr>
          <w:rFonts w:asciiTheme="majorHAnsi" w:eastAsia="Times New Roman" w:hAnsiTheme="majorHAnsi"/>
          <w:sz w:val="22"/>
          <w:szCs w:val="22"/>
        </w:rPr>
        <w:t xml:space="preserve"> </w:t>
      </w:r>
      <w:r w:rsidR="00AE1162" w:rsidRPr="00140659">
        <w:rPr>
          <w:rFonts w:asciiTheme="majorHAnsi" w:eastAsia="Times New Roman" w:hAnsiTheme="majorHAnsi"/>
          <w:sz w:val="22"/>
          <w:szCs w:val="22"/>
        </w:rPr>
        <w:t>Butterworth, Tchebychev, ...</w:t>
      </w:r>
      <w:r w:rsidR="00AE1162">
        <w:rPr>
          <w:rFonts w:asciiTheme="majorHAnsi" w:eastAsia="Times New Roman" w:hAnsiTheme="majorHAnsi"/>
          <w:sz w:val="22"/>
          <w:szCs w:val="22"/>
        </w:rPr>
        <w:t>)</w:t>
      </w:r>
      <w:r w:rsidR="00AE1162" w:rsidRPr="00140659">
        <w:rPr>
          <w:rFonts w:asciiTheme="majorHAnsi" w:eastAsia="Times New Roman" w:hAnsiTheme="majorHAnsi"/>
          <w:sz w:val="22"/>
          <w:szCs w:val="22"/>
        </w:rPr>
        <w:t xml:space="preserve"> </w:t>
      </w:r>
    </w:p>
    <w:p w:rsidR="00C67DD6" w:rsidRDefault="00C67DD6" w:rsidP="00C67DD6">
      <w:pPr>
        <w:autoSpaceDE w:val="0"/>
        <w:autoSpaceDN w:val="0"/>
        <w:adjustRightInd w:val="0"/>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sz w:val="22"/>
          <w:szCs w:val="22"/>
          <w:lang w:val="fr-CH" w:eastAsia="fr-CH"/>
        </w:rPr>
        <w:t>4.4</w:t>
      </w:r>
      <w:r w:rsidRPr="001B1CE0">
        <w:rPr>
          <w:rFonts w:asciiTheme="majorHAnsi" w:eastAsiaTheme="minorEastAsia" w:hAnsiTheme="majorHAnsi" w:cstheme="majorBidi"/>
          <w:sz w:val="22"/>
          <w:szCs w:val="22"/>
          <w:lang w:val="fr-CH" w:eastAsia="fr-CH"/>
        </w:rPr>
        <w:t xml:space="preserve">. </w:t>
      </w:r>
      <w:r>
        <w:rPr>
          <w:rFonts w:asciiTheme="majorHAnsi" w:eastAsiaTheme="minorEastAsia" w:hAnsiTheme="majorHAnsi" w:cstheme="majorBidi"/>
          <w:sz w:val="22"/>
          <w:szCs w:val="22"/>
          <w:lang w:val="fr-CH" w:eastAsia="fr-CH"/>
        </w:rPr>
        <w:t xml:space="preserve">Ordre des </w:t>
      </w:r>
      <w:r w:rsidRPr="001B1CE0">
        <w:rPr>
          <w:rFonts w:asciiTheme="majorHAnsi" w:eastAsiaTheme="minorEastAsia" w:hAnsiTheme="majorHAnsi" w:cstheme="majorBidi"/>
          <w:sz w:val="22"/>
          <w:szCs w:val="22"/>
          <w:lang w:val="fr-CH" w:eastAsia="fr-CH"/>
        </w:rPr>
        <w:t xml:space="preserve">Filtres </w:t>
      </w:r>
      <w:r>
        <w:rPr>
          <w:rFonts w:asciiTheme="majorHAnsi" w:eastAsiaTheme="minorEastAsia" w:hAnsiTheme="majorHAnsi" w:cstheme="majorBidi"/>
          <w:sz w:val="22"/>
          <w:szCs w:val="22"/>
          <w:lang w:val="fr-CH" w:eastAsia="fr-CH"/>
        </w:rPr>
        <w:t xml:space="preserve">(filtres </w:t>
      </w:r>
      <w:r w:rsidRPr="001B1CE0">
        <w:rPr>
          <w:rFonts w:asciiTheme="majorHAnsi" w:eastAsiaTheme="minorEastAsia" w:hAnsiTheme="majorHAnsi" w:cstheme="majorBidi"/>
          <w:sz w:val="22"/>
          <w:szCs w:val="22"/>
          <w:lang w:val="fr-CH" w:eastAsia="fr-CH"/>
        </w:rPr>
        <w:t>actifs à base d'ampli-op idéaux</w:t>
      </w:r>
      <w:r>
        <w:rPr>
          <w:rFonts w:asciiTheme="majorHAnsi" w:eastAsiaTheme="minorEastAsia" w:hAnsiTheme="majorHAnsi" w:cstheme="majorBidi"/>
          <w:sz w:val="22"/>
          <w:szCs w:val="22"/>
          <w:lang w:val="fr-CH" w:eastAsia="fr-CH"/>
        </w:rPr>
        <w:t>)</w:t>
      </w:r>
      <w:r w:rsidRPr="001B1CE0">
        <w:rPr>
          <w:rFonts w:asciiTheme="majorHAnsi" w:eastAsiaTheme="minorEastAsia" w:hAnsiTheme="majorHAnsi" w:cstheme="majorBidi"/>
          <w:sz w:val="22"/>
          <w:szCs w:val="22"/>
          <w:lang w:val="fr-CH" w:eastAsia="fr-CH"/>
        </w:rPr>
        <w:t xml:space="preserve"> </w:t>
      </w:r>
    </w:p>
    <w:p w:rsidR="00064896" w:rsidRPr="001B1CE0" w:rsidRDefault="00064896" w:rsidP="00C67DD6">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4.</w:t>
      </w:r>
      <w:r w:rsidR="00C67DD6">
        <w:rPr>
          <w:rFonts w:asciiTheme="majorHAnsi" w:eastAsiaTheme="minorEastAsia" w:hAnsiTheme="majorHAnsi" w:cstheme="majorBidi"/>
          <w:sz w:val="22"/>
          <w:szCs w:val="22"/>
          <w:lang w:val="fr-CH" w:eastAsia="fr-CH"/>
        </w:rPr>
        <w:t>4.</w:t>
      </w:r>
      <w:r w:rsidRPr="001B1CE0">
        <w:rPr>
          <w:rFonts w:asciiTheme="majorHAnsi" w:eastAsiaTheme="minorEastAsia" w:hAnsiTheme="majorHAnsi" w:cstheme="majorBidi"/>
          <w:sz w:val="22"/>
          <w:szCs w:val="22"/>
          <w:lang w:val="fr-CH" w:eastAsia="fr-CH"/>
        </w:rPr>
        <w:t>1. Filtre passe-bas du 1</w:t>
      </w:r>
      <w:r w:rsidRPr="001B1CE0">
        <w:rPr>
          <w:rFonts w:asciiTheme="majorHAnsi" w:eastAsiaTheme="minorEastAsia" w:hAnsiTheme="majorHAnsi" w:cstheme="majorBidi"/>
          <w:sz w:val="22"/>
          <w:szCs w:val="22"/>
          <w:vertAlign w:val="superscript"/>
          <w:lang w:val="fr-CH" w:eastAsia="fr-CH"/>
        </w:rPr>
        <w:t>er</w:t>
      </w:r>
      <w:r w:rsidRPr="001B1CE0">
        <w:rPr>
          <w:rFonts w:asciiTheme="majorHAnsi" w:eastAsiaTheme="minorEastAsia" w:hAnsiTheme="majorHAnsi" w:cstheme="majorBidi"/>
          <w:sz w:val="22"/>
          <w:szCs w:val="22"/>
          <w:lang w:val="fr-CH" w:eastAsia="fr-CH"/>
        </w:rPr>
        <w:t xml:space="preserve"> ordre (ou filtre à 20 dB/déc = 6 dB/octave) </w:t>
      </w:r>
    </w:p>
    <w:p w:rsidR="00064896" w:rsidRPr="001B1CE0" w:rsidRDefault="00064896" w:rsidP="00C67DD6">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4.</w:t>
      </w:r>
      <w:r w:rsidR="00C67DD6">
        <w:rPr>
          <w:rFonts w:asciiTheme="majorHAnsi" w:eastAsiaTheme="minorEastAsia" w:hAnsiTheme="majorHAnsi" w:cstheme="majorBidi"/>
          <w:sz w:val="22"/>
          <w:szCs w:val="22"/>
          <w:lang w:val="fr-CH" w:eastAsia="fr-CH"/>
        </w:rPr>
        <w:t>4</w:t>
      </w:r>
      <w:r w:rsidRPr="001B1CE0">
        <w:rPr>
          <w:rFonts w:asciiTheme="majorHAnsi" w:eastAsiaTheme="minorEastAsia" w:hAnsiTheme="majorHAnsi" w:cstheme="majorBidi"/>
          <w:sz w:val="22"/>
          <w:szCs w:val="22"/>
          <w:lang w:val="fr-CH" w:eastAsia="fr-CH"/>
        </w:rPr>
        <w:t>.2. Filtre passe-haut du 1</w:t>
      </w:r>
      <w:r w:rsidRPr="001B1CE0">
        <w:rPr>
          <w:rFonts w:asciiTheme="majorHAnsi" w:eastAsiaTheme="minorEastAsia" w:hAnsiTheme="majorHAnsi" w:cstheme="majorBidi"/>
          <w:sz w:val="22"/>
          <w:szCs w:val="22"/>
          <w:vertAlign w:val="superscript"/>
          <w:lang w:val="fr-CH" w:eastAsia="fr-CH"/>
        </w:rPr>
        <w:t>er</w:t>
      </w:r>
      <w:r w:rsidRPr="001B1CE0">
        <w:rPr>
          <w:rFonts w:asciiTheme="majorHAnsi" w:eastAsiaTheme="minorEastAsia" w:hAnsiTheme="majorHAnsi" w:cstheme="majorBidi"/>
          <w:sz w:val="22"/>
          <w:szCs w:val="22"/>
          <w:lang w:val="fr-CH" w:eastAsia="fr-CH"/>
        </w:rPr>
        <w:t xml:space="preserve"> ordre (ou filtre à 20 dB/déc = 6 dB/octave).</w:t>
      </w:r>
    </w:p>
    <w:p w:rsidR="00064896" w:rsidRPr="001B1CE0" w:rsidRDefault="00C67DD6" w:rsidP="00064896">
      <w:pPr>
        <w:autoSpaceDE w:val="0"/>
        <w:autoSpaceDN w:val="0"/>
        <w:adjustRightInd w:val="0"/>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sz w:val="22"/>
          <w:szCs w:val="22"/>
          <w:lang w:val="fr-CH" w:eastAsia="fr-CH"/>
        </w:rPr>
        <w:t>4.4</w:t>
      </w:r>
      <w:r w:rsidR="00064896" w:rsidRPr="001B1CE0">
        <w:rPr>
          <w:rFonts w:asciiTheme="majorHAnsi" w:eastAsiaTheme="minorEastAsia" w:hAnsiTheme="majorHAnsi" w:cstheme="majorBidi"/>
          <w:sz w:val="22"/>
          <w:szCs w:val="22"/>
          <w:lang w:val="fr-CH" w:eastAsia="fr-CH"/>
        </w:rPr>
        <w:t>.3. Filtre passe-bas du 2</w:t>
      </w:r>
      <w:r w:rsidR="00064896" w:rsidRPr="001B1CE0">
        <w:rPr>
          <w:rFonts w:asciiTheme="majorHAnsi" w:eastAsiaTheme="minorEastAsia" w:hAnsiTheme="majorHAnsi" w:cstheme="majorBidi"/>
          <w:sz w:val="22"/>
          <w:szCs w:val="22"/>
          <w:vertAlign w:val="superscript"/>
          <w:lang w:val="fr-CH" w:eastAsia="fr-CH"/>
        </w:rPr>
        <w:t>e</w:t>
      </w:r>
      <w:r w:rsidR="00064896" w:rsidRPr="001B1CE0">
        <w:rPr>
          <w:rFonts w:asciiTheme="majorHAnsi" w:eastAsiaTheme="minorEastAsia" w:hAnsiTheme="majorHAnsi" w:cstheme="majorBidi"/>
          <w:sz w:val="22"/>
          <w:szCs w:val="22"/>
          <w:lang w:val="fr-CH" w:eastAsia="fr-CH"/>
        </w:rPr>
        <w:t xml:space="preserve"> ordre (ou filtre en -40 dB/décade).</w:t>
      </w:r>
    </w:p>
    <w:p w:rsidR="00064896" w:rsidRPr="00022A71" w:rsidRDefault="00C67DD6" w:rsidP="00064896">
      <w:pPr>
        <w:autoSpaceDE w:val="0"/>
        <w:autoSpaceDN w:val="0"/>
        <w:adjustRightInd w:val="0"/>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sz w:val="22"/>
          <w:szCs w:val="22"/>
          <w:lang w:val="fr-CH" w:eastAsia="fr-CH"/>
        </w:rPr>
        <w:t>4.4</w:t>
      </w:r>
      <w:r w:rsidR="00064896" w:rsidRPr="00022A71">
        <w:rPr>
          <w:rFonts w:asciiTheme="majorHAnsi" w:eastAsiaTheme="minorEastAsia" w:hAnsiTheme="majorHAnsi" w:cstheme="majorBidi"/>
          <w:sz w:val="22"/>
          <w:szCs w:val="22"/>
          <w:lang w:val="fr-CH" w:eastAsia="fr-CH"/>
        </w:rPr>
        <w:t>.4. Filtre passe-haut du 2</w:t>
      </w:r>
      <w:r w:rsidR="00064896" w:rsidRPr="00022A71">
        <w:rPr>
          <w:rFonts w:asciiTheme="majorHAnsi" w:eastAsiaTheme="minorEastAsia" w:hAnsiTheme="majorHAnsi" w:cstheme="majorBidi"/>
          <w:sz w:val="22"/>
          <w:szCs w:val="22"/>
          <w:vertAlign w:val="superscript"/>
          <w:lang w:val="fr-CH" w:eastAsia="fr-CH"/>
        </w:rPr>
        <w:t>e</w:t>
      </w:r>
      <w:r w:rsidR="00064896" w:rsidRPr="00022A71">
        <w:rPr>
          <w:rFonts w:asciiTheme="majorHAnsi" w:eastAsiaTheme="minorEastAsia" w:hAnsiTheme="majorHAnsi" w:cstheme="majorBidi"/>
          <w:sz w:val="22"/>
          <w:szCs w:val="22"/>
          <w:lang w:val="fr-CH" w:eastAsia="fr-CH"/>
        </w:rPr>
        <w:t xml:space="preserve"> ordre (ou filtre en 40 dB/décade).</w:t>
      </w:r>
    </w:p>
    <w:p w:rsidR="00064896" w:rsidRPr="00022A71" w:rsidRDefault="00C67DD6" w:rsidP="00064896">
      <w:pPr>
        <w:autoSpaceDE w:val="0"/>
        <w:autoSpaceDN w:val="0"/>
        <w:adjustRightInd w:val="0"/>
        <w:jc w:val="both"/>
        <w:rPr>
          <w:rFonts w:asciiTheme="majorHAnsi" w:eastAsiaTheme="minorEastAsia" w:hAnsiTheme="majorHAnsi" w:cstheme="majorBidi"/>
          <w:sz w:val="22"/>
          <w:szCs w:val="22"/>
          <w:lang w:val="fr-CH" w:eastAsia="fr-CH"/>
        </w:rPr>
      </w:pPr>
      <w:r>
        <w:rPr>
          <w:rFonts w:asciiTheme="majorHAnsi" w:eastAsiaTheme="minorEastAsia" w:hAnsiTheme="majorHAnsi" w:cstheme="majorBidi"/>
          <w:sz w:val="22"/>
          <w:szCs w:val="22"/>
          <w:lang w:val="fr-CH" w:eastAsia="fr-CH"/>
        </w:rPr>
        <w:t>4.4</w:t>
      </w:r>
      <w:r w:rsidR="00064896" w:rsidRPr="00022A71">
        <w:rPr>
          <w:rFonts w:asciiTheme="majorHAnsi" w:eastAsiaTheme="minorEastAsia" w:hAnsiTheme="majorHAnsi" w:cstheme="majorBidi"/>
          <w:sz w:val="22"/>
          <w:szCs w:val="22"/>
          <w:lang w:val="fr-CH" w:eastAsia="fr-CH"/>
        </w:rPr>
        <w:t>.5. Filtre passe-bande (filtre réjecteur)</w:t>
      </w:r>
    </w:p>
    <w:p w:rsidR="00064896" w:rsidRPr="00022A71" w:rsidRDefault="00064896" w:rsidP="00064896">
      <w:pPr>
        <w:pStyle w:val="Paragraphedeliste"/>
        <w:ind w:left="0"/>
        <w:jc w:val="both"/>
        <w:rPr>
          <w:rFonts w:asciiTheme="majorHAnsi" w:hAnsiTheme="majorHAnsi" w:cs="Arial"/>
          <w:sz w:val="22"/>
          <w:szCs w:val="22"/>
        </w:rPr>
      </w:pPr>
    </w:p>
    <w:p w:rsidR="00064896" w:rsidRPr="001B1CE0" w:rsidRDefault="00064896" w:rsidP="00022A71">
      <w:pPr>
        <w:pStyle w:val="Paragraphedeliste"/>
        <w:ind w:left="0"/>
        <w:jc w:val="both"/>
        <w:rPr>
          <w:rFonts w:asciiTheme="majorHAnsi" w:hAnsiTheme="majorHAnsi" w:cs="Arial"/>
          <w:b/>
          <w:bCs/>
          <w:sz w:val="22"/>
          <w:szCs w:val="22"/>
        </w:rPr>
      </w:pPr>
      <w:r w:rsidRPr="001B1CE0">
        <w:rPr>
          <w:rFonts w:asciiTheme="majorHAnsi" w:hAnsiTheme="majorHAnsi" w:cs="Arial"/>
          <w:b/>
          <w:bCs/>
          <w:sz w:val="22"/>
          <w:szCs w:val="22"/>
        </w:rPr>
        <w:t xml:space="preserve">Chapitre </w:t>
      </w:r>
      <w:r w:rsidR="003506CE">
        <w:rPr>
          <w:rFonts w:asciiTheme="majorHAnsi" w:hAnsiTheme="majorHAnsi" w:cs="Arial"/>
          <w:b/>
          <w:bCs/>
          <w:sz w:val="22"/>
          <w:szCs w:val="22"/>
        </w:rPr>
        <w:t>6</w:t>
      </w:r>
      <w:r w:rsidRPr="001B1CE0">
        <w:rPr>
          <w:rFonts w:asciiTheme="majorHAnsi" w:hAnsiTheme="majorHAnsi" w:cs="Arial"/>
          <w:b/>
          <w:bCs/>
          <w:sz w:val="22"/>
          <w:szCs w:val="22"/>
        </w:rPr>
        <w:t xml:space="preserve"> : Les Sondes </w:t>
      </w:r>
      <w:r w:rsidR="00022A71">
        <w:rPr>
          <w:rFonts w:asciiTheme="majorHAnsi" w:hAnsiTheme="majorHAnsi" w:cs="Arial"/>
          <w:b/>
          <w:bCs/>
          <w:sz w:val="22"/>
          <w:szCs w:val="22"/>
        </w:rPr>
        <w:t xml:space="preserve">de mesure </w:t>
      </w:r>
      <w:r w:rsidRPr="001B1CE0">
        <w:rPr>
          <w:rFonts w:asciiTheme="majorHAnsi" w:hAnsiTheme="majorHAnsi" w:cs="Arial"/>
          <w:b/>
          <w:bCs/>
          <w:sz w:val="22"/>
          <w:szCs w:val="22"/>
        </w:rPr>
        <w:t>et Les Circuits d’entrée</w:t>
      </w:r>
      <w:r w:rsidR="003506CE">
        <w:rPr>
          <w:rFonts w:asciiTheme="majorHAnsi" w:hAnsiTheme="majorHAnsi" w:cs="Arial"/>
          <w:b/>
          <w:bCs/>
          <w:sz w:val="22"/>
          <w:szCs w:val="22"/>
        </w:rPr>
        <w:tab/>
      </w:r>
      <w:r w:rsidR="003506CE" w:rsidRPr="001960AA">
        <w:rPr>
          <w:rFonts w:asciiTheme="majorHAnsi" w:hAnsiTheme="majorHAnsi" w:cstheme="majorBidi"/>
          <w:b/>
        </w:rPr>
        <w:tab/>
      </w:r>
      <w:r w:rsidR="003506CE" w:rsidRPr="001960AA">
        <w:rPr>
          <w:rFonts w:asciiTheme="majorHAnsi" w:hAnsiTheme="majorHAnsi" w:cstheme="majorBidi"/>
          <w:b/>
        </w:rPr>
        <w:tab/>
      </w:r>
      <w:r w:rsidR="003506CE" w:rsidRPr="001960AA">
        <w:rPr>
          <w:rFonts w:asciiTheme="majorHAnsi" w:hAnsiTheme="majorHAnsi" w:cstheme="majorBidi"/>
          <w:b/>
          <w:sz w:val="22"/>
          <w:szCs w:val="22"/>
        </w:rPr>
        <w:t>(02 semaines)</w:t>
      </w:r>
    </w:p>
    <w:p w:rsidR="00064896" w:rsidRPr="001B1CE0" w:rsidRDefault="00064896" w:rsidP="00064896">
      <w:pPr>
        <w:autoSpaceDE w:val="0"/>
        <w:autoSpaceDN w:val="0"/>
        <w:adjustRightInd w:val="0"/>
        <w:jc w:val="both"/>
        <w:rPr>
          <w:rFonts w:asciiTheme="majorHAnsi" w:eastAsiaTheme="minorEastAsia" w:hAnsiTheme="majorHAnsi" w:cstheme="majorBidi"/>
          <w:sz w:val="22"/>
          <w:szCs w:val="22"/>
          <w:lang w:val="fr-CH" w:eastAsia="fr-CH"/>
        </w:rPr>
      </w:pPr>
      <w:r w:rsidRPr="001B1CE0">
        <w:rPr>
          <w:rFonts w:asciiTheme="majorHAnsi" w:eastAsiaTheme="minorEastAsia" w:hAnsiTheme="majorHAnsi" w:cstheme="majorBidi"/>
          <w:sz w:val="22"/>
          <w:szCs w:val="22"/>
          <w:lang w:val="fr-CH" w:eastAsia="fr-CH"/>
        </w:rPr>
        <w:t>Circuits d’entrée pour des systèmes à 50 Ohm, circuits d’entrée Hz, sonde passive de tension, sonde active de tension, sonde passive de courant, sonde active de courant, Circuits d’entrée pour des mesures de puissance, …</w:t>
      </w:r>
    </w:p>
    <w:p w:rsidR="00B07FC9" w:rsidRPr="00064896" w:rsidRDefault="00B07FC9" w:rsidP="00B07FC9">
      <w:pPr>
        <w:autoSpaceDE w:val="0"/>
        <w:autoSpaceDN w:val="0"/>
        <w:adjustRightInd w:val="0"/>
        <w:jc w:val="both"/>
        <w:rPr>
          <w:rFonts w:asciiTheme="majorHAnsi" w:hAnsiTheme="majorHAnsi" w:cs="Arial"/>
          <w:b/>
          <w:bCs/>
          <w:sz w:val="22"/>
          <w:szCs w:val="22"/>
          <w:lang w:val="fr-CH"/>
        </w:rPr>
      </w:pPr>
    </w:p>
    <w:p w:rsidR="00B07FC9" w:rsidRPr="00323B92" w:rsidRDefault="00B07FC9" w:rsidP="00B07FC9">
      <w:pPr>
        <w:spacing w:line="276" w:lineRule="auto"/>
        <w:jc w:val="both"/>
        <w:rPr>
          <w:rFonts w:ascii="Cambria" w:hAnsi="Cambria" w:cs="Arial"/>
          <w:b/>
        </w:rPr>
      </w:pPr>
      <w:r w:rsidRPr="00323B92">
        <w:rPr>
          <w:rFonts w:ascii="Cambria" w:hAnsi="Cambria" w:cs="Arial"/>
          <w:b/>
          <w:u w:val="thick" w:color="F79646"/>
        </w:rPr>
        <w:t>Mode d’évaluation:</w:t>
      </w:r>
    </w:p>
    <w:p w:rsidR="00B07FC9" w:rsidRPr="00F91C03" w:rsidRDefault="00B07FC9" w:rsidP="00B07FC9">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w:t>
      </w:r>
      <w:r w:rsidR="0091459C">
        <w:rPr>
          <w:rFonts w:ascii="Cambria" w:hAnsi="Cambria" w:cs="Arial"/>
          <w:sz w:val="22"/>
          <w:szCs w:val="22"/>
        </w:rPr>
        <w:t>40</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w:t>
      </w:r>
      <w:r w:rsidR="00D75CA9">
        <w:rPr>
          <w:rFonts w:ascii="Cambria" w:hAnsi="Cambria" w:cs="Arial"/>
          <w:sz w:val="22"/>
          <w:szCs w:val="22"/>
        </w:rPr>
        <w:t>6</w:t>
      </w:r>
      <w:r w:rsidR="0091459C">
        <w:rPr>
          <w:rFonts w:ascii="Cambria" w:hAnsi="Cambria" w:cs="Arial"/>
          <w:sz w:val="22"/>
          <w:szCs w:val="22"/>
        </w:rPr>
        <w:t>0</w:t>
      </w:r>
      <w:r w:rsidRPr="00F91C03">
        <w:rPr>
          <w:rFonts w:ascii="Cambria" w:hAnsi="Cambria" w:cs="Arial"/>
          <w:sz w:val="22"/>
          <w:szCs w:val="22"/>
        </w:rPr>
        <w:t>%.</w:t>
      </w:r>
    </w:p>
    <w:p w:rsidR="00B07FC9" w:rsidRPr="00F91C03" w:rsidRDefault="00B07FC9" w:rsidP="00B07FC9">
      <w:pPr>
        <w:spacing w:line="276" w:lineRule="auto"/>
        <w:jc w:val="both"/>
        <w:rPr>
          <w:rFonts w:ascii="Cambria" w:hAnsi="Cambria" w:cs="Arial"/>
          <w:b/>
          <w:sz w:val="22"/>
          <w:szCs w:val="22"/>
        </w:rPr>
      </w:pPr>
    </w:p>
    <w:p w:rsidR="00B07FC9" w:rsidRDefault="00B07FC9" w:rsidP="00B07FC9">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w:t>
      </w:r>
      <w:r w:rsidR="0091459C">
        <w:rPr>
          <w:rFonts w:ascii="Cambria" w:hAnsi="Cambria" w:cs="Arial"/>
          <w:b/>
          <w:u w:val="thick" w:color="F79646"/>
        </w:rPr>
        <w:t> :</w:t>
      </w:r>
    </w:p>
    <w:p w:rsidR="00064896" w:rsidRPr="00657CCF" w:rsidRDefault="00064896" w:rsidP="00FB33F6">
      <w:pPr>
        <w:pStyle w:val="Paragraphedeliste"/>
        <w:numPr>
          <w:ilvl w:val="0"/>
          <w:numId w:val="17"/>
        </w:numPr>
        <w:tabs>
          <w:tab w:val="left" w:pos="993"/>
        </w:tabs>
        <w:jc w:val="both"/>
        <w:rPr>
          <w:rFonts w:asciiTheme="majorHAnsi" w:eastAsia="Calibri" w:hAnsiTheme="majorHAnsi" w:cstheme="minorBidi"/>
          <w:sz w:val="22"/>
          <w:szCs w:val="22"/>
          <w:lang w:eastAsia="en-US"/>
        </w:rPr>
      </w:pPr>
      <w:r w:rsidRPr="00657CCF">
        <w:rPr>
          <w:rFonts w:asciiTheme="majorHAnsi" w:eastAsia="Calibri" w:hAnsiTheme="majorHAnsi" w:cstheme="minorBidi"/>
          <w:sz w:val="22"/>
          <w:szCs w:val="22"/>
          <w:lang w:eastAsia="en-US"/>
        </w:rPr>
        <w:t>A.P. Malvino</w:t>
      </w:r>
      <w:r>
        <w:rPr>
          <w:rFonts w:asciiTheme="majorHAnsi" w:eastAsia="Calibri" w:hAnsiTheme="majorHAnsi" w:cstheme="minorBidi"/>
          <w:sz w:val="22"/>
          <w:szCs w:val="22"/>
          <w:lang w:eastAsia="en-US"/>
        </w:rPr>
        <w:t xml:space="preserve">, </w:t>
      </w:r>
      <w:r w:rsidRPr="00657CCF">
        <w:rPr>
          <w:rFonts w:asciiTheme="majorHAnsi" w:eastAsia="Calibri" w:hAnsiTheme="majorHAnsi" w:cstheme="minorBidi"/>
          <w:sz w:val="22"/>
          <w:szCs w:val="22"/>
          <w:lang w:eastAsia="en-US"/>
        </w:rPr>
        <w:t>Principes d'électronique, 6 édition</w:t>
      </w:r>
      <w:r>
        <w:rPr>
          <w:rFonts w:asciiTheme="majorHAnsi" w:eastAsia="Calibri" w:hAnsiTheme="majorHAnsi" w:cstheme="minorBidi"/>
          <w:sz w:val="22"/>
          <w:szCs w:val="22"/>
          <w:lang w:eastAsia="en-US"/>
        </w:rPr>
        <w:t> ;</w:t>
      </w:r>
      <w:r w:rsidRPr="00657CCF">
        <w:rPr>
          <w:rFonts w:asciiTheme="majorHAnsi" w:eastAsia="Calibri" w:hAnsiTheme="majorHAnsi" w:cstheme="minorBidi"/>
          <w:sz w:val="22"/>
          <w:szCs w:val="22"/>
          <w:lang w:eastAsia="en-US"/>
        </w:rPr>
        <w:t xml:space="preserve"> Sciences-Sup, Dunod.</w:t>
      </w:r>
    </w:p>
    <w:p w:rsidR="00064896" w:rsidRPr="00657CCF" w:rsidRDefault="00064896" w:rsidP="00FB33F6">
      <w:pPr>
        <w:pStyle w:val="Paragraphedeliste"/>
        <w:numPr>
          <w:ilvl w:val="0"/>
          <w:numId w:val="17"/>
        </w:numPr>
        <w:tabs>
          <w:tab w:val="left" w:pos="993"/>
        </w:tabs>
        <w:jc w:val="both"/>
        <w:rPr>
          <w:rFonts w:asciiTheme="majorHAnsi" w:eastAsia="Calibri" w:hAnsiTheme="majorHAnsi" w:cstheme="minorBidi"/>
          <w:sz w:val="22"/>
          <w:szCs w:val="22"/>
          <w:lang w:eastAsia="en-US"/>
        </w:rPr>
      </w:pPr>
      <w:r w:rsidRPr="00657CCF">
        <w:rPr>
          <w:rFonts w:asciiTheme="majorHAnsi" w:eastAsia="Calibri" w:hAnsiTheme="majorHAnsi" w:cstheme="minorBidi"/>
          <w:sz w:val="22"/>
          <w:szCs w:val="22"/>
          <w:lang w:eastAsia="en-US"/>
        </w:rPr>
        <w:t>J. Millman</w:t>
      </w:r>
      <w:r w:rsidR="00FB33F6">
        <w:rPr>
          <w:rFonts w:asciiTheme="majorHAnsi" w:eastAsia="Calibri" w:hAnsiTheme="majorHAnsi" w:cstheme="minorBidi"/>
          <w:sz w:val="22"/>
          <w:szCs w:val="22"/>
          <w:lang w:eastAsia="en-US"/>
        </w:rPr>
        <w:t>, </w:t>
      </w:r>
      <w:r w:rsidRPr="00657CCF">
        <w:rPr>
          <w:rFonts w:asciiTheme="majorHAnsi" w:eastAsia="Calibri" w:hAnsiTheme="majorHAnsi" w:cstheme="minorBidi"/>
          <w:sz w:val="22"/>
          <w:szCs w:val="22"/>
          <w:lang w:eastAsia="en-US"/>
        </w:rPr>
        <w:t>Micro-électronique</w:t>
      </w:r>
      <w:r>
        <w:rPr>
          <w:rFonts w:asciiTheme="majorHAnsi" w:eastAsia="Calibri" w:hAnsiTheme="majorHAnsi" w:cstheme="minorBidi"/>
          <w:sz w:val="22"/>
          <w:szCs w:val="22"/>
          <w:lang w:eastAsia="en-US"/>
        </w:rPr>
        <w:t xml:space="preserve">, </w:t>
      </w:r>
      <w:r w:rsidRPr="00657CCF">
        <w:rPr>
          <w:rFonts w:asciiTheme="majorHAnsi" w:eastAsia="Calibri" w:hAnsiTheme="majorHAnsi" w:cstheme="minorBidi"/>
          <w:sz w:val="22"/>
          <w:szCs w:val="22"/>
          <w:lang w:eastAsia="en-US"/>
        </w:rPr>
        <w:t>Ediscience.</w:t>
      </w:r>
    </w:p>
    <w:p w:rsidR="00064896" w:rsidRPr="00657CCF" w:rsidRDefault="00064896" w:rsidP="00FB33F6">
      <w:pPr>
        <w:pStyle w:val="Paragraphedeliste"/>
        <w:numPr>
          <w:ilvl w:val="0"/>
          <w:numId w:val="17"/>
        </w:numPr>
        <w:tabs>
          <w:tab w:val="left" w:pos="993"/>
        </w:tabs>
        <w:jc w:val="both"/>
        <w:rPr>
          <w:rFonts w:asciiTheme="majorHAnsi" w:eastAsia="Calibri" w:hAnsiTheme="majorHAnsi" w:cstheme="minorBidi"/>
          <w:sz w:val="22"/>
          <w:szCs w:val="22"/>
          <w:lang w:eastAsia="en-US"/>
        </w:rPr>
      </w:pPr>
      <w:r w:rsidRPr="00657CCF">
        <w:rPr>
          <w:rFonts w:asciiTheme="majorHAnsi" w:eastAsia="Calibri" w:hAnsiTheme="majorHAnsi" w:cstheme="minorBidi"/>
          <w:sz w:val="22"/>
          <w:szCs w:val="22"/>
          <w:lang w:eastAsia="en-US"/>
        </w:rPr>
        <w:t>J. Encinas</w:t>
      </w:r>
      <w:r w:rsidR="00FB33F6">
        <w:rPr>
          <w:rFonts w:asciiTheme="majorHAnsi" w:eastAsia="Calibri" w:hAnsiTheme="majorHAnsi" w:cstheme="minorBidi"/>
          <w:sz w:val="22"/>
          <w:szCs w:val="22"/>
          <w:lang w:eastAsia="en-US"/>
        </w:rPr>
        <w:t xml:space="preserve">, </w:t>
      </w:r>
      <w:r w:rsidRPr="00657CCF">
        <w:rPr>
          <w:rFonts w:asciiTheme="majorHAnsi" w:eastAsia="Calibri" w:hAnsiTheme="majorHAnsi" w:cstheme="minorBidi"/>
          <w:sz w:val="22"/>
          <w:szCs w:val="22"/>
          <w:lang w:eastAsia="en-US"/>
        </w:rPr>
        <w:t>Système à verrouillage de phase (P.L.L): réalisations et applications</w:t>
      </w:r>
      <w:r>
        <w:rPr>
          <w:rFonts w:asciiTheme="majorHAnsi" w:eastAsia="Calibri" w:hAnsiTheme="majorHAnsi" w:cstheme="minorBidi"/>
          <w:sz w:val="22"/>
          <w:szCs w:val="22"/>
          <w:lang w:eastAsia="en-US"/>
        </w:rPr>
        <w:t>.</w:t>
      </w:r>
    </w:p>
    <w:p w:rsidR="00064896" w:rsidRPr="00657CCF" w:rsidRDefault="00064896" w:rsidP="00FB33F6">
      <w:pPr>
        <w:pStyle w:val="Paragraphedeliste"/>
        <w:numPr>
          <w:ilvl w:val="0"/>
          <w:numId w:val="17"/>
        </w:numPr>
        <w:tabs>
          <w:tab w:val="left" w:pos="993"/>
        </w:tabs>
        <w:jc w:val="both"/>
        <w:rPr>
          <w:rFonts w:asciiTheme="majorHAnsi" w:eastAsia="Calibri" w:hAnsiTheme="majorHAnsi" w:cstheme="minorBidi"/>
          <w:sz w:val="22"/>
          <w:szCs w:val="22"/>
          <w:lang w:eastAsia="en-US"/>
        </w:rPr>
      </w:pPr>
      <w:r w:rsidRPr="00657CCF">
        <w:rPr>
          <w:rFonts w:asciiTheme="majorHAnsi" w:eastAsia="Calibri" w:hAnsiTheme="majorHAnsi" w:cstheme="minorBidi"/>
          <w:sz w:val="22"/>
          <w:szCs w:val="22"/>
          <w:lang w:eastAsia="en-US"/>
        </w:rPr>
        <w:t>H. H. Ouslimani, A. Ouslimani</w:t>
      </w:r>
      <w:r w:rsidR="00FB33F6">
        <w:rPr>
          <w:rFonts w:asciiTheme="majorHAnsi" w:eastAsia="Calibri" w:hAnsiTheme="majorHAnsi" w:cstheme="minorBidi"/>
          <w:sz w:val="22"/>
          <w:szCs w:val="22"/>
          <w:lang w:eastAsia="en-US"/>
        </w:rPr>
        <w:t xml:space="preserve">, </w:t>
      </w:r>
      <w:r w:rsidRPr="00657CCF">
        <w:rPr>
          <w:rFonts w:asciiTheme="majorHAnsi" w:eastAsia="Calibri" w:hAnsiTheme="majorHAnsi" w:cstheme="minorBidi"/>
          <w:sz w:val="22"/>
          <w:szCs w:val="22"/>
          <w:lang w:eastAsia="en-US"/>
        </w:rPr>
        <w:t>Fonctions principales d’électroniqu</w:t>
      </w:r>
      <w:r>
        <w:rPr>
          <w:rFonts w:asciiTheme="majorHAnsi" w:eastAsia="Calibri" w:hAnsiTheme="majorHAnsi" w:cstheme="minorBidi"/>
          <w:sz w:val="22"/>
          <w:szCs w:val="22"/>
          <w:lang w:eastAsia="en-US"/>
        </w:rPr>
        <w:t xml:space="preserve">e, </w:t>
      </w:r>
      <w:r w:rsidRPr="00657CCF">
        <w:rPr>
          <w:rFonts w:asciiTheme="majorHAnsi" w:eastAsia="Calibri" w:hAnsiTheme="majorHAnsi" w:cstheme="minorBidi"/>
          <w:sz w:val="22"/>
          <w:szCs w:val="22"/>
          <w:lang w:eastAsia="en-US"/>
        </w:rPr>
        <w:t>Casteilla, 2010.</w:t>
      </w:r>
    </w:p>
    <w:p w:rsidR="00064896" w:rsidRPr="00657CCF" w:rsidRDefault="00064896" w:rsidP="00FB33F6">
      <w:pPr>
        <w:pStyle w:val="Paragraphedeliste"/>
        <w:numPr>
          <w:ilvl w:val="0"/>
          <w:numId w:val="17"/>
        </w:numPr>
        <w:tabs>
          <w:tab w:val="left" w:pos="993"/>
        </w:tabs>
        <w:jc w:val="both"/>
        <w:rPr>
          <w:rFonts w:asciiTheme="majorHAnsi" w:eastAsia="Calibri" w:hAnsiTheme="majorHAnsi" w:cstheme="minorBidi"/>
          <w:sz w:val="22"/>
          <w:szCs w:val="22"/>
          <w:lang w:eastAsia="en-US"/>
        </w:rPr>
      </w:pPr>
      <w:r w:rsidRPr="00657CCF">
        <w:rPr>
          <w:rFonts w:asciiTheme="majorHAnsi" w:eastAsia="Calibri" w:hAnsiTheme="majorHAnsi" w:cstheme="minorBidi"/>
          <w:sz w:val="22"/>
          <w:szCs w:val="22"/>
          <w:lang w:eastAsia="en-US"/>
        </w:rPr>
        <w:t>F. Milsant</w:t>
      </w:r>
      <w:r>
        <w:rPr>
          <w:rFonts w:asciiTheme="majorHAnsi" w:eastAsia="Calibri" w:hAnsiTheme="majorHAnsi" w:cstheme="minorBidi"/>
          <w:sz w:val="22"/>
          <w:szCs w:val="22"/>
          <w:lang w:eastAsia="en-US"/>
        </w:rPr>
        <w:t xml:space="preserve">, </w:t>
      </w:r>
      <w:r w:rsidRPr="00657CCF">
        <w:rPr>
          <w:rFonts w:asciiTheme="majorHAnsi" w:eastAsia="Calibri" w:hAnsiTheme="majorHAnsi" w:cstheme="minorBidi"/>
          <w:sz w:val="22"/>
          <w:szCs w:val="22"/>
          <w:lang w:eastAsia="en-US"/>
        </w:rPr>
        <w:t>Cours d'électronique tome 4</w:t>
      </w:r>
      <w:r>
        <w:rPr>
          <w:rFonts w:asciiTheme="majorHAnsi" w:eastAsia="Calibri" w:hAnsiTheme="majorHAnsi" w:cstheme="minorBidi"/>
          <w:sz w:val="22"/>
          <w:szCs w:val="22"/>
          <w:lang w:eastAsia="en-US"/>
        </w:rPr>
        <w:t> ;</w:t>
      </w:r>
      <w:r w:rsidRPr="00657CCF">
        <w:rPr>
          <w:rFonts w:asciiTheme="majorHAnsi" w:eastAsia="Calibri" w:hAnsiTheme="majorHAnsi" w:cstheme="minorBidi"/>
          <w:sz w:val="22"/>
          <w:szCs w:val="22"/>
          <w:lang w:eastAsia="en-US"/>
        </w:rPr>
        <w:t xml:space="preserve"> Eyrolles, 1994. </w:t>
      </w:r>
    </w:p>
    <w:p w:rsidR="00FB33F6" w:rsidRPr="00FB33F6" w:rsidRDefault="00FB33F6" w:rsidP="00FB33F6">
      <w:pPr>
        <w:pStyle w:val="Paragraphedeliste"/>
        <w:numPr>
          <w:ilvl w:val="0"/>
          <w:numId w:val="17"/>
        </w:numPr>
        <w:jc w:val="both"/>
        <w:rPr>
          <w:rFonts w:asciiTheme="majorHAnsi" w:hAnsiTheme="majorHAnsi" w:cs="Calibri"/>
          <w:bCs/>
          <w:sz w:val="22"/>
          <w:szCs w:val="22"/>
        </w:rPr>
      </w:pPr>
      <w:r w:rsidRPr="00FB33F6">
        <w:rPr>
          <w:rFonts w:asciiTheme="majorHAnsi" w:hAnsiTheme="majorHAnsi" w:cs="Calibri"/>
          <w:bCs/>
          <w:sz w:val="22"/>
          <w:szCs w:val="22"/>
        </w:rPr>
        <w:t>G. Metzger, J.P. Vabre</w:t>
      </w:r>
      <w:r>
        <w:rPr>
          <w:rFonts w:asciiTheme="majorHAnsi" w:hAnsiTheme="majorHAnsi" w:cs="Calibri"/>
          <w:bCs/>
          <w:sz w:val="22"/>
          <w:szCs w:val="22"/>
        </w:rPr>
        <w:t xml:space="preserve">, </w:t>
      </w:r>
      <w:r w:rsidRPr="00FB33F6">
        <w:rPr>
          <w:rFonts w:asciiTheme="majorHAnsi" w:hAnsiTheme="majorHAnsi" w:cs="Calibri"/>
          <w:bCs/>
          <w:sz w:val="22"/>
          <w:szCs w:val="22"/>
        </w:rPr>
        <w:t>Electronique des impulsions, Tome 1, 3</w:t>
      </w:r>
      <w:r w:rsidRPr="00FB33F6">
        <w:rPr>
          <w:rFonts w:asciiTheme="majorHAnsi" w:hAnsiTheme="majorHAnsi" w:cs="Calibri"/>
          <w:bCs/>
          <w:sz w:val="22"/>
          <w:szCs w:val="22"/>
          <w:vertAlign w:val="superscript"/>
        </w:rPr>
        <w:t>e</w:t>
      </w:r>
      <w:r w:rsidRPr="00FB33F6">
        <w:rPr>
          <w:rFonts w:asciiTheme="majorHAnsi" w:hAnsiTheme="majorHAnsi" w:cs="Calibri"/>
          <w:bCs/>
          <w:sz w:val="22"/>
          <w:szCs w:val="22"/>
        </w:rPr>
        <w:t xml:space="preserve"> édition ;  Masson, 1985.</w:t>
      </w:r>
    </w:p>
    <w:p w:rsidR="00FB33F6" w:rsidRPr="00FB33F6" w:rsidRDefault="00FB33F6" w:rsidP="00FB33F6">
      <w:pPr>
        <w:pStyle w:val="Paragraphedeliste"/>
        <w:numPr>
          <w:ilvl w:val="0"/>
          <w:numId w:val="17"/>
        </w:numPr>
        <w:jc w:val="both"/>
        <w:rPr>
          <w:rFonts w:asciiTheme="majorHAnsi" w:hAnsiTheme="majorHAnsi" w:cs="Calibri"/>
          <w:bCs/>
          <w:sz w:val="22"/>
          <w:szCs w:val="22"/>
        </w:rPr>
      </w:pPr>
      <w:r w:rsidRPr="00FB33F6">
        <w:rPr>
          <w:rFonts w:asciiTheme="majorHAnsi" w:hAnsiTheme="majorHAnsi" w:cs="Calibri"/>
          <w:bCs/>
          <w:sz w:val="22"/>
          <w:szCs w:val="22"/>
        </w:rPr>
        <w:t>J-D. Chatelain et R. Dessoulavy</w:t>
      </w:r>
      <w:r>
        <w:rPr>
          <w:rFonts w:asciiTheme="majorHAnsi" w:hAnsiTheme="majorHAnsi" w:cs="Calibri"/>
          <w:bCs/>
          <w:sz w:val="22"/>
          <w:szCs w:val="22"/>
        </w:rPr>
        <w:t xml:space="preserve">, </w:t>
      </w:r>
      <w:r w:rsidRPr="00FB33F6">
        <w:rPr>
          <w:rFonts w:asciiTheme="majorHAnsi" w:hAnsiTheme="majorHAnsi" w:cs="Calibri"/>
          <w:bCs/>
          <w:sz w:val="22"/>
          <w:szCs w:val="22"/>
        </w:rPr>
        <w:t>Electronique, Tomes 1 et 2 ; Dunod.</w:t>
      </w:r>
    </w:p>
    <w:p w:rsidR="00FB33F6" w:rsidRPr="00FB33F6" w:rsidRDefault="00FB33F6" w:rsidP="00FB33F6">
      <w:pPr>
        <w:pStyle w:val="Paragraphedeliste"/>
        <w:numPr>
          <w:ilvl w:val="0"/>
          <w:numId w:val="17"/>
        </w:numPr>
        <w:jc w:val="both"/>
        <w:rPr>
          <w:rFonts w:asciiTheme="majorHAnsi" w:hAnsiTheme="majorHAnsi" w:cs="Calibri"/>
          <w:bCs/>
          <w:sz w:val="22"/>
          <w:szCs w:val="22"/>
        </w:rPr>
      </w:pPr>
      <w:r w:rsidRPr="00FB33F6">
        <w:rPr>
          <w:rFonts w:asciiTheme="majorHAnsi" w:hAnsiTheme="majorHAnsi" w:cs="Calibri"/>
          <w:bCs/>
          <w:sz w:val="22"/>
          <w:szCs w:val="22"/>
        </w:rPr>
        <w:t>S. Boubeker</w:t>
      </w:r>
      <w:r>
        <w:rPr>
          <w:rFonts w:asciiTheme="majorHAnsi" w:hAnsiTheme="majorHAnsi" w:cs="Calibri"/>
          <w:bCs/>
          <w:sz w:val="22"/>
          <w:szCs w:val="22"/>
        </w:rPr>
        <w:t xml:space="preserve">, </w:t>
      </w:r>
      <w:r w:rsidRPr="00FB33F6">
        <w:rPr>
          <w:rFonts w:asciiTheme="majorHAnsi" w:hAnsiTheme="majorHAnsi" w:cs="Calibri"/>
          <w:bCs/>
          <w:sz w:val="22"/>
          <w:szCs w:val="22"/>
        </w:rPr>
        <w:t>Electronique des impulsions, OPU, 1999.</w:t>
      </w:r>
    </w:p>
    <w:p w:rsidR="00FB33F6" w:rsidRPr="00FB33F6" w:rsidRDefault="00FB33F6" w:rsidP="00FB33F6">
      <w:pPr>
        <w:pStyle w:val="Paragraphedeliste"/>
        <w:numPr>
          <w:ilvl w:val="0"/>
          <w:numId w:val="17"/>
        </w:numPr>
        <w:jc w:val="both"/>
        <w:rPr>
          <w:rFonts w:asciiTheme="majorHAnsi" w:hAnsiTheme="majorHAnsi" w:cs="Calibri"/>
          <w:bCs/>
          <w:sz w:val="22"/>
          <w:szCs w:val="22"/>
        </w:rPr>
      </w:pPr>
      <w:r>
        <w:rPr>
          <w:rFonts w:asciiTheme="majorHAnsi" w:hAnsiTheme="majorHAnsi" w:cs="Calibri"/>
          <w:bCs/>
          <w:sz w:val="22"/>
          <w:szCs w:val="22"/>
        </w:rPr>
        <w:t xml:space="preserve">B. Haraoubia, </w:t>
      </w:r>
      <w:r w:rsidRPr="00FB33F6">
        <w:rPr>
          <w:rFonts w:asciiTheme="majorHAnsi" w:hAnsiTheme="majorHAnsi" w:cs="Calibri"/>
          <w:bCs/>
          <w:sz w:val="22"/>
          <w:szCs w:val="22"/>
        </w:rPr>
        <w:t>Les amplificateurs opérationnels, ENAG Edition, 1994.</w:t>
      </w:r>
    </w:p>
    <w:p w:rsidR="00FB33F6" w:rsidRDefault="00FB33F6" w:rsidP="00FB33F6">
      <w:pPr>
        <w:tabs>
          <w:tab w:val="left" w:pos="993"/>
        </w:tabs>
        <w:autoSpaceDE w:val="0"/>
        <w:autoSpaceDN w:val="0"/>
        <w:adjustRightInd w:val="0"/>
        <w:ind w:left="567" w:hanging="283"/>
        <w:jc w:val="both"/>
        <w:rPr>
          <w:rFonts w:ascii="Cambria" w:hAnsi="Cambria"/>
          <w:sz w:val="22"/>
          <w:szCs w:val="22"/>
        </w:rPr>
      </w:pPr>
    </w:p>
    <w:p w:rsidR="00B07FC9" w:rsidRDefault="00B07FC9" w:rsidP="00B07FC9">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cs="Arial"/>
          <w:b/>
          <w:u w:val="thick" w:color="F79646"/>
        </w:rPr>
      </w:pPr>
    </w:p>
    <w:p w:rsidR="009B6116" w:rsidRDefault="009B6116">
      <w:pPr>
        <w:spacing w:after="200" w:line="276" w:lineRule="auto"/>
        <w:rPr>
          <w:rFonts w:ascii="Cambria" w:hAnsi="Cambria" w:cs="Arial"/>
          <w:b/>
          <w:u w:val="thick" w:color="F79646"/>
        </w:rPr>
      </w:pPr>
      <w:r>
        <w:rPr>
          <w:rFonts w:ascii="Cambria" w:hAnsi="Cambria" w:cs="Arial"/>
          <w:b/>
          <w:u w:val="thick" w:color="F79646"/>
        </w:rPr>
        <w:br w:type="page"/>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1.1.1</w:t>
      </w:r>
    </w:p>
    <w:p w:rsidR="00B07FC9" w:rsidRPr="00323B92" w:rsidRDefault="00B07FC9" w:rsidP="0091459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sidR="0091459C">
        <w:rPr>
          <w:rFonts w:ascii="Cambria" w:hAnsi="Cambria" w:cs="Calibri"/>
          <w:b/>
          <w:bCs/>
          <w:iCs/>
        </w:rPr>
        <w:t xml:space="preserve"> </w:t>
      </w:r>
      <w:r w:rsidR="0091459C" w:rsidRPr="008A3D44">
        <w:rPr>
          <w:rFonts w:asciiTheme="majorHAnsi" w:hAnsiTheme="majorHAnsi" w:cs="Arial"/>
          <w:b/>
          <w:bCs/>
        </w:rPr>
        <w:t>Capteurs</w:t>
      </w:r>
      <w:r w:rsidR="0091459C">
        <w:rPr>
          <w:rFonts w:asciiTheme="majorHAnsi" w:hAnsiTheme="majorHAnsi" w:cs="Arial"/>
          <w:b/>
          <w:bCs/>
        </w:rPr>
        <w:t xml:space="preserve"> en instrumentation industrielle</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EE0480" w:rsidRDefault="00EE0480" w:rsidP="00B07FC9">
      <w:pPr>
        <w:spacing w:line="276" w:lineRule="auto"/>
        <w:jc w:val="both"/>
        <w:rPr>
          <w:rFonts w:ascii="Cambria" w:hAnsi="Cambria" w:cs="Calibri"/>
          <w:b/>
          <w:u w:val="thick" w:color="F79646"/>
        </w:rPr>
      </w:pPr>
    </w:p>
    <w:p w:rsidR="00B07FC9" w:rsidRPr="00E76DCA" w:rsidRDefault="00B07FC9" w:rsidP="00B07FC9">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B07FC9" w:rsidRPr="00FB33F6" w:rsidRDefault="0054439E" w:rsidP="00EE0480">
      <w:pPr>
        <w:jc w:val="both"/>
        <w:rPr>
          <w:rFonts w:asciiTheme="majorHAnsi" w:hAnsiTheme="majorHAnsi" w:cs="Arial"/>
          <w:iCs/>
          <w:sz w:val="22"/>
          <w:szCs w:val="22"/>
        </w:rPr>
      </w:pPr>
      <w:r w:rsidRPr="00FB33F6">
        <w:rPr>
          <w:rFonts w:asciiTheme="majorHAnsi" w:hAnsiTheme="majorHAnsi" w:cs="Arial"/>
          <w:iCs/>
          <w:sz w:val="22"/>
          <w:szCs w:val="22"/>
        </w:rPr>
        <w:t xml:space="preserve">Acquérir des connaissances </w:t>
      </w:r>
      <w:r w:rsidR="00856E97" w:rsidRPr="00FB33F6">
        <w:rPr>
          <w:rFonts w:asciiTheme="majorHAnsi" w:hAnsiTheme="majorHAnsi" w:cs="Arial"/>
          <w:iCs/>
          <w:sz w:val="22"/>
          <w:szCs w:val="22"/>
        </w:rPr>
        <w:t>technologique</w:t>
      </w:r>
      <w:r w:rsidRPr="00FB33F6">
        <w:rPr>
          <w:rFonts w:asciiTheme="majorHAnsi" w:hAnsiTheme="majorHAnsi" w:cs="Arial"/>
          <w:iCs/>
          <w:sz w:val="22"/>
          <w:szCs w:val="22"/>
        </w:rPr>
        <w:t>s</w:t>
      </w:r>
      <w:r w:rsidR="00856E97" w:rsidRPr="00FB33F6">
        <w:rPr>
          <w:rFonts w:asciiTheme="majorHAnsi" w:hAnsiTheme="majorHAnsi" w:cs="Arial"/>
          <w:iCs/>
          <w:sz w:val="22"/>
          <w:szCs w:val="22"/>
        </w:rPr>
        <w:t xml:space="preserve"> étendue</w:t>
      </w:r>
      <w:r w:rsidRPr="00FB33F6">
        <w:rPr>
          <w:rFonts w:asciiTheme="majorHAnsi" w:hAnsiTheme="majorHAnsi" w:cs="Arial"/>
          <w:iCs/>
          <w:sz w:val="22"/>
          <w:szCs w:val="22"/>
        </w:rPr>
        <w:t>s</w:t>
      </w:r>
      <w:r w:rsidR="00856E97" w:rsidRPr="00FB33F6">
        <w:rPr>
          <w:rFonts w:asciiTheme="majorHAnsi" w:hAnsiTheme="majorHAnsi" w:cs="Arial"/>
          <w:iCs/>
          <w:sz w:val="22"/>
          <w:szCs w:val="22"/>
        </w:rPr>
        <w:t xml:space="preserve"> sur les différents capteurs rencontrés en milieu industriel et sur leur</w:t>
      </w:r>
      <w:r w:rsidRPr="00FB33F6">
        <w:rPr>
          <w:rFonts w:asciiTheme="majorHAnsi" w:hAnsiTheme="majorHAnsi" w:cs="Arial"/>
          <w:iCs/>
          <w:sz w:val="22"/>
          <w:szCs w:val="22"/>
        </w:rPr>
        <w:t>s</w:t>
      </w:r>
      <w:r w:rsidR="00856E97" w:rsidRPr="00FB33F6">
        <w:rPr>
          <w:rFonts w:asciiTheme="majorHAnsi" w:hAnsiTheme="majorHAnsi" w:cs="Arial"/>
          <w:iCs/>
          <w:sz w:val="22"/>
          <w:szCs w:val="22"/>
        </w:rPr>
        <w:t xml:space="preserve"> utilisation</w:t>
      </w:r>
      <w:r w:rsidRPr="00FB33F6">
        <w:rPr>
          <w:rFonts w:asciiTheme="majorHAnsi" w:hAnsiTheme="majorHAnsi" w:cs="Arial"/>
          <w:iCs/>
          <w:sz w:val="22"/>
          <w:szCs w:val="22"/>
        </w:rPr>
        <w:t>s</w:t>
      </w:r>
      <w:r w:rsidR="00856E97" w:rsidRPr="00FB33F6">
        <w:rPr>
          <w:rFonts w:asciiTheme="majorHAnsi" w:hAnsiTheme="majorHAnsi" w:cs="Arial"/>
          <w:iCs/>
          <w:sz w:val="22"/>
          <w:szCs w:val="22"/>
        </w:rPr>
        <w:t xml:space="preserve"> (métrologie, acquisition de données).</w:t>
      </w:r>
      <w:r w:rsidR="00EE0480" w:rsidRPr="00FB33F6">
        <w:rPr>
          <w:rFonts w:asciiTheme="majorHAnsi" w:hAnsiTheme="majorHAnsi" w:cs="Arial"/>
          <w:iCs/>
          <w:sz w:val="22"/>
          <w:szCs w:val="22"/>
        </w:rPr>
        <w:t xml:space="preserve"> </w:t>
      </w:r>
      <w:r w:rsidRPr="00FB33F6">
        <w:rPr>
          <w:rFonts w:asciiTheme="majorHAnsi" w:hAnsiTheme="majorHAnsi" w:cs="Arial"/>
          <w:iCs/>
          <w:sz w:val="22"/>
          <w:szCs w:val="22"/>
        </w:rPr>
        <w:t>C</w:t>
      </w:r>
      <w:r w:rsidR="00856E97" w:rsidRPr="00FB33F6">
        <w:rPr>
          <w:rFonts w:asciiTheme="majorHAnsi" w:hAnsiTheme="majorHAnsi" w:cs="Arial"/>
          <w:iCs/>
          <w:sz w:val="22"/>
          <w:szCs w:val="22"/>
        </w:rPr>
        <w:t xml:space="preserve">omprendre une feuille de spécifications de </w:t>
      </w:r>
      <w:r w:rsidRPr="00FB33F6">
        <w:rPr>
          <w:rFonts w:asciiTheme="majorHAnsi" w:hAnsiTheme="majorHAnsi" w:cs="Arial"/>
          <w:iCs/>
          <w:sz w:val="22"/>
          <w:szCs w:val="22"/>
        </w:rPr>
        <w:t xml:space="preserve">tout </w:t>
      </w:r>
      <w:r w:rsidR="00856E97" w:rsidRPr="00FB33F6">
        <w:rPr>
          <w:rFonts w:asciiTheme="majorHAnsi" w:hAnsiTheme="majorHAnsi" w:cs="Arial"/>
          <w:iCs/>
          <w:sz w:val="22"/>
          <w:szCs w:val="22"/>
        </w:rPr>
        <w:t>type de capteur.</w:t>
      </w:r>
    </w:p>
    <w:p w:rsidR="00856E97" w:rsidRDefault="00856E97" w:rsidP="00856E97">
      <w:pPr>
        <w:spacing w:line="276" w:lineRule="auto"/>
        <w:jc w:val="both"/>
        <w:rPr>
          <w:rFonts w:ascii="Cambria" w:hAnsi="Cambria" w:cs="Calibri"/>
          <w:b/>
          <w:u w:val="thick" w:color="F79646"/>
        </w:rPr>
      </w:pPr>
    </w:p>
    <w:p w:rsidR="00B07FC9" w:rsidRPr="00E76DCA" w:rsidRDefault="00B07FC9" w:rsidP="00B07FC9">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B07FC9" w:rsidRPr="00E35FB4" w:rsidRDefault="00856E97" w:rsidP="00EE0480">
      <w:pPr>
        <w:spacing w:line="276" w:lineRule="auto"/>
        <w:jc w:val="both"/>
        <w:rPr>
          <w:rFonts w:asciiTheme="majorHAnsi" w:hAnsiTheme="majorHAnsi" w:cs="Arial"/>
          <w:sz w:val="22"/>
          <w:szCs w:val="22"/>
        </w:rPr>
      </w:pPr>
      <w:r w:rsidRPr="00E35FB4">
        <w:rPr>
          <w:rFonts w:asciiTheme="majorHAnsi" w:hAnsiTheme="majorHAnsi" w:cs="Arial"/>
          <w:sz w:val="22"/>
          <w:szCs w:val="22"/>
        </w:rPr>
        <w:t>Electronique analogique, Fonctions</w:t>
      </w:r>
      <w:r w:rsidR="00EE0480" w:rsidRPr="00E35FB4">
        <w:rPr>
          <w:rFonts w:asciiTheme="majorHAnsi" w:hAnsiTheme="majorHAnsi" w:cs="Arial"/>
          <w:sz w:val="22"/>
          <w:szCs w:val="22"/>
        </w:rPr>
        <w:t xml:space="preserve"> d’électronique, M</w:t>
      </w:r>
      <w:r w:rsidRPr="00E35FB4">
        <w:rPr>
          <w:rFonts w:asciiTheme="majorHAnsi" w:hAnsiTheme="majorHAnsi" w:cs="Arial"/>
          <w:sz w:val="22"/>
          <w:szCs w:val="22"/>
        </w:rPr>
        <w:t>esures électrique</w:t>
      </w:r>
      <w:r w:rsidR="00235304" w:rsidRPr="00E35FB4">
        <w:rPr>
          <w:rFonts w:asciiTheme="majorHAnsi" w:hAnsiTheme="majorHAnsi" w:cs="Arial"/>
          <w:sz w:val="22"/>
          <w:szCs w:val="22"/>
        </w:rPr>
        <w:t>s</w:t>
      </w:r>
      <w:r w:rsidRPr="00E35FB4">
        <w:rPr>
          <w:rFonts w:asciiTheme="majorHAnsi" w:hAnsiTheme="majorHAnsi" w:cs="Arial"/>
          <w:sz w:val="22"/>
          <w:szCs w:val="22"/>
        </w:rPr>
        <w:t xml:space="preserve"> et électronique</w:t>
      </w:r>
      <w:r w:rsidR="00235304" w:rsidRPr="00E35FB4">
        <w:rPr>
          <w:rFonts w:asciiTheme="majorHAnsi" w:hAnsiTheme="majorHAnsi" w:cs="Arial"/>
          <w:sz w:val="22"/>
          <w:szCs w:val="22"/>
        </w:rPr>
        <w:t>s</w:t>
      </w:r>
      <w:r w:rsidRPr="00E35FB4">
        <w:rPr>
          <w:rFonts w:asciiTheme="majorHAnsi" w:hAnsiTheme="majorHAnsi" w:cs="Arial"/>
          <w:sz w:val="22"/>
          <w:szCs w:val="22"/>
        </w:rPr>
        <w:t xml:space="preserve">, </w:t>
      </w:r>
      <w:r w:rsidR="00EE0480" w:rsidRPr="00E35FB4">
        <w:rPr>
          <w:rFonts w:asciiTheme="majorHAnsi" w:hAnsiTheme="majorHAnsi" w:cs="Arial"/>
          <w:sz w:val="22"/>
          <w:szCs w:val="22"/>
        </w:rPr>
        <w:t>T</w:t>
      </w:r>
      <w:r w:rsidRPr="00E35FB4">
        <w:rPr>
          <w:rFonts w:asciiTheme="majorHAnsi" w:hAnsiTheme="majorHAnsi" w:cs="Arial"/>
          <w:sz w:val="22"/>
          <w:szCs w:val="22"/>
        </w:rPr>
        <w:t>raitement du signal.</w:t>
      </w:r>
    </w:p>
    <w:p w:rsidR="00856E97" w:rsidRPr="00E76DCA" w:rsidRDefault="00856E97" w:rsidP="00856E97">
      <w:pPr>
        <w:spacing w:line="276" w:lineRule="auto"/>
        <w:jc w:val="both"/>
        <w:rPr>
          <w:rFonts w:ascii="Cambria" w:hAnsi="Cambria" w:cs="Calibri"/>
          <w:i/>
          <w:sz w:val="22"/>
          <w:szCs w:val="22"/>
        </w:rPr>
      </w:pPr>
    </w:p>
    <w:p w:rsidR="00B07FC9" w:rsidRPr="00323B92" w:rsidRDefault="00B07FC9" w:rsidP="00B07FC9">
      <w:pPr>
        <w:jc w:val="both"/>
        <w:rPr>
          <w:rFonts w:ascii="Cambria" w:hAnsi="Cambria" w:cs="Calibri"/>
          <w:b/>
          <w:u w:val="thick" w:color="F79646"/>
        </w:rPr>
      </w:pPr>
      <w:r w:rsidRPr="00323B92">
        <w:rPr>
          <w:rFonts w:ascii="Cambria" w:hAnsi="Cambria" w:cs="Calibri"/>
          <w:b/>
          <w:u w:val="thick" w:color="F79646"/>
        </w:rPr>
        <w:t>Contenu de la matière: </w:t>
      </w:r>
    </w:p>
    <w:p w:rsidR="00B07FC9" w:rsidRPr="00F91C03" w:rsidRDefault="00B07FC9" w:rsidP="00B07FC9">
      <w:pPr>
        <w:jc w:val="both"/>
        <w:rPr>
          <w:rFonts w:ascii="Cambria" w:hAnsi="Cambria" w:cs="Calibri"/>
          <w:b/>
          <w:sz w:val="22"/>
          <w:szCs w:val="22"/>
          <w:u w:val="thick" w:color="F79646"/>
        </w:rPr>
      </w:pPr>
    </w:p>
    <w:p w:rsidR="00EE0480" w:rsidRPr="001960AA" w:rsidRDefault="00EE0480" w:rsidP="00EE0480">
      <w:pPr>
        <w:widowControl w:val="0"/>
        <w:tabs>
          <w:tab w:val="left" w:pos="720"/>
        </w:tabs>
        <w:autoSpaceDE w:val="0"/>
        <w:autoSpaceDN w:val="0"/>
        <w:adjustRightInd w:val="0"/>
        <w:jc w:val="both"/>
        <w:rPr>
          <w:rFonts w:asciiTheme="majorHAnsi" w:hAnsiTheme="majorHAnsi" w:cstheme="majorBidi"/>
          <w:b/>
          <w:sz w:val="22"/>
          <w:szCs w:val="22"/>
        </w:rPr>
      </w:pPr>
      <w:r w:rsidRPr="001960AA">
        <w:rPr>
          <w:rFonts w:asciiTheme="majorHAnsi" w:hAnsiTheme="majorHAnsi" w:cstheme="majorBidi"/>
          <w:b/>
          <w:sz w:val="22"/>
          <w:szCs w:val="22"/>
        </w:rPr>
        <w:t xml:space="preserve">Chapitre 1 : Notions sur les Capteurs                                               </w:t>
      </w:r>
      <w:r w:rsidRPr="001960AA">
        <w:rPr>
          <w:rFonts w:asciiTheme="majorHAnsi" w:hAnsiTheme="majorHAnsi" w:cstheme="majorBidi"/>
          <w:b/>
        </w:rPr>
        <w:tab/>
      </w:r>
      <w:r w:rsidRPr="001960AA">
        <w:rPr>
          <w:rFonts w:asciiTheme="majorHAnsi" w:hAnsiTheme="majorHAnsi" w:cstheme="majorBidi"/>
          <w:b/>
        </w:rPr>
        <w:tab/>
      </w:r>
      <w:r w:rsidRPr="001960AA">
        <w:rPr>
          <w:rFonts w:asciiTheme="majorHAnsi" w:hAnsiTheme="majorHAnsi" w:cstheme="majorBidi"/>
          <w:b/>
          <w:sz w:val="22"/>
          <w:szCs w:val="22"/>
        </w:rPr>
        <w:t>(02 semaines)</w:t>
      </w:r>
    </w:p>
    <w:p w:rsidR="00EE0480" w:rsidRPr="001960AA" w:rsidRDefault="00EE0480" w:rsidP="00EE0480">
      <w:pPr>
        <w:autoSpaceDE w:val="0"/>
        <w:autoSpaceDN w:val="0"/>
        <w:adjustRightInd w:val="0"/>
        <w:jc w:val="both"/>
        <w:rPr>
          <w:rFonts w:asciiTheme="majorHAnsi" w:hAnsiTheme="majorHAnsi" w:cstheme="majorBidi"/>
          <w:sz w:val="22"/>
          <w:szCs w:val="22"/>
        </w:rPr>
      </w:pPr>
      <w:r w:rsidRPr="001960AA">
        <w:rPr>
          <w:rFonts w:asciiTheme="majorHAnsi" w:hAnsiTheme="majorHAnsi" w:cstheme="majorBidi"/>
          <w:sz w:val="22"/>
          <w:szCs w:val="22"/>
        </w:rPr>
        <w:t xml:space="preserve">Grandeurs mesurables, Vocabulaire, Rôles d’un capteur, Types de mesurandes, Caractéristiques générales d'un capteur : étendue de mesure, sensibilité, reproductibilité, </w:t>
      </w:r>
      <w:r w:rsidRPr="001960AA">
        <w:rPr>
          <w:rFonts w:asciiTheme="majorHAnsi" w:hAnsiTheme="majorHAnsi" w:cs="Helvetica"/>
          <w:sz w:val="22"/>
          <w:szCs w:val="22"/>
        </w:rPr>
        <w:t>Fonctionnement en linéaire, hystérésis, résolution, dérive, les erreurs de mesure,… Les parasites</w:t>
      </w:r>
      <w:r w:rsidRPr="001960AA">
        <w:rPr>
          <w:rFonts w:asciiTheme="majorHAnsi" w:hAnsiTheme="majorHAnsi" w:cs="Helvetica"/>
        </w:rPr>
        <w:t>. T</w:t>
      </w:r>
      <w:r w:rsidRPr="001960AA">
        <w:rPr>
          <w:rFonts w:asciiTheme="majorHAnsi" w:hAnsiTheme="majorHAnsi" w:cstheme="majorBidi"/>
          <w:sz w:val="22"/>
          <w:szCs w:val="22"/>
        </w:rPr>
        <w:t>ype de capteurs (actifs, passifs, composites, ...), capteurs simples, intégrés et/ou intelligents.</w:t>
      </w:r>
    </w:p>
    <w:p w:rsidR="00EE0480" w:rsidRPr="001960AA" w:rsidRDefault="00EE0480" w:rsidP="00EE0480">
      <w:pPr>
        <w:autoSpaceDE w:val="0"/>
        <w:autoSpaceDN w:val="0"/>
        <w:adjustRightInd w:val="0"/>
        <w:jc w:val="both"/>
        <w:rPr>
          <w:rFonts w:asciiTheme="majorHAnsi" w:hAnsiTheme="majorHAnsi" w:cstheme="majorBidi"/>
          <w:sz w:val="22"/>
          <w:szCs w:val="22"/>
        </w:rPr>
      </w:pPr>
    </w:p>
    <w:p w:rsidR="00EE0480" w:rsidRPr="001960AA" w:rsidRDefault="00EE0480" w:rsidP="00EE0480">
      <w:pPr>
        <w:widowControl w:val="0"/>
        <w:tabs>
          <w:tab w:val="left" w:pos="720"/>
        </w:tabs>
        <w:autoSpaceDE w:val="0"/>
        <w:autoSpaceDN w:val="0"/>
        <w:adjustRightInd w:val="0"/>
        <w:jc w:val="both"/>
        <w:rPr>
          <w:rFonts w:asciiTheme="majorHAnsi" w:hAnsiTheme="majorHAnsi" w:cstheme="majorBidi"/>
          <w:b/>
          <w:sz w:val="22"/>
          <w:szCs w:val="22"/>
        </w:rPr>
      </w:pPr>
      <w:r w:rsidRPr="001960AA">
        <w:rPr>
          <w:rFonts w:asciiTheme="majorHAnsi" w:hAnsiTheme="majorHAnsi" w:cstheme="majorBidi"/>
          <w:b/>
          <w:sz w:val="22"/>
          <w:szCs w:val="22"/>
        </w:rPr>
        <w:t xml:space="preserve">Chapitre 2 : Conditionnement des capteurs                                             </w:t>
      </w:r>
      <w:r w:rsidRPr="001960AA">
        <w:rPr>
          <w:rFonts w:asciiTheme="majorHAnsi" w:hAnsiTheme="majorHAnsi" w:cstheme="majorBidi"/>
          <w:b/>
        </w:rPr>
        <w:tab/>
      </w:r>
      <w:r w:rsidRPr="001960AA">
        <w:rPr>
          <w:rFonts w:asciiTheme="majorHAnsi" w:hAnsiTheme="majorHAnsi" w:cstheme="majorBidi"/>
          <w:b/>
          <w:sz w:val="22"/>
          <w:szCs w:val="22"/>
        </w:rPr>
        <w:t>(04 semaines)</w:t>
      </w:r>
    </w:p>
    <w:p w:rsidR="00EE0480" w:rsidRPr="001960AA" w:rsidRDefault="00EE0480" w:rsidP="00EE0480">
      <w:pPr>
        <w:jc w:val="both"/>
        <w:rPr>
          <w:rFonts w:asciiTheme="majorHAnsi" w:hAnsiTheme="majorHAnsi" w:cstheme="majorBidi"/>
          <w:sz w:val="22"/>
          <w:szCs w:val="22"/>
        </w:rPr>
      </w:pPr>
      <w:r w:rsidRPr="001960AA">
        <w:rPr>
          <w:rFonts w:asciiTheme="majorHAnsi" w:hAnsiTheme="majorHAnsi" w:cstheme="majorBidi"/>
          <w:sz w:val="22"/>
          <w:szCs w:val="22"/>
        </w:rPr>
        <w:t xml:space="preserve">Définition d’un circuit de conditionnement, </w:t>
      </w:r>
      <w:r w:rsidRPr="001960AA">
        <w:rPr>
          <w:rFonts w:asciiTheme="majorHAnsi" w:hAnsiTheme="majorHAnsi"/>
          <w:sz w:val="22"/>
          <w:szCs w:val="22"/>
        </w:rPr>
        <w:t>Montage potentiométrique (Mesure des résistances, Mesure des impédances complexes, Les inconvénients du montage potentiométrique</w:t>
      </w:r>
      <w:r w:rsidRPr="001960AA">
        <w:rPr>
          <w:rFonts w:asciiTheme="majorHAnsi" w:hAnsiTheme="majorHAnsi"/>
        </w:rPr>
        <w:t xml:space="preserve">. </w:t>
      </w:r>
      <w:r w:rsidRPr="001960AA">
        <w:rPr>
          <w:rFonts w:asciiTheme="majorHAnsi" w:hAnsiTheme="majorHAnsi"/>
          <w:sz w:val="22"/>
          <w:szCs w:val="22"/>
        </w:rPr>
        <w:t>Pont de Wheatstone, Mesures des impédances complexes</w:t>
      </w:r>
      <w:r w:rsidRPr="001960AA">
        <w:rPr>
          <w:rFonts w:asciiTheme="majorHAnsi" w:hAnsiTheme="majorHAnsi" w:cstheme="majorBidi"/>
          <w:sz w:val="22"/>
          <w:szCs w:val="22"/>
        </w:rPr>
        <w:t>, Kelvin, Wien, Maxwell, Owen, Hay, Anderson, ..., Amplificateurs d'instrumentation, Amplificateurs différentiels, amplificateurs de charge et amplificateurs d'isolement. Circuits de linéarisation et de conditionnement non-linéaire. Évaluation de la distorsion des systèmes de conditionnement. Conditionnement et CEM.</w:t>
      </w:r>
    </w:p>
    <w:p w:rsidR="00EE0480" w:rsidRPr="001960AA" w:rsidRDefault="00EE0480" w:rsidP="00EE0480">
      <w:pPr>
        <w:autoSpaceDE w:val="0"/>
        <w:autoSpaceDN w:val="0"/>
        <w:adjustRightInd w:val="0"/>
        <w:jc w:val="both"/>
        <w:rPr>
          <w:rFonts w:asciiTheme="majorHAnsi" w:hAnsiTheme="majorHAnsi" w:cstheme="majorBidi"/>
          <w:sz w:val="22"/>
          <w:szCs w:val="22"/>
        </w:rPr>
      </w:pPr>
    </w:p>
    <w:p w:rsidR="00EE0480" w:rsidRPr="001960AA" w:rsidRDefault="00EE0480" w:rsidP="00EE0480">
      <w:pPr>
        <w:widowControl w:val="0"/>
        <w:tabs>
          <w:tab w:val="left" w:pos="720"/>
        </w:tabs>
        <w:autoSpaceDE w:val="0"/>
        <w:autoSpaceDN w:val="0"/>
        <w:adjustRightInd w:val="0"/>
        <w:jc w:val="both"/>
        <w:rPr>
          <w:rFonts w:asciiTheme="majorHAnsi" w:hAnsiTheme="majorHAnsi" w:cstheme="majorBidi"/>
          <w:b/>
          <w:sz w:val="22"/>
          <w:szCs w:val="22"/>
        </w:rPr>
      </w:pPr>
      <w:r w:rsidRPr="001960AA">
        <w:rPr>
          <w:rFonts w:asciiTheme="majorHAnsi" w:hAnsiTheme="majorHAnsi" w:cstheme="majorBidi"/>
          <w:b/>
          <w:sz w:val="22"/>
          <w:szCs w:val="22"/>
        </w:rPr>
        <w:t xml:space="preserve">Chapitre 3 : Exemples de capteurs industriels                                        </w:t>
      </w:r>
      <w:r>
        <w:rPr>
          <w:rFonts w:asciiTheme="majorHAnsi" w:hAnsiTheme="majorHAnsi" w:cstheme="majorBidi"/>
          <w:b/>
        </w:rPr>
        <w:tab/>
      </w:r>
      <w:r w:rsidRPr="001960AA">
        <w:rPr>
          <w:rFonts w:asciiTheme="majorHAnsi" w:hAnsiTheme="majorHAnsi" w:cstheme="majorBidi"/>
          <w:b/>
          <w:sz w:val="22"/>
          <w:szCs w:val="22"/>
        </w:rPr>
        <w:t>(04 semaines)</w:t>
      </w:r>
    </w:p>
    <w:p w:rsidR="00EE0480" w:rsidRPr="001960AA" w:rsidRDefault="00EE0480" w:rsidP="00EE0480">
      <w:pPr>
        <w:widowControl w:val="0"/>
        <w:tabs>
          <w:tab w:val="left" w:pos="720"/>
        </w:tabs>
        <w:autoSpaceDE w:val="0"/>
        <w:autoSpaceDN w:val="0"/>
        <w:adjustRightInd w:val="0"/>
        <w:jc w:val="both"/>
        <w:rPr>
          <w:rFonts w:asciiTheme="majorHAnsi" w:hAnsiTheme="majorHAnsi" w:cstheme="majorBidi"/>
          <w:bCs/>
          <w:sz w:val="22"/>
          <w:szCs w:val="22"/>
        </w:rPr>
      </w:pPr>
      <w:r w:rsidRPr="001960AA">
        <w:rPr>
          <w:rFonts w:asciiTheme="majorHAnsi" w:hAnsiTheme="majorHAnsi" w:cstheme="majorBidi"/>
          <w:bCs/>
          <w:sz w:val="22"/>
          <w:szCs w:val="22"/>
        </w:rPr>
        <w:t>Capteur de position et de déplacement. Capteur de Pression. Capteur de niveau. Capteur de température (thermocouple et Pt100 …). Capteur de débit. Capteur de courant, jauges de contraintes,…</w:t>
      </w:r>
    </w:p>
    <w:p w:rsidR="00EE0480" w:rsidRPr="001960AA" w:rsidRDefault="00EE0480" w:rsidP="00EE0480">
      <w:pPr>
        <w:autoSpaceDE w:val="0"/>
        <w:autoSpaceDN w:val="0"/>
        <w:adjustRightInd w:val="0"/>
        <w:jc w:val="both"/>
        <w:rPr>
          <w:rFonts w:asciiTheme="majorHAnsi" w:hAnsiTheme="majorHAnsi" w:cstheme="majorBidi"/>
          <w:sz w:val="22"/>
          <w:szCs w:val="22"/>
        </w:rPr>
      </w:pPr>
    </w:p>
    <w:p w:rsidR="00EE0480" w:rsidRPr="001960AA" w:rsidRDefault="00EE0480" w:rsidP="00EE0480">
      <w:pPr>
        <w:widowControl w:val="0"/>
        <w:tabs>
          <w:tab w:val="left" w:pos="720"/>
        </w:tabs>
        <w:autoSpaceDE w:val="0"/>
        <w:autoSpaceDN w:val="0"/>
        <w:adjustRightInd w:val="0"/>
        <w:jc w:val="both"/>
        <w:rPr>
          <w:rFonts w:asciiTheme="majorHAnsi" w:hAnsiTheme="majorHAnsi" w:cstheme="majorBidi"/>
          <w:b/>
          <w:sz w:val="22"/>
          <w:szCs w:val="22"/>
        </w:rPr>
      </w:pPr>
      <w:r w:rsidRPr="001960AA">
        <w:rPr>
          <w:rFonts w:asciiTheme="majorHAnsi" w:hAnsiTheme="majorHAnsi" w:cstheme="majorBidi"/>
          <w:b/>
          <w:sz w:val="22"/>
          <w:szCs w:val="22"/>
        </w:rPr>
        <w:t xml:space="preserve">Chapitre 4 : Systèmes de transmission pour capteurs                              </w:t>
      </w:r>
      <w:r>
        <w:rPr>
          <w:rFonts w:asciiTheme="majorHAnsi" w:hAnsiTheme="majorHAnsi" w:cstheme="majorBidi"/>
          <w:b/>
        </w:rPr>
        <w:tab/>
      </w:r>
      <w:r w:rsidRPr="001960AA">
        <w:rPr>
          <w:rFonts w:asciiTheme="majorHAnsi" w:hAnsiTheme="majorHAnsi" w:cstheme="majorBidi"/>
          <w:b/>
          <w:sz w:val="22"/>
          <w:szCs w:val="22"/>
        </w:rPr>
        <w:t>(03 semaines)</w:t>
      </w:r>
    </w:p>
    <w:p w:rsidR="00EE0480" w:rsidRPr="001960AA" w:rsidRDefault="00EE0480" w:rsidP="00EE0480">
      <w:pPr>
        <w:widowControl w:val="0"/>
        <w:tabs>
          <w:tab w:val="left" w:pos="720"/>
        </w:tabs>
        <w:autoSpaceDE w:val="0"/>
        <w:autoSpaceDN w:val="0"/>
        <w:adjustRightInd w:val="0"/>
        <w:jc w:val="both"/>
        <w:rPr>
          <w:rFonts w:asciiTheme="majorHAnsi" w:hAnsiTheme="majorHAnsi" w:cstheme="majorBidi"/>
          <w:bCs/>
          <w:sz w:val="22"/>
          <w:szCs w:val="22"/>
        </w:rPr>
      </w:pPr>
      <w:r w:rsidRPr="001960AA">
        <w:rPr>
          <w:rFonts w:asciiTheme="majorHAnsi" w:hAnsiTheme="majorHAnsi" w:cstheme="majorBidi"/>
          <w:bCs/>
          <w:sz w:val="22"/>
          <w:szCs w:val="22"/>
        </w:rPr>
        <w:t>Les transmetteurs (Intérêt d’un transmetteur, Paramétrage des transmetteurs, choix d’un transmetteur, boucle de courant 4-20mA, Symboles, les transmetteurs intelligents). Systèmes de transmission analogiques et numériques. Transmission en tension et en courant (4-20 mA). Techniques de modulation/démodulation. Transmission numérique série synchrone ou asynchrone. Principes, caractéristiques et protocoles (RS232C, RS422, RS485, ...).</w:t>
      </w:r>
    </w:p>
    <w:p w:rsidR="00EE0480" w:rsidRPr="001960AA" w:rsidRDefault="00EE0480" w:rsidP="00EE0480">
      <w:pPr>
        <w:widowControl w:val="0"/>
        <w:tabs>
          <w:tab w:val="left" w:pos="720"/>
        </w:tabs>
        <w:autoSpaceDE w:val="0"/>
        <w:autoSpaceDN w:val="0"/>
        <w:adjustRightInd w:val="0"/>
        <w:jc w:val="both"/>
        <w:rPr>
          <w:rFonts w:asciiTheme="majorHAnsi" w:hAnsiTheme="majorHAnsi" w:cstheme="majorBidi"/>
          <w:bCs/>
          <w:sz w:val="22"/>
          <w:szCs w:val="22"/>
        </w:rPr>
      </w:pPr>
    </w:p>
    <w:p w:rsidR="006E2B6C" w:rsidRDefault="006E2B6C" w:rsidP="00EE0480">
      <w:pPr>
        <w:widowControl w:val="0"/>
        <w:tabs>
          <w:tab w:val="left" w:pos="720"/>
        </w:tabs>
        <w:autoSpaceDE w:val="0"/>
        <w:autoSpaceDN w:val="0"/>
        <w:adjustRightInd w:val="0"/>
        <w:jc w:val="both"/>
        <w:rPr>
          <w:rFonts w:asciiTheme="majorHAnsi" w:hAnsiTheme="majorHAnsi" w:cstheme="majorBidi"/>
          <w:b/>
          <w:sz w:val="22"/>
          <w:szCs w:val="22"/>
        </w:rPr>
      </w:pPr>
    </w:p>
    <w:p w:rsidR="00EE0480" w:rsidRPr="001960AA" w:rsidRDefault="00EE0480" w:rsidP="00EE0480">
      <w:pPr>
        <w:widowControl w:val="0"/>
        <w:tabs>
          <w:tab w:val="left" w:pos="720"/>
        </w:tabs>
        <w:autoSpaceDE w:val="0"/>
        <w:autoSpaceDN w:val="0"/>
        <w:adjustRightInd w:val="0"/>
        <w:jc w:val="both"/>
        <w:rPr>
          <w:rFonts w:asciiTheme="majorHAnsi" w:hAnsiTheme="majorHAnsi" w:cstheme="majorBidi"/>
          <w:b/>
          <w:sz w:val="22"/>
          <w:szCs w:val="22"/>
        </w:rPr>
      </w:pPr>
      <w:r w:rsidRPr="001960AA">
        <w:rPr>
          <w:rFonts w:asciiTheme="majorHAnsi" w:hAnsiTheme="majorHAnsi" w:cstheme="majorBidi"/>
          <w:b/>
          <w:sz w:val="22"/>
          <w:szCs w:val="22"/>
        </w:rPr>
        <w:t>Chapitre 5 : Introduction aux capteurs intelligents                                      (02 semaines)</w:t>
      </w:r>
    </w:p>
    <w:p w:rsidR="00EE0480" w:rsidRPr="001960AA" w:rsidRDefault="00EE0480" w:rsidP="00EE0480">
      <w:pPr>
        <w:widowControl w:val="0"/>
        <w:autoSpaceDE w:val="0"/>
        <w:autoSpaceDN w:val="0"/>
        <w:adjustRightInd w:val="0"/>
        <w:jc w:val="both"/>
        <w:rPr>
          <w:rFonts w:asciiTheme="majorHAnsi" w:hAnsiTheme="majorHAnsi" w:cstheme="majorBidi"/>
          <w:sz w:val="22"/>
          <w:szCs w:val="22"/>
        </w:rPr>
      </w:pPr>
      <w:r w:rsidRPr="001960AA">
        <w:rPr>
          <w:rFonts w:asciiTheme="majorHAnsi" w:hAnsiTheme="majorHAnsi" w:cstheme="majorBidi"/>
          <w:sz w:val="22"/>
          <w:szCs w:val="22"/>
        </w:rPr>
        <w:t>Intérêt et principes, architecture générale (module de captage, unité de traitement, interface de communication, module d’alimentation), avantages et inconvénients, Réseaux de capteurs intelligents, exemples de protocoles de communication.</w:t>
      </w:r>
    </w:p>
    <w:p w:rsidR="00EE0480" w:rsidRPr="001960AA" w:rsidRDefault="00EE0480" w:rsidP="00EE0480">
      <w:pPr>
        <w:jc w:val="both"/>
        <w:rPr>
          <w:rFonts w:asciiTheme="majorHAnsi" w:hAnsiTheme="majorHAnsi"/>
          <w:sz w:val="22"/>
          <w:szCs w:val="22"/>
        </w:rPr>
      </w:pPr>
    </w:p>
    <w:p w:rsidR="006E2B6C" w:rsidRDefault="006E2B6C" w:rsidP="00B07FC9">
      <w:pPr>
        <w:spacing w:line="276" w:lineRule="auto"/>
        <w:jc w:val="both"/>
        <w:rPr>
          <w:rFonts w:ascii="Cambria" w:hAnsi="Cambria" w:cs="Arial"/>
          <w:b/>
          <w:u w:val="thick" w:color="F79646"/>
        </w:rPr>
      </w:pPr>
    </w:p>
    <w:p w:rsidR="00B07FC9" w:rsidRPr="00323B92" w:rsidRDefault="00B07FC9" w:rsidP="00B07FC9">
      <w:pPr>
        <w:spacing w:line="276" w:lineRule="auto"/>
        <w:jc w:val="both"/>
        <w:rPr>
          <w:rFonts w:ascii="Cambria" w:hAnsi="Cambria" w:cs="Arial"/>
          <w:b/>
        </w:rPr>
      </w:pPr>
      <w:r w:rsidRPr="00323B92">
        <w:rPr>
          <w:rFonts w:ascii="Cambria" w:hAnsi="Cambria" w:cs="Arial"/>
          <w:b/>
          <w:u w:val="thick" w:color="F79646"/>
        </w:rPr>
        <w:t>Mode d’évaluation:</w:t>
      </w:r>
    </w:p>
    <w:p w:rsidR="00B07FC9" w:rsidRPr="00F91C03" w:rsidRDefault="00B07FC9" w:rsidP="00B07FC9">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w:t>
      </w:r>
      <w:r w:rsidR="00D75CA9">
        <w:rPr>
          <w:rFonts w:ascii="Cambria" w:hAnsi="Cambria" w:cs="Arial"/>
          <w:sz w:val="22"/>
          <w:szCs w:val="22"/>
        </w:rPr>
        <w:t>40</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w:t>
      </w:r>
      <w:r w:rsidR="00D75CA9">
        <w:rPr>
          <w:rFonts w:ascii="Cambria" w:hAnsi="Cambria" w:cs="Arial"/>
          <w:sz w:val="22"/>
          <w:szCs w:val="22"/>
        </w:rPr>
        <w:t>60</w:t>
      </w:r>
      <w:r w:rsidRPr="00F91C03">
        <w:rPr>
          <w:rFonts w:ascii="Cambria" w:hAnsi="Cambria" w:cs="Arial"/>
          <w:sz w:val="22"/>
          <w:szCs w:val="22"/>
        </w:rPr>
        <w:t>%.</w:t>
      </w:r>
    </w:p>
    <w:p w:rsidR="00B07FC9" w:rsidRPr="00F91C03" w:rsidRDefault="00B07FC9" w:rsidP="00B07FC9">
      <w:pPr>
        <w:spacing w:line="276" w:lineRule="auto"/>
        <w:jc w:val="both"/>
        <w:rPr>
          <w:rFonts w:ascii="Cambria" w:hAnsi="Cambria" w:cs="Arial"/>
          <w:b/>
          <w:sz w:val="22"/>
          <w:szCs w:val="22"/>
        </w:rPr>
      </w:pPr>
    </w:p>
    <w:p w:rsidR="00B07FC9" w:rsidRDefault="00B07FC9" w:rsidP="00B07FC9">
      <w:pPr>
        <w:spacing w:line="276" w:lineRule="auto"/>
        <w:jc w:val="both"/>
        <w:rPr>
          <w:rFonts w:ascii="Cambria" w:hAnsi="Cambria" w:cs="Arial"/>
          <w:b/>
          <w:u w:val="thick" w:color="F79646"/>
        </w:rPr>
      </w:pPr>
      <w:r w:rsidRPr="00323B92">
        <w:rPr>
          <w:rFonts w:ascii="Cambria" w:hAnsi="Cambria" w:cs="Arial"/>
          <w:b/>
          <w:u w:val="thick" w:color="F79646"/>
        </w:rPr>
        <w:lastRenderedPageBreak/>
        <w:t>Références bibliogra</w:t>
      </w:r>
      <w:r>
        <w:rPr>
          <w:rFonts w:ascii="Cambria" w:hAnsi="Cambria" w:cs="Arial"/>
          <w:b/>
          <w:u w:val="thick" w:color="F79646"/>
        </w:rPr>
        <w:t>phiques</w:t>
      </w:r>
    </w:p>
    <w:p w:rsidR="0054439E" w:rsidRPr="00A01B67" w:rsidRDefault="0054439E" w:rsidP="00A01B67">
      <w:pPr>
        <w:numPr>
          <w:ilvl w:val="0"/>
          <w:numId w:val="9"/>
        </w:numPr>
        <w:tabs>
          <w:tab w:val="left" w:pos="993"/>
        </w:tabs>
        <w:autoSpaceDE w:val="0"/>
        <w:autoSpaceDN w:val="0"/>
        <w:adjustRightInd w:val="0"/>
        <w:ind w:left="567" w:hanging="425"/>
        <w:jc w:val="both"/>
        <w:rPr>
          <w:rFonts w:ascii="Cambria" w:hAnsi="Cambria"/>
          <w:i/>
          <w:iCs/>
          <w:sz w:val="22"/>
          <w:szCs w:val="22"/>
        </w:rPr>
      </w:pPr>
      <w:r w:rsidRPr="00A01B67">
        <w:rPr>
          <w:rFonts w:ascii="Cambria" w:hAnsi="Cambria"/>
          <w:i/>
          <w:iCs/>
          <w:sz w:val="22"/>
          <w:szCs w:val="22"/>
        </w:rPr>
        <w:t>Georges Asch et Collaborateurs. Les capteurs en</w:t>
      </w:r>
      <w:r w:rsidR="00EE0480" w:rsidRPr="00A01B67">
        <w:rPr>
          <w:rFonts w:ascii="Cambria" w:hAnsi="Cambria"/>
          <w:i/>
          <w:iCs/>
          <w:sz w:val="22"/>
          <w:szCs w:val="22"/>
        </w:rPr>
        <w:t xml:space="preserve"> instrumentation industrielle, </w:t>
      </w:r>
      <w:r w:rsidRPr="00A01B67">
        <w:rPr>
          <w:rFonts w:ascii="Cambria" w:hAnsi="Cambria"/>
          <w:i/>
          <w:iCs/>
          <w:sz w:val="22"/>
          <w:szCs w:val="22"/>
        </w:rPr>
        <w:t xml:space="preserve">Dunod </w:t>
      </w:r>
      <w:r w:rsidR="00EE0480" w:rsidRPr="00A01B67">
        <w:rPr>
          <w:rFonts w:ascii="Cambria" w:hAnsi="Cambria"/>
          <w:i/>
          <w:iCs/>
          <w:sz w:val="22"/>
          <w:szCs w:val="22"/>
        </w:rPr>
        <w:t>2006</w:t>
      </w:r>
      <w:r w:rsidRPr="00A01B67">
        <w:rPr>
          <w:rFonts w:ascii="Cambria" w:hAnsi="Cambria"/>
          <w:i/>
          <w:iCs/>
          <w:sz w:val="22"/>
          <w:szCs w:val="22"/>
        </w:rPr>
        <w:t xml:space="preserve"> </w:t>
      </w:r>
    </w:p>
    <w:p w:rsidR="0054439E" w:rsidRPr="00A01B67" w:rsidRDefault="0054439E" w:rsidP="00A01B67">
      <w:pPr>
        <w:numPr>
          <w:ilvl w:val="0"/>
          <w:numId w:val="9"/>
        </w:numPr>
        <w:tabs>
          <w:tab w:val="left" w:pos="993"/>
        </w:tabs>
        <w:autoSpaceDE w:val="0"/>
        <w:autoSpaceDN w:val="0"/>
        <w:adjustRightInd w:val="0"/>
        <w:ind w:left="567" w:hanging="425"/>
        <w:jc w:val="both"/>
        <w:rPr>
          <w:rFonts w:ascii="Cambria" w:hAnsi="Cambria"/>
          <w:i/>
          <w:iCs/>
          <w:sz w:val="22"/>
          <w:szCs w:val="22"/>
          <w:lang w:val="en-US"/>
        </w:rPr>
      </w:pPr>
      <w:r w:rsidRPr="00A01B67">
        <w:rPr>
          <w:rFonts w:ascii="Cambria" w:hAnsi="Cambria"/>
          <w:i/>
          <w:iCs/>
          <w:sz w:val="22"/>
          <w:szCs w:val="22"/>
          <w:lang w:val="en-US"/>
        </w:rPr>
        <w:t>Ian R. Sintclair. Sensors and transducers, Newnes, 2001.</w:t>
      </w:r>
    </w:p>
    <w:p w:rsidR="0054439E" w:rsidRPr="00A01B67" w:rsidRDefault="0054439E" w:rsidP="00A01B67">
      <w:pPr>
        <w:numPr>
          <w:ilvl w:val="0"/>
          <w:numId w:val="9"/>
        </w:numPr>
        <w:tabs>
          <w:tab w:val="left" w:pos="993"/>
        </w:tabs>
        <w:autoSpaceDE w:val="0"/>
        <w:autoSpaceDN w:val="0"/>
        <w:adjustRightInd w:val="0"/>
        <w:ind w:left="567" w:hanging="425"/>
        <w:jc w:val="both"/>
        <w:rPr>
          <w:rFonts w:ascii="Cambria" w:hAnsi="Cambria"/>
          <w:i/>
          <w:iCs/>
          <w:sz w:val="22"/>
          <w:szCs w:val="22"/>
          <w:lang w:val="en-US"/>
        </w:rPr>
      </w:pPr>
      <w:r w:rsidRPr="00A01B67">
        <w:rPr>
          <w:rFonts w:ascii="Cambria" w:hAnsi="Cambria"/>
          <w:i/>
          <w:iCs/>
          <w:sz w:val="22"/>
          <w:szCs w:val="22"/>
          <w:lang w:val="en-US"/>
        </w:rPr>
        <w:t>J. G. Webster. Measurement, Instrumentation and Sensors Handbook, Taylor &amp; Francis Ltd.</w:t>
      </w:r>
    </w:p>
    <w:p w:rsidR="0054439E" w:rsidRPr="00A01B67" w:rsidRDefault="0054439E" w:rsidP="00A01B67">
      <w:pPr>
        <w:numPr>
          <w:ilvl w:val="0"/>
          <w:numId w:val="9"/>
        </w:numPr>
        <w:tabs>
          <w:tab w:val="left" w:pos="993"/>
        </w:tabs>
        <w:autoSpaceDE w:val="0"/>
        <w:autoSpaceDN w:val="0"/>
        <w:adjustRightInd w:val="0"/>
        <w:ind w:left="567" w:hanging="425"/>
        <w:jc w:val="both"/>
        <w:rPr>
          <w:rFonts w:ascii="Cambria" w:hAnsi="Cambria"/>
          <w:i/>
          <w:iCs/>
          <w:sz w:val="22"/>
          <w:szCs w:val="22"/>
        </w:rPr>
      </w:pPr>
      <w:r w:rsidRPr="00A01B67">
        <w:rPr>
          <w:rFonts w:ascii="Cambria" w:hAnsi="Cambria"/>
          <w:i/>
          <w:iCs/>
          <w:sz w:val="22"/>
          <w:szCs w:val="22"/>
        </w:rPr>
        <w:t>M. Grout. Instrumentation industrielle: Spécification et installation des capteurs et des vannes de régulation, Dunod, 2002.</w:t>
      </w:r>
    </w:p>
    <w:p w:rsidR="0054439E" w:rsidRPr="00A01B67" w:rsidRDefault="0054439E" w:rsidP="00A01B67">
      <w:pPr>
        <w:numPr>
          <w:ilvl w:val="0"/>
          <w:numId w:val="9"/>
        </w:numPr>
        <w:tabs>
          <w:tab w:val="left" w:pos="993"/>
        </w:tabs>
        <w:autoSpaceDE w:val="0"/>
        <w:autoSpaceDN w:val="0"/>
        <w:adjustRightInd w:val="0"/>
        <w:spacing w:line="276" w:lineRule="auto"/>
        <w:ind w:left="567" w:hanging="425"/>
        <w:jc w:val="both"/>
        <w:rPr>
          <w:rFonts w:ascii="Cambria" w:hAnsi="Cambria" w:cs="Arial"/>
          <w:b/>
          <w:i/>
          <w:iCs/>
          <w:u w:val="thick" w:color="F79646"/>
          <w:lang w:val="en-US"/>
        </w:rPr>
      </w:pPr>
      <w:r w:rsidRPr="00A01B67">
        <w:rPr>
          <w:rFonts w:ascii="Cambria" w:hAnsi="Cambria"/>
          <w:i/>
          <w:iCs/>
          <w:sz w:val="22"/>
          <w:szCs w:val="22"/>
          <w:lang w:val="en-US"/>
        </w:rPr>
        <w:t>R. Palas-Areny, J. G. Webster. Sensors and signal conditioning, Wiley and Sons, 1991.</w:t>
      </w:r>
    </w:p>
    <w:p w:rsidR="00B07FC9" w:rsidRPr="00A01B67" w:rsidRDefault="0054439E" w:rsidP="00A01B67">
      <w:pPr>
        <w:numPr>
          <w:ilvl w:val="0"/>
          <w:numId w:val="9"/>
        </w:numPr>
        <w:tabs>
          <w:tab w:val="left" w:pos="993"/>
        </w:tabs>
        <w:autoSpaceDE w:val="0"/>
        <w:autoSpaceDN w:val="0"/>
        <w:adjustRightInd w:val="0"/>
        <w:spacing w:line="276" w:lineRule="auto"/>
        <w:ind w:left="567" w:hanging="425"/>
        <w:jc w:val="both"/>
        <w:rPr>
          <w:rFonts w:ascii="Cambria" w:hAnsi="Cambria" w:cs="Arial"/>
          <w:b/>
          <w:i/>
          <w:iCs/>
          <w:u w:val="thick" w:color="F79646"/>
          <w:lang w:val="en-US"/>
        </w:rPr>
      </w:pPr>
      <w:r w:rsidRPr="00A01B67">
        <w:rPr>
          <w:rFonts w:ascii="Cambria" w:hAnsi="Cambria"/>
          <w:i/>
          <w:iCs/>
          <w:sz w:val="22"/>
          <w:szCs w:val="22"/>
          <w:lang w:val="en-US"/>
        </w:rPr>
        <w:t>R. Sinclair</w:t>
      </w:r>
      <w:r w:rsidR="00FB33F6" w:rsidRPr="00A01B67">
        <w:rPr>
          <w:rFonts w:ascii="Cambria" w:hAnsi="Cambria"/>
          <w:i/>
          <w:iCs/>
          <w:sz w:val="22"/>
          <w:szCs w:val="22"/>
          <w:lang w:val="en-US"/>
        </w:rPr>
        <w:t>,</w:t>
      </w:r>
      <w:r w:rsidRPr="00A01B67">
        <w:rPr>
          <w:rFonts w:ascii="Cambria" w:hAnsi="Cambria"/>
          <w:i/>
          <w:iCs/>
          <w:sz w:val="22"/>
          <w:szCs w:val="22"/>
          <w:lang w:val="en-US"/>
        </w:rPr>
        <w:t xml:space="preserve"> Sensors and Transducers, Newness, Oxford, 2001.</w:t>
      </w:r>
    </w:p>
    <w:p w:rsidR="00C71B50" w:rsidRPr="00A01B67" w:rsidRDefault="00C71B50" w:rsidP="00A01B67">
      <w:pPr>
        <w:pStyle w:val="Paragraphedeliste"/>
        <w:numPr>
          <w:ilvl w:val="0"/>
          <w:numId w:val="9"/>
        </w:numPr>
        <w:autoSpaceDE w:val="0"/>
        <w:autoSpaceDN w:val="0"/>
        <w:adjustRightInd w:val="0"/>
        <w:ind w:left="567" w:hanging="425"/>
        <w:rPr>
          <w:rFonts w:asciiTheme="majorHAnsi" w:hAnsiTheme="majorHAnsi" w:cs="Arial+FPEF"/>
          <w:i/>
          <w:iCs/>
          <w:sz w:val="22"/>
          <w:szCs w:val="22"/>
        </w:rPr>
      </w:pPr>
      <w:r w:rsidRPr="00A01B67">
        <w:rPr>
          <w:rFonts w:asciiTheme="majorHAnsi" w:hAnsiTheme="majorHAnsi" w:cs="Arial+FPEF"/>
          <w:i/>
          <w:iCs/>
          <w:sz w:val="22"/>
          <w:szCs w:val="22"/>
        </w:rPr>
        <w:t>M.</w:t>
      </w:r>
      <w:r w:rsidR="00FB33F6" w:rsidRPr="00A01B67">
        <w:rPr>
          <w:rFonts w:asciiTheme="majorHAnsi" w:hAnsiTheme="majorHAnsi" w:cs="Arial+FPEF"/>
          <w:i/>
          <w:iCs/>
          <w:sz w:val="22"/>
          <w:szCs w:val="22"/>
        </w:rPr>
        <w:t xml:space="preserve"> </w:t>
      </w:r>
      <w:r w:rsidRPr="00A01B67">
        <w:rPr>
          <w:rFonts w:asciiTheme="majorHAnsi" w:hAnsiTheme="majorHAnsi" w:cs="Arial+FPEF"/>
          <w:i/>
          <w:iCs/>
          <w:sz w:val="22"/>
          <w:szCs w:val="22"/>
        </w:rPr>
        <w:t>Cerr, Instrumentation industrielle : T.1 et T.2, Edition Tec et Doc.</w:t>
      </w:r>
    </w:p>
    <w:p w:rsidR="00C71B50" w:rsidRPr="00A01B67" w:rsidRDefault="00C71B50" w:rsidP="00A01B67">
      <w:pPr>
        <w:pStyle w:val="Paragraphedeliste"/>
        <w:numPr>
          <w:ilvl w:val="0"/>
          <w:numId w:val="9"/>
        </w:numPr>
        <w:autoSpaceDE w:val="0"/>
        <w:autoSpaceDN w:val="0"/>
        <w:adjustRightInd w:val="0"/>
        <w:ind w:left="567" w:hanging="425"/>
        <w:rPr>
          <w:rFonts w:asciiTheme="majorHAnsi" w:hAnsiTheme="majorHAnsi" w:cs="Arial+FPEF"/>
          <w:i/>
          <w:iCs/>
          <w:sz w:val="22"/>
          <w:szCs w:val="22"/>
        </w:rPr>
      </w:pPr>
      <w:r w:rsidRPr="00A01B67">
        <w:rPr>
          <w:rFonts w:asciiTheme="majorHAnsi" w:hAnsiTheme="majorHAnsi" w:cs="Arial+FPEF"/>
          <w:i/>
          <w:iCs/>
          <w:sz w:val="22"/>
          <w:szCs w:val="22"/>
        </w:rPr>
        <w:t>N. Ichinose, Guide pratique des capteurs, Masson</w:t>
      </w:r>
    </w:p>
    <w:p w:rsidR="005F691C" w:rsidRPr="005F691C" w:rsidRDefault="005F691C" w:rsidP="00A01B67">
      <w:pPr>
        <w:pStyle w:val="Paragraphedeliste"/>
        <w:numPr>
          <w:ilvl w:val="0"/>
          <w:numId w:val="9"/>
        </w:numPr>
        <w:spacing w:line="276" w:lineRule="auto"/>
        <w:ind w:left="567" w:hanging="425"/>
        <w:jc w:val="both"/>
        <w:rPr>
          <w:rFonts w:ascii="Cambria" w:hAnsi="Cambria" w:cs="Arial"/>
          <w:b/>
          <w:sz w:val="22"/>
          <w:szCs w:val="22"/>
          <w:u w:val="thick" w:color="F79646"/>
        </w:rPr>
      </w:pPr>
      <w:r w:rsidRPr="00A01B67">
        <w:rPr>
          <w:rFonts w:ascii="Cambria" w:eastAsiaTheme="minorHAnsi" w:hAnsi="Cambria" w:cs="Arial"/>
          <w:i/>
          <w:iCs/>
          <w:sz w:val="22"/>
          <w:szCs w:val="22"/>
          <w:lang w:eastAsia="en-US"/>
        </w:rPr>
        <w:t>P. Dassonvalle, Les capteurs, Dunod 2013</w:t>
      </w:r>
      <w:r w:rsidRPr="005F691C">
        <w:rPr>
          <w:rFonts w:ascii="Cambria" w:eastAsiaTheme="minorHAnsi" w:hAnsi="Cambria" w:cs="Arial"/>
          <w:sz w:val="22"/>
          <w:szCs w:val="22"/>
          <w:lang w:eastAsia="en-US"/>
        </w:rPr>
        <w:t>.</w:t>
      </w:r>
    </w:p>
    <w:p w:rsidR="005F691C" w:rsidRPr="005F691C" w:rsidRDefault="005F691C" w:rsidP="005F691C">
      <w:pPr>
        <w:autoSpaceDE w:val="0"/>
        <w:autoSpaceDN w:val="0"/>
        <w:adjustRightInd w:val="0"/>
        <w:rPr>
          <w:rFonts w:asciiTheme="majorHAnsi" w:hAnsiTheme="majorHAnsi" w:cs="Arial+FPEF"/>
          <w:sz w:val="22"/>
          <w:szCs w:val="22"/>
        </w:rPr>
      </w:pPr>
    </w:p>
    <w:p w:rsidR="00B07FC9" w:rsidRPr="00C71B50" w:rsidRDefault="00B07FC9" w:rsidP="00B07FC9">
      <w:pPr>
        <w:spacing w:line="276" w:lineRule="auto"/>
        <w:jc w:val="both"/>
        <w:rPr>
          <w:rFonts w:ascii="Cambria" w:hAnsi="Cambria" w:cs="Arial"/>
          <w:b/>
          <w:u w:val="thick" w:color="F79646"/>
        </w:rPr>
      </w:pPr>
    </w:p>
    <w:p w:rsidR="00B07FC9" w:rsidRPr="00C71B50" w:rsidRDefault="00B07FC9" w:rsidP="00B07FC9">
      <w:pPr>
        <w:spacing w:line="276" w:lineRule="auto"/>
        <w:jc w:val="both"/>
        <w:rPr>
          <w:rFonts w:ascii="Cambria" w:hAnsi="Cambria" w:cs="Arial"/>
          <w:b/>
          <w:u w:val="thick" w:color="F79646"/>
        </w:rPr>
      </w:pPr>
    </w:p>
    <w:p w:rsidR="00B07FC9" w:rsidRPr="00C71B50" w:rsidRDefault="00B07FC9" w:rsidP="00B07FC9">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cs="Arial"/>
          <w:b/>
          <w:u w:val="thick" w:color="F79646"/>
        </w:rPr>
      </w:pPr>
    </w:p>
    <w:p w:rsidR="00F36117" w:rsidRDefault="00F36117" w:rsidP="00B07FC9">
      <w:pPr>
        <w:spacing w:line="276" w:lineRule="auto"/>
        <w:jc w:val="both"/>
        <w:rPr>
          <w:rFonts w:ascii="Cambria" w:hAnsi="Cambria" w:cs="Arial"/>
          <w:b/>
          <w:u w:val="thick" w:color="F79646"/>
        </w:rPr>
      </w:pPr>
    </w:p>
    <w:p w:rsidR="00F36117" w:rsidRDefault="00F36117" w:rsidP="00B07FC9">
      <w:pPr>
        <w:spacing w:line="276" w:lineRule="auto"/>
        <w:jc w:val="both"/>
        <w:rPr>
          <w:rFonts w:ascii="Cambria" w:hAnsi="Cambria" w:cs="Arial"/>
          <w:b/>
          <w:u w:val="thick" w:color="F79646"/>
        </w:rPr>
      </w:pPr>
    </w:p>
    <w:p w:rsidR="00F36117" w:rsidRDefault="00F36117" w:rsidP="00B07FC9">
      <w:pPr>
        <w:spacing w:line="276" w:lineRule="auto"/>
        <w:jc w:val="both"/>
        <w:rPr>
          <w:rFonts w:ascii="Cambria" w:hAnsi="Cambria" w:cs="Arial"/>
          <w:b/>
          <w:u w:val="thick" w:color="F79646"/>
        </w:rPr>
      </w:pPr>
    </w:p>
    <w:p w:rsidR="00F36117" w:rsidRDefault="00F36117" w:rsidP="00B07FC9">
      <w:pPr>
        <w:spacing w:line="276" w:lineRule="auto"/>
        <w:jc w:val="both"/>
        <w:rPr>
          <w:rFonts w:ascii="Cambria" w:hAnsi="Cambria" w:cs="Arial"/>
          <w:b/>
          <w:u w:val="thick" w:color="F79646"/>
        </w:rPr>
      </w:pPr>
    </w:p>
    <w:p w:rsidR="009B6116" w:rsidRDefault="009B6116">
      <w:pPr>
        <w:spacing w:after="200" w:line="276" w:lineRule="auto"/>
        <w:rPr>
          <w:rFonts w:ascii="Cambria" w:hAnsi="Cambria" w:cs="Arial"/>
          <w:b/>
          <w:u w:val="thick" w:color="F79646"/>
        </w:rPr>
      </w:pPr>
      <w:r>
        <w:rPr>
          <w:rFonts w:ascii="Cambria" w:hAnsi="Cambria" w:cs="Arial"/>
          <w:b/>
          <w:u w:val="thick" w:color="F79646"/>
        </w:rPr>
        <w:br w:type="page"/>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1.1.2</w:t>
      </w:r>
    </w:p>
    <w:p w:rsidR="00B07FC9" w:rsidRPr="00323B92" w:rsidRDefault="00B07FC9" w:rsidP="00D75CA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w:t>
      </w:r>
      <w:r w:rsidRPr="00323B92">
        <w:rPr>
          <w:rFonts w:ascii="Cambria" w:hAnsi="Cambria" w:cs="Calibri"/>
          <w:b/>
          <w:bCs/>
          <w:iCs/>
        </w:rPr>
        <w:t>:</w:t>
      </w:r>
      <w:r w:rsidR="00D75CA9">
        <w:rPr>
          <w:rFonts w:ascii="Cambria" w:hAnsi="Cambria" w:cs="Calibri"/>
          <w:b/>
          <w:bCs/>
          <w:iCs/>
        </w:rPr>
        <w:t xml:space="preserve"> </w:t>
      </w:r>
      <w:r w:rsidR="00D75CA9" w:rsidRPr="008A3D44">
        <w:rPr>
          <w:rFonts w:asciiTheme="majorHAnsi" w:eastAsia="Calibri" w:hAnsiTheme="majorHAnsi" w:cs="Calibri"/>
          <w:b/>
          <w:bCs/>
          <w:lang w:eastAsia="en-US"/>
        </w:rPr>
        <w:t>Traitement avancé du signal</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932C16" w:rsidRPr="00955DB8" w:rsidRDefault="00932C16" w:rsidP="00932C16">
      <w:pPr>
        <w:jc w:val="both"/>
        <w:rPr>
          <w:rFonts w:asciiTheme="majorHAnsi" w:hAnsiTheme="majorHAnsi"/>
          <w:i/>
          <w:u w:val="single" w:color="FF0000"/>
        </w:rPr>
      </w:pPr>
      <w:r w:rsidRPr="00955DB8">
        <w:rPr>
          <w:rFonts w:asciiTheme="majorHAnsi" w:hAnsiTheme="majorHAnsi" w:cs="Arial"/>
          <w:b/>
          <w:u w:val="single" w:color="FF0000"/>
        </w:rPr>
        <w:t>Objectifs de l’enseignement :</w:t>
      </w:r>
      <w:r w:rsidRPr="00955DB8">
        <w:rPr>
          <w:rFonts w:asciiTheme="majorHAnsi" w:hAnsiTheme="majorHAnsi"/>
          <w:u w:val="single" w:color="FF0000"/>
        </w:rPr>
        <w:t xml:space="preserve"> </w:t>
      </w:r>
    </w:p>
    <w:p w:rsidR="00932C16" w:rsidRPr="00F53FD6" w:rsidRDefault="00932C16" w:rsidP="00932C16">
      <w:pPr>
        <w:jc w:val="both"/>
        <w:rPr>
          <w:rFonts w:asciiTheme="majorHAnsi" w:hAnsiTheme="majorHAnsi"/>
          <w:bCs/>
          <w:sz w:val="22"/>
          <w:szCs w:val="22"/>
        </w:rPr>
      </w:pPr>
      <w:r w:rsidRPr="00F53FD6">
        <w:rPr>
          <w:rFonts w:asciiTheme="majorHAnsi" w:hAnsiTheme="majorHAnsi"/>
          <w:sz w:val="22"/>
          <w:szCs w:val="22"/>
        </w:rPr>
        <w:t>L</w:t>
      </w:r>
      <w:r w:rsidRPr="00F53FD6">
        <w:rPr>
          <w:rFonts w:asciiTheme="majorHAnsi" w:hAnsiTheme="majorHAnsi"/>
          <w:bCs/>
          <w:sz w:val="22"/>
          <w:szCs w:val="22"/>
        </w:rPr>
        <w:t>’étudiant reçoit les notions de base qui lui permettent de comprendre et d’appliquer des méthodes de traitement de signal concernant les signaux aléatoires</w:t>
      </w:r>
      <w:r>
        <w:rPr>
          <w:rFonts w:asciiTheme="majorHAnsi" w:hAnsiTheme="majorHAnsi"/>
          <w:bCs/>
          <w:sz w:val="22"/>
          <w:szCs w:val="22"/>
        </w:rPr>
        <w:t xml:space="preserve"> et les filtres numériques</w:t>
      </w:r>
      <w:r w:rsidRPr="00F53FD6">
        <w:rPr>
          <w:rFonts w:asciiTheme="majorHAnsi" w:hAnsiTheme="majorHAnsi"/>
          <w:bCs/>
          <w:sz w:val="22"/>
          <w:szCs w:val="22"/>
        </w:rPr>
        <w:t>.</w:t>
      </w:r>
    </w:p>
    <w:p w:rsidR="00932C16" w:rsidRPr="00955DB8" w:rsidRDefault="00932C16" w:rsidP="00932C16">
      <w:pPr>
        <w:jc w:val="both"/>
        <w:rPr>
          <w:rFonts w:asciiTheme="majorHAnsi" w:hAnsiTheme="majorHAnsi"/>
          <w:u w:val="single" w:color="FF0000"/>
        </w:rPr>
      </w:pPr>
      <w:r w:rsidRPr="00955DB8">
        <w:rPr>
          <w:rFonts w:asciiTheme="majorHAnsi" w:hAnsiTheme="majorHAnsi" w:cs="Arial"/>
          <w:b/>
          <w:u w:val="single" w:color="FF0000"/>
        </w:rPr>
        <w:t>Connaissances préalables recommandées :</w:t>
      </w:r>
    </w:p>
    <w:p w:rsidR="006136CB" w:rsidRDefault="00932C16" w:rsidP="006136CB">
      <w:pPr>
        <w:jc w:val="both"/>
        <w:rPr>
          <w:rFonts w:asciiTheme="majorHAnsi" w:hAnsiTheme="majorHAnsi"/>
          <w:sz w:val="22"/>
          <w:szCs w:val="22"/>
        </w:rPr>
      </w:pPr>
      <w:r w:rsidRPr="00F53FD6">
        <w:rPr>
          <w:rFonts w:asciiTheme="majorHAnsi" w:hAnsiTheme="majorHAnsi"/>
          <w:sz w:val="22"/>
          <w:szCs w:val="22"/>
        </w:rPr>
        <w:t>Des connaissances sur le traitement</w:t>
      </w:r>
      <w:r>
        <w:rPr>
          <w:rFonts w:asciiTheme="majorHAnsi" w:hAnsiTheme="majorHAnsi"/>
          <w:sz w:val="22"/>
          <w:szCs w:val="22"/>
        </w:rPr>
        <w:t xml:space="preserve"> numérique</w:t>
      </w:r>
      <w:r w:rsidRPr="00F53FD6">
        <w:rPr>
          <w:rFonts w:asciiTheme="majorHAnsi" w:hAnsiTheme="majorHAnsi"/>
          <w:sz w:val="22"/>
          <w:szCs w:val="22"/>
        </w:rPr>
        <w:t xml:space="preserve"> des signaux déterministes</w:t>
      </w:r>
      <w:r>
        <w:rPr>
          <w:rFonts w:asciiTheme="majorHAnsi" w:hAnsiTheme="majorHAnsi"/>
          <w:sz w:val="22"/>
          <w:szCs w:val="22"/>
        </w:rPr>
        <w:t xml:space="preserve"> et les probabilités</w:t>
      </w:r>
      <w:r w:rsidRPr="00F53FD6">
        <w:rPr>
          <w:rFonts w:asciiTheme="majorHAnsi" w:hAnsiTheme="majorHAnsi"/>
          <w:sz w:val="22"/>
          <w:szCs w:val="22"/>
        </w:rPr>
        <w:t xml:space="preserve"> sont nécessaires pour suivre cette matière. </w:t>
      </w:r>
    </w:p>
    <w:p w:rsidR="00932C16" w:rsidRPr="00AB2835" w:rsidRDefault="00932C16" w:rsidP="006136CB">
      <w:pPr>
        <w:jc w:val="both"/>
        <w:rPr>
          <w:rFonts w:asciiTheme="majorHAnsi" w:hAnsiTheme="majorHAnsi"/>
          <w:sz w:val="22"/>
          <w:szCs w:val="22"/>
        </w:rPr>
      </w:pPr>
      <w:r w:rsidRPr="00AB2835">
        <w:rPr>
          <w:rFonts w:ascii="Cambria" w:hAnsi="Cambria"/>
          <w:b/>
          <w:u w:val="single" w:color="FF0000"/>
        </w:rPr>
        <w:t>Contenu de la matière</w:t>
      </w:r>
      <w:r w:rsidRPr="00AB2835">
        <w:rPr>
          <w:rFonts w:ascii="Cambria" w:hAnsi="Cambria"/>
          <w:b/>
        </w:rPr>
        <w:t> :</w:t>
      </w:r>
    </w:p>
    <w:p w:rsidR="00932C16" w:rsidRPr="009767DF" w:rsidRDefault="00932C16" w:rsidP="00932C16">
      <w:pPr>
        <w:autoSpaceDE w:val="0"/>
        <w:autoSpaceDN w:val="0"/>
        <w:adjustRightInd w:val="0"/>
        <w:jc w:val="both"/>
        <w:rPr>
          <w:rFonts w:asciiTheme="majorHAnsi" w:hAnsiTheme="majorHAnsi" w:cstheme="majorBidi"/>
          <w:b/>
          <w:sz w:val="22"/>
          <w:szCs w:val="22"/>
        </w:rPr>
      </w:pPr>
      <w:r w:rsidRPr="009767DF">
        <w:rPr>
          <w:rFonts w:asciiTheme="majorHAnsi" w:hAnsiTheme="majorHAnsi" w:cstheme="majorBidi"/>
          <w:b/>
          <w:sz w:val="22"/>
          <w:szCs w:val="22"/>
        </w:rPr>
        <w:t xml:space="preserve">Chapitre 1 : Rappels sur les </w:t>
      </w:r>
      <w:r>
        <w:rPr>
          <w:rFonts w:asciiTheme="majorHAnsi" w:hAnsiTheme="majorHAnsi" w:cstheme="majorBidi"/>
          <w:b/>
          <w:sz w:val="22"/>
          <w:szCs w:val="22"/>
        </w:rPr>
        <w:t>f</w:t>
      </w:r>
      <w:r w:rsidRPr="009767DF">
        <w:rPr>
          <w:rFonts w:asciiTheme="majorHAnsi" w:hAnsiTheme="majorHAnsi" w:cstheme="majorBidi"/>
          <w:b/>
          <w:sz w:val="22"/>
          <w:szCs w:val="22"/>
        </w:rPr>
        <w:t xml:space="preserve">iltres numériques (RIF et RII)    </w:t>
      </w:r>
      <w:r>
        <w:rPr>
          <w:rFonts w:asciiTheme="majorHAnsi" w:hAnsiTheme="majorHAnsi" w:cstheme="majorBidi"/>
          <w:b/>
          <w:sz w:val="22"/>
          <w:szCs w:val="22"/>
        </w:rPr>
        <w:t xml:space="preserve">                                      </w:t>
      </w:r>
      <w:r w:rsidRPr="009767DF">
        <w:rPr>
          <w:rFonts w:asciiTheme="majorHAnsi" w:hAnsiTheme="majorHAnsi" w:cstheme="majorBidi"/>
          <w:b/>
          <w:sz w:val="22"/>
          <w:szCs w:val="22"/>
        </w:rPr>
        <w:t xml:space="preserve">        (3 semaines)</w:t>
      </w:r>
    </w:p>
    <w:p w:rsidR="00932C16" w:rsidRPr="003D5432" w:rsidRDefault="00932C16" w:rsidP="00932C16">
      <w:pPr>
        <w:autoSpaceDE w:val="0"/>
        <w:autoSpaceDN w:val="0"/>
        <w:adjustRightInd w:val="0"/>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Transformée en Z</w:t>
      </w:r>
    </w:p>
    <w:p w:rsidR="00932C16" w:rsidRPr="003D5432" w:rsidRDefault="00932C16" w:rsidP="00932C16">
      <w:pPr>
        <w:autoSpaceDE w:val="0"/>
        <w:autoSpaceDN w:val="0"/>
        <w:adjustRightInd w:val="0"/>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Structures, fonctions de transfert,  stabilité et implémentation des filtres numériques (RIF et RII)</w:t>
      </w:r>
    </w:p>
    <w:p w:rsidR="00932C16" w:rsidRPr="003D5432" w:rsidRDefault="00932C16" w:rsidP="00932C16">
      <w:pPr>
        <w:autoSpaceDE w:val="0"/>
        <w:autoSpaceDN w:val="0"/>
        <w:adjustRightInd w:val="0"/>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Filtre numérique à minimum de phase</w:t>
      </w:r>
    </w:p>
    <w:p w:rsidR="00932C16" w:rsidRPr="003D5432" w:rsidRDefault="00932C16" w:rsidP="00932C16">
      <w:pPr>
        <w:autoSpaceDE w:val="0"/>
        <w:autoSpaceDN w:val="0"/>
        <w:adjustRightInd w:val="0"/>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Les méthodes de synthèses des filtres RIF</w:t>
      </w:r>
      <w:r>
        <w:rPr>
          <w:rFonts w:asciiTheme="majorHAnsi" w:hAnsiTheme="majorHAnsi" w:cstheme="majorBidi"/>
          <w:bCs/>
          <w:sz w:val="22"/>
          <w:szCs w:val="22"/>
        </w:rPr>
        <w:t xml:space="preserve"> et</w:t>
      </w:r>
      <w:r w:rsidRPr="003D5432">
        <w:rPr>
          <w:rFonts w:asciiTheme="majorHAnsi" w:hAnsiTheme="majorHAnsi" w:cstheme="majorBidi"/>
          <w:bCs/>
          <w:sz w:val="22"/>
          <w:szCs w:val="22"/>
        </w:rPr>
        <w:t xml:space="preserve"> des filtres RII</w:t>
      </w:r>
    </w:p>
    <w:p w:rsidR="00932C16" w:rsidRPr="003D5432" w:rsidRDefault="00932C16" w:rsidP="00932C16">
      <w:pPr>
        <w:autoSpaceDE w:val="0"/>
        <w:autoSpaceDN w:val="0"/>
        <w:adjustRightInd w:val="0"/>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Filtres numériques Multicadences</w:t>
      </w:r>
    </w:p>
    <w:p w:rsidR="00932C16" w:rsidRPr="009767DF" w:rsidRDefault="00932C16" w:rsidP="00932C16">
      <w:pPr>
        <w:jc w:val="both"/>
        <w:rPr>
          <w:rFonts w:asciiTheme="majorHAnsi" w:hAnsiTheme="majorHAnsi" w:cstheme="majorBidi"/>
          <w:b/>
          <w:sz w:val="22"/>
          <w:szCs w:val="22"/>
        </w:rPr>
      </w:pPr>
      <w:r w:rsidRPr="009767DF">
        <w:rPr>
          <w:rFonts w:asciiTheme="majorHAnsi" w:hAnsiTheme="majorHAnsi" w:cstheme="majorBidi"/>
          <w:b/>
          <w:sz w:val="22"/>
          <w:szCs w:val="22"/>
        </w:rPr>
        <w:t xml:space="preserve">Chapitre 2 : Signaux aléatoires et processus stochastiques  </w:t>
      </w:r>
      <w:r w:rsidRPr="009767DF">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9767DF">
        <w:rPr>
          <w:rFonts w:asciiTheme="majorHAnsi" w:hAnsiTheme="majorHAnsi" w:cstheme="majorBidi"/>
          <w:b/>
          <w:sz w:val="22"/>
          <w:szCs w:val="22"/>
        </w:rPr>
        <w:t xml:space="preserve">    (4 Semaines)</w:t>
      </w:r>
    </w:p>
    <w:p w:rsidR="00932C16" w:rsidRPr="009767DF" w:rsidRDefault="00932C16" w:rsidP="00932C16">
      <w:pPr>
        <w:pStyle w:val="NormalWeb"/>
        <w:spacing w:before="0" w:beforeAutospacing="0" w:after="0" w:afterAutospacing="0"/>
        <w:ind w:left="426"/>
        <w:rPr>
          <w:rFonts w:asciiTheme="majorHAnsi" w:hAnsiTheme="majorHAnsi" w:cstheme="majorBidi"/>
          <w:bCs/>
          <w:sz w:val="22"/>
          <w:szCs w:val="22"/>
        </w:rPr>
      </w:pPr>
      <w:r>
        <w:rPr>
          <w:rFonts w:asciiTheme="majorHAnsi" w:hAnsiTheme="majorHAnsi" w:cstheme="majorBidi"/>
          <w:bCs/>
          <w:sz w:val="22"/>
          <w:szCs w:val="22"/>
        </w:rPr>
        <w:t xml:space="preserve">- </w:t>
      </w:r>
      <w:r w:rsidRPr="009767DF">
        <w:rPr>
          <w:rFonts w:asciiTheme="majorHAnsi" w:hAnsiTheme="majorHAnsi" w:cstheme="majorBidi"/>
          <w:bCs/>
          <w:sz w:val="22"/>
          <w:szCs w:val="22"/>
        </w:rPr>
        <w:t>Rappel sur les processus aléatoires</w:t>
      </w:r>
    </w:p>
    <w:p w:rsidR="00932C16" w:rsidRPr="009767DF" w:rsidRDefault="00932C16" w:rsidP="00932C16">
      <w:pPr>
        <w:pStyle w:val="NormalWeb"/>
        <w:spacing w:before="0" w:beforeAutospacing="0" w:after="0" w:afterAutospacing="0"/>
        <w:ind w:left="426"/>
        <w:rPr>
          <w:rFonts w:asciiTheme="majorHAnsi" w:hAnsiTheme="majorHAnsi" w:cstheme="majorBidi"/>
          <w:bCs/>
          <w:sz w:val="22"/>
          <w:szCs w:val="22"/>
        </w:rPr>
      </w:pPr>
      <w:r>
        <w:rPr>
          <w:rFonts w:asciiTheme="majorHAnsi" w:hAnsiTheme="majorHAnsi" w:cstheme="majorBidi"/>
          <w:bCs/>
          <w:sz w:val="22"/>
          <w:szCs w:val="22"/>
        </w:rPr>
        <w:t xml:space="preserve">- </w:t>
      </w:r>
      <w:r w:rsidRPr="009767DF">
        <w:rPr>
          <w:rFonts w:asciiTheme="majorHAnsi" w:hAnsiTheme="majorHAnsi" w:cstheme="majorBidi"/>
          <w:bCs/>
          <w:sz w:val="22"/>
          <w:szCs w:val="22"/>
        </w:rPr>
        <w:t>Stationnarité</w:t>
      </w:r>
    </w:p>
    <w:p w:rsidR="00932C16" w:rsidRPr="009767DF" w:rsidRDefault="00932C16" w:rsidP="00932C16">
      <w:pPr>
        <w:pStyle w:val="NormalWeb"/>
        <w:spacing w:before="0" w:beforeAutospacing="0" w:after="0" w:afterAutospacing="0"/>
        <w:ind w:left="426"/>
        <w:rPr>
          <w:rFonts w:asciiTheme="majorHAnsi" w:hAnsiTheme="majorHAnsi" w:cstheme="majorBidi"/>
          <w:bCs/>
          <w:sz w:val="22"/>
          <w:szCs w:val="22"/>
        </w:rPr>
      </w:pPr>
      <w:r>
        <w:rPr>
          <w:rFonts w:asciiTheme="majorHAnsi" w:hAnsiTheme="majorHAnsi" w:cstheme="majorBidi"/>
          <w:bCs/>
          <w:sz w:val="22"/>
          <w:szCs w:val="22"/>
        </w:rPr>
        <w:t xml:space="preserve">- </w:t>
      </w:r>
      <w:r w:rsidRPr="009767DF">
        <w:rPr>
          <w:rFonts w:asciiTheme="majorHAnsi" w:hAnsiTheme="majorHAnsi" w:cstheme="majorBidi"/>
          <w:bCs/>
          <w:sz w:val="22"/>
          <w:szCs w:val="22"/>
        </w:rPr>
        <w:t>Densité spectrale de puissance</w:t>
      </w:r>
    </w:p>
    <w:p w:rsidR="00932C16" w:rsidRPr="009767DF" w:rsidRDefault="00932C16" w:rsidP="00932C16">
      <w:pPr>
        <w:pStyle w:val="NormalWeb"/>
        <w:spacing w:before="0" w:beforeAutospacing="0" w:after="0" w:afterAutospacing="0"/>
        <w:ind w:left="426"/>
        <w:rPr>
          <w:rFonts w:asciiTheme="majorHAnsi" w:hAnsiTheme="majorHAnsi" w:cstheme="majorBidi"/>
          <w:bCs/>
          <w:sz w:val="22"/>
          <w:szCs w:val="22"/>
        </w:rPr>
      </w:pPr>
      <w:r>
        <w:rPr>
          <w:rFonts w:asciiTheme="majorHAnsi" w:hAnsiTheme="majorHAnsi" w:cstheme="majorBidi"/>
          <w:bCs/>
          <w:sz w:val="22"/>
          <w:szCs w:val="22"/>
        </w:rPr>
        <w:t xml:space="preserve">- </w:t>
      </w:r>
      <w:r w:rsidRPr="009767DF">
        <w:rPr>
          <w:rFonts w:asciiTheme="majorHAnsi" w:hAnsiTheme="majorHAnsi" w:cstheme="majorBidi"/>
          <w:bCs/>
          <w:sz w:val="22"/>
          <w:szCs w:val="22"/>
        </w:rPr>
        <w:t>Filtre adapté, filtre de Wiener</w:t>
      </w:r>
    </w:p>
    <w:p w:rsidR="00932C16" w:rsidRPr="009767DF" w:rsidRDefault="00932C16" w:rsidP="00932C16">
      <w:pPr>
        <w:pStyle w:val="NormalWeb"/>
        <w:spacing w:before="0" w:beforeAutospacing="0" w:after="0" w:afterAutospacing="0"/>
        <w:ind w:left="426"/>
        <w:rPr>
          <w:rFonts w:asciiTheme="majorHAnsi" w:hAnsiTheme="majorHAnsi" w:cstheme="majorBidi"/>
          <w:bCs/>
          <w:sz w:val="22"/>
          <w:szCs w:val="22"/>
        </w:rPr>
      </w:pPr>
      <w:r>
        <w:rPr>
          <w:rFonts w:asciiTheme="majorHAnsi" w:hAnsiTheme="majorHAnsi" w:cstheme="majorBidi"/>
          <w:bCs/>
          <w:sz w:val="22"/>
          <w:szCs w:val="22"/>
        </w:rPr>
        <w:t xml:space="preserve">- </w:t>
      </w:r>
      <w:r w:rsidRPr="009767DF">
        <w:rPr>
          <w:rFonts w:asciiTheme="majorHAnsi" w:hAnsiTheme="majorHAnsi" w:cstheme="majorBidi"/>
          <w:bCs/>
          <w:sz w:val="22"/>
          <w:szCs w:val="22"/>
        </w:rPr>
        <w:t>Périodogramme, corrélogramme, périodogramme moyenné, périodogramme lissé</w:t>
      </w:r>
    </w:p>
    <w:p w:rsidR="00932C16" w:rsidRPr="003D5432" w:rsidRDefault="00932C16" w:rsidP="00932C16">
      <w:pPr>
        <w:tabs>
          <w:tab w:val="left" w:pos="-284"/>
        </w:tabs>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 xml:space="preserve">Notions de processus stochastiques </w:t>
      </w:r>
    </w:p>
    <w:p w:rsidR="00932C16" w:rsidRPr="003D5432" w:rsidRDefault="00932C16" w:rsidP="00932C16">
      <w:pPr>
        <w:tabs>
          <w:tab w:val="left" w:pos="-284"/>
        </w:tabs>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Stationnarités au sens large et strict et Ergodicité</w:t>
      </w:r>
    </w:p>
    <w:p w:rsidR="00932C16" w:rsidRPr="003D5432" w:rsidRDefault="00932C16" w:rsidP="00932C16">
      <w:pPr>
        <w:tabs>
          <w:tab w:val="left" w:pos="-284"/>
        </w:tabs>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 xml:space="preserve">Exemples de processus stochastiques (processus de Poisson, processus gaussien et </w:t>
      </w:r>
      <w:r>
        <w:rPr>
          <w:rFonts w:asciiTheme="majorHAnsi" w:hAnsiTheme="majorHAnsi" w:cstheme="majorBidi"/>
          <w:bCs/>
          <w:sz w:val="22"/>
          <w:szCs w:val="22"/>
        </w:rPr>
        <w:t>p</w:t>
      </w:r>
      <w:r w:rsidRPr="003D5432">
        <w:rPr>
          <w:rFonts w:asciiTheme="majorHAnsi" w:hAnsiTheme="majorHAnsi" w:cstheme="majorBidi"/>
          <w:bCs/>
          <w:sz w:val="22"/>
          <w:szCs w:val="22"/>
        </w:rPr>
        <w:t>rocessus Markovien)</w:t>
      </w:r>
    </w:p>
    <w:p w:rsidR="00932C16" w:rsidRPr="003D5432" w:rsidRDefault="00932C16" w:rsidP="00932C16">
      <w:pPr>
        <w:tabs>
          <w:tab w:val="left" w:pos="-284"/>
        </w:tabs>
        <w:ind w:left="426"/>
        <w:jc w:val="both"/>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Statistiques d'ordre supérieur (Moments et cumulants, Polyspectres, processus non gaussiens, traitements non linéaires)</w:t>
      </w:r>
    </w:p>
    <w:p w:rsidR="00932C16" w:rsidRPr="003D5432" w:rsidRDefault="00932C16" w:rsidP="00932C16">
      <w:pPr>
        <w:tabs>
          <w:tab w:val="left" w:pos="-284"/>
        </w:tabs>
        <w:ind w:left="426"/>
        <w:jc w:val="both"/>
        <w:rPr>
          <w:rFonts w:asciiTheme="majorHAnsi" w:hAnsiTheme="majorHAnsi" w:cstheme="majorBidi"/>
          <w:bCs/>
          <w:sz w:val="22"/>
          <w:szCs w:val="22"/>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Introduction au filtrage particulaire</w:t>
      </w:r>
    </w:p>
    <w:p w:rsidR="00932C16" w:rsidRPr="009767DF" w:rsidRDefault="00932C16" w:rsidP="00932C16">
      <w:pPr>
        <w:autoSpaceDE w:val="0"/>
        <w:autoSpaceDN w:val="0"/>
        <w:adjustRightInd w:val="0"/>
        <w:jc w:val="both"/>
        <w:rPr>
          <w:rFonts w:asciiTheme="majorHAnsi" w:hAnsiTheme="majorHAnsi" w:cstheme="majorBidi"/>
          <w:b/>
          <w:sz w:val="22"/>
          <w:szCs w:val="22"/>
        </w:rPr>
      </w:pPr>
      <w:r w:rsidRPr="009767DF">
        <w:rPr>
          <w:rFonts w:asciiTheme="majorHAnsi" w:hAnsiTheme="majorHAnsi" w:cstheme="majorBidi"/>
          <w:b/>
          <w:sz w:val="22"/>
          <w:szCs w:val="22"/>
        </w:rPr>
        <w:t xml:space="preserve">Chapitre 3: Analyse spectrale paramétrique et filtrage numérique adaptatif </w:t>
      </w:r>
      <w:r>
        <w:rPr>
          <w:rFonts w:asciiTheme="majorHAnsi" w:hAnsiTheme="majorHAnsi" w:cstheme="majorBidi"/>
          <w:b/>
          <w:sz w:val="22"/>
          <w:szCs w:val="22"/>
        </w:rPr>
        <w:t xml:space="preserve">          </w:t>
      </w:r>
      <w:r w:rsidRPr="009767DF">
        <w:rPr>
          <w:rFonts w:asciiTheme="majorHAnsi" w:hAnsiTheme="majorHAnsi" w:cstheme="majorBidi"/>
          <w:b/>
          <w:sz w:val="22"/>
          <w:szCs w:val="22"/>
        </w:rPr>
        <w:t xml:space="preserve">    (4 semaines)</w:t>
      </w:r>
    </w:p>
    <w:p w:rsidR="00932C16" w:rsidRPr="003D5432" w:rsidRDefault="00932C16" w:rsidP="00932C16">
      <w:pPr>
        <w:autoSpaceDE w:val="0"/>
        <w:autoSpaceDN w:val="0"/>
        <w:adjustRightInd w:val="0"/>
        <w:ind w:left="426"/>
        <w:jc w:val="both"/>
        <w:rPr>
          <w:rFonts w:asciiTheme="majorHAnsi" w:hAnsiTheme="majorHAnsi" w:cstheme="majorBidi"/>
          <w:bCs/>
          <w:color w:val="231F20"/>
          <w:sz w:val="22"/>
          <w:szCs w:val="22"/>
        </w:rPr>
      </w:pPr>
      <w:r>
        <w:rPr>
          <w:rFonts w:asciiTheme="majorHAnsi" w:hAnsiTheme="majorHAnsi" w:cstheme="majorBidi"/>
          <w:bCs/>
          <w:color w:val="231F20"/>
          <w:sz w:val="22"/>
          <w:szCs w:val="22"/>
        </w:rPr>
        <w:t xml:space="preserve">- </w:t>
      </w:r>
      <w:r w:rsidRPr="003D5432">
        <w:rPr>
          <w:rFonts w:asciiTheme="majorHAnsi" w:hAnsiTheme="majorHAnsi" w:cstheme="majorBidi"/>
          <w:bCs/>
          <w:color w:val="231F20"/>
          <w:sz w:val="22"/>
          <w:szCs w:val="22"/>
        </w:rPr>
        <w:t xml:space="preserve">Méthodes paramétriques </w:t>
      </w:r>
    </w:p>
    <w:p w:rsidR="00932C16" w:rsidRPr="003D5432" w:rsidRDefault="00932C16" w:rsidP="00932C16">
      <w:pPr>
        <w:autoSpaceDE w:val="0"/>
        <w:autoSpaceDN w:val="0"/>
        <w:adjustRightInd w:val="0"/>
        <w:ind w:left="426"/>
        <w:jc w:val="both"/>
        <w:rPr>
          <w:rFonts w:asciiTheme="majorHAnsi" w:hAnsiTheme="majorHAnsi" w:cstheme="majorBidi"/>
          <w:bCs/>
          <w:color w:val="231F20"/>
          <w:sz w:val="22"/>
          <w:szCs w:val="22"/>
        </w:rPr>
      </w:pPr>
      <w:r>
        <w:rPr>
          <w:rFonts w:asciiTheme="majorHAnsi" w:hAnsiTheme="majorHAnsi" w:cstheme="majorBidi"/>
          <w:bCs/>
          <w:color w:val="231F20"/>
          <w:sz w:val="22"/>
          <w:szCs w:val="22"/>
        </w:rPr>
        <w:t xml:space="preserve">- </w:t>
      </w:r>
      <w:r w:rsidRPr="003D5432">
        <w:rPr>
          <w:rFonts w:asciiTheme="majorHAnsi" w:hAnsiTheme="majorHAnsi" w:cstheme="majorBidi"/>
          <w:bCs/>
          <w:color w:val="231F20"/>
          <w:sz w:val="22"/>
          <w:szCs w:val="22"/>
        </w:rPr>
        <w:t xml:space="preserve">Modèle AR (Lévinson, </w:t>
      </w:r>
      <w:r w:rsidRPr="003D5432">
        <w:rPr>
          <w:rFonts w:asciiTheme="majorHAnsi" w:hAnsiTheme="majorHAnsi" w:cstheme="majorBidi"/>
          <w:sz w:val="22"/>
          <w:szCs w:val="22"/>
        </w:rPr>
        <w:t>Yulewalker, Burg, Pisarenko, Music …)</w:t>
      </w:r>
    </w:p>
    <w:p w:rsidR="00932C16" w:rsidRPr="003D5432" w:rsidRDefault="00932C16" w:rsidP="00932C16">
      <w:pPr>
        <w:autoSpaceDE w:val="0"/>
        <w:autoSpaceDN w:val="0"/>
        <w:adjustRightInd w:val="0"/>
        <w:ind w:left="426"/>
        <w:jc w:val="both"/>
        <w:rPr>
          <w:rFonts w:asciiTheme="majorHAnsi" w:hAnsiTheme="majorHAnsi" w:cstheme="majorBidi"/>
          <w:bCs/>
          <w:color w:val="231F20"/>
          <w:sz w:val="22"/>
          <w:szCs w:val="22"/>
        </w:rPr>
      </w:pPr>
      <w:r>
        <w:rPr>
          <w:rFonts w:asciiTheme="majorHAnsi" w:hAnsiTheme="majorHAnsi" w:cstheme="majorBidi"/>
          <w:bCs/>
          <w:color w:val="231F20"/>
          <w:sz w:val="22"/>
          <w:szCs w:val="22"/>
        </w:rPr>
        <w:t xml:space="preserve">- </w:t>
      </w:r>
      <w:r w:rsidRPr="003D5432">
        <w:rPr>
          <w:rFonts w:asciiTheme="majorHAnsi" w:hAnsiTheme="majorHAnsi" w:cstheme="majorBidi"/>
          <w:bCs/>
          <w:color w:val="231F20"/>
          <w:sz w:val="22"/>
          <w:szCs w:val="22"/>
        </w:rPr>
        <w:t>Modèle ARMA</w:t>
      </w:r>
    </w:p>
    <w:p w:rsidR="00932C16" w:rsidRPr="003D5432" w:rsidRDefault="00932C16" w:rsidP="00932C16">
      <w:pPr>
        <w:autoSpaceDE w:val="0"/>
        <w:autoSpaceDN w:val="0"/>
        <w:adjustRightInd w:val="0"/>
        <w:ind w:left="426"/>
        <w:jc w:val="both"/>
        <w:rPr>
          <w:rFonts w:asciiTheme="majorHAnsi" w:hAnsiTheme="majorHAnsi" w:cstheme="majorBidi"/>
          <w:bCs/>
          <w:color w:val="231F20"/>
          <w:sz w:val="22"/>
          <w:szCs w:val="22"/>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Algorithme du gradient stochastique LMS</w:t>
      </w:r>
    </w:p>
    <w:p w:rsidR="00932C16" w:rsidRPr="003D5432" w:rsidRDefault="00932C16" w:rsidP="00932C16">
      <w:pPr>
        <w:autoSpaceDE w:val="0"/>
        <w:autoSpaceDN w:val="0"/>
        <w:adjustRightInd w:val="0"/>
        <w:ind w:left="426"/>
        <w:jc w:val="both"/>
        <w:rPr>
          <w:rFonts w:asciiTheme="majorHAnsi" w:hAnsiTheme="majorHAnsi" w:cstheme="majorBidi"/>
          <w:bCs/>
          <w:color w:val="231F20"/>
          <w:sz w:val="22"/>
          <w:szCs w:val="22"/>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Algorithme des moindres carrés récursifs RLS</w:t>
      </w:r>
    </w:p>
    <w:p w:rsidR="00932C16" w:rsidRPr="009767DF" w:rsidRDefault="00932C16" w:rsidP="00932C16">
      <w:pPr>
        <w:outlineLvl w:val="2"/>
        <w:rPr>
          <w:rFonts w:asciiTheme="majorHAnsi" w:eastAsia="Times New Roman" w:hAnsiTheme="majorHAnsi" w:cstheme="majorBidi"/>
          <w:b/>
          <w:sz w:val="22"/>
          <w:szCs w:val="22"/>
          <w:lang w:eastAsia="fr-FR"/>
        </w:rPr>
      </w:pPr>
      <w:r w:rsidRPr="009767DF">
        <w:rPr>
          <w:rFonts w:asciiTheme="majorHAnsi" w:eastAsia="Times New Roman" w:hAnsiTheme="majorHAnsi" w:cstheme="majorBidi"/>
          <w:b/>
          <w:sz w:val="22"/>
          <w:szCs w:val="22"/>
          <w:lang w:eastAsia="fr-FR"/>
        </w:rPr>
        <w:t xml:space="preserve">Chapitre 4 : Analyse temps-fréquence et temps-échelle        </w:t>
      </w:r>
      <w:r>
        <w:rPr>
          <w:rFonts w:asciiTheme="majorHAnsi" w:eastAsia="Times New Roman" w:hAnsiTheme="majorHAnsi" w:cstheme="majorBidi"/>
          <w:b/>
          <w:sz w:val="22"/>
          <w:szCs w:val="22"/>
          <w:lang w:eastAsia="fr-FR"/>
        </w:rPr>
        <w:t xml:space="preserve">                                            </w:t>
      </w:r>
      <w:r w:rsidRPr="009767DF">
        <w:rPr>
          <w:rFonts w:asciiTheme="majorHAnsi" w:eastAsia="Times New Roman" w:hAnsiTheme="majorHAnsi" w:cstheme="majorBidi"/>
          <w:b/>
          <w:sz w:val="22"/>
          <w:szCs w:val="22"/>
          <w:lang w:eastAsia="fr-FR"/>
        </w:rPr>
        <w:t xml:space="preserve">      (4 semaines)</w:t>
      </w:r>
    </w:p>
    <w:p w:rsidR="00932C16" w:rsidRPr="003D5432" w:rsidRDefault="00932C16" w:rsidP="00932C16">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Dualité temps-fréquence</w:t>
      </w:r>
    </w:p>
    <w:p w:rsidR="00932C16" w:rsidRPr="003D5432" w:rsidRDefault="00932C16" w:rsidP="00932C16">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Transf</w:t>
      </w:r>
      <w:r>
        <w:rPr>
          <w:rFonts w:asciiTheme="majorHAnsi" w:eastAsia="Times New Roman" w:hAnsiTheme="majorHAnsi" w:cstheme="majorBidi"/>
          <w:bCs/>
          <w:sz w:val="22"/>
          <w:szCs w:val="22"/>
          <w:lang w:eastAsia="fr-FR"/>
        </w:rPr>
        <w:t>ormée de Fourier à court terme</w:t>
      </w:r>
    </w:p>
    <w:p w:rsidR="00932C16" w:rsidRPr="003D5432" w:rsidRDefault="00932C16" w:rsidP="00932C16">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Ondelettes continues</w:t>
      </w:r>
      <w:r>
        <w:rPr>
          <w:rFonts w:asciiTheme="majorHAnsi" w:eastAsia="Times New Roman" w:hAnsiTheme="majorHAnsi" w:cstheme="majorBidi"/>
          <w:bCs/>
          <w:sz w:val="22"/>
          <w:szCs w:val="22"/>
          <w:lang w:eastAsia="fr-FR"/>
        </w:rPr>
        <w:t>,</w:t>
      </w:r>
      <w:r w:rsidRPr="003D5432">
        <w:rPr>
          <w:rFonts w:asciiTheme="majorHAnsi" w:eastAsia="Times New Roman" w:hAnsiTheme="majorHAnsi" w:cstheme="majorBidi"/>
          <w:bCs/>
          <w:sz w:val="22"/>
          <w:szCs w:val="22"/>
          <w:lang w:eastAsia="fr-FR"/>
        </w:rPr>
        <w:t xml:space="preserve"> discrètes</w:t>
      </w:r>
      <w:r>
        <w:rPr>
          <w:rFonts w:asciiTheme="majorHAnsi" w:eastAsia="Times New Roman" w:hAnsiTheme="majorHAnsi" w:cstheme="majorBidi"/>
          <w:bCs/>
          <w:sz w:val="22"/>
          <w:szCs w:val="22"/>
          <w:lang w:eastAsia="fr-FR"/>
        </w:rPr>
        <w:t xml:space="preserve"> et</w:t>
      </w:r>
      <w:r w:rsidRPr="003D5432">
        <w:rPr>
          <w:rFonts w:asciiTheme="majorHAnsi" w:eastAsia="Times New Roman" w:hAnsiTheme="majorHAnsi" w:cstheme="majorBidi"/>
          <w:bCs/>
          <w:sz w:val="22"/>
          <w:szCs w:val="22"/>
          <w:lang w:eastAsia="fr-FR"/>
        </w:rPr>
        <w:t xml:space="preserve"> </w:t>
      </w:r>
      <w:r>
        <w:rPr>
          <w:rFonts w:asciiTheme="majorHAnsi" w:eastAsia="Times New Roman" w:hAnsiTheme="majorHAnsi" w:cstheme="majorBidi"/>
          <w:bCs/>
          <w:sz w:val="22"/>
          <w:szCs w:val="22"/>
          <w:lang w:eastAsia="fr-FR"/>
        </w:rPr>
        <w:t>ondelettes dyadiques</w:t>
      </w:r>
    </w:p>
    <w:p w:rsidR="00932C16" w:rsidRPr="003D5432" w:rsidRDefault="00932C16" w:rsidP="00932C16">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Analyse multi-ré</w:t>
      </w:r>
      <w:r>
        <w:rPr>
          <w:rFonts w:asciiTheme="majorHAnsi" w:eastAsia="Times New Roman" w:hAnsiTheme="majorHAnsi" w:cstheme="majorBidi"/>
          <w:bCs/>
          <w:sz w:val="22"/>
          <w:szCs w:val="22"/>
          <w:lang w:eastAsia="fr-FR"/>
        </w:rPr>
        <w:t>solution et bases d’ondelettes</w:t>
      </w:r>
    </w:p>
    <w:p w:rsidR="00932C16" w:rsidRPr="003D5432" w:rsidRDefault="00932C16" w:rsidP="00932C16">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Transformée de Wigner-Ville</w:t>
      </w:r>
    </w:p>
    <w:p w:rsidR="00932C16" w:rsidRPr="003D5432" w:rsidRDefault="00932C16" w:rsidP="00932C16">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Analyse Temps-Echelle.</w:t>
      </w:r>
    </w:p>
    <w:p w:rsidR="00932C16" w:rsidRPr="00955DB8" w:rsidRDefault="00932C16" w:rsidP="00932C16">
      <w:pPr>
        <w:jc w:val="both"/>
        <w:rPr>
          <w:rFonts w:asciiTheme="majorHAnsi" w:hAnsiTheme="majorHAnsi" w:cs="Arial"/>
          <w:b/>
        </w:rPr>
      </w:pPr>
      <w:r w:rsidRPr="00955DB8">
        <w:rPr>
          <w:rFonts w:asciiTheme="majorHAnsi" w:hAnsiTheme="majorHAnsi" w:cs="Arial"/>
          <w:b/>
          <w:u w:val="thick" w:color="F79646"/>
        </w:rPr>
        <w:t>Mode d’évaluation</w:t>
      </w:r>
      <w:r>
        <w:rPr>
          <w:rFonts w:asciiTheme="majorHAnsi" w:hAnsiTheme="majorHAnsi" w:cs="Arial"/>
          <w:b/>
          <w:u w:val="thick" w:color="F79646"/>
        </w:rPr>
        <w:t xml:space="preserve"> </w:t>
      </w:r>
      <w:r w:rsidRPr="00955DB8">
        <w:rPr>
          <w:rFonts w:asciiTheme="majorHAnsi" w:hAnsiTheme="majorHAnsi" w:cs="Arial"/>
          <w:b/>
          <w:u w:val="thick" w:color="F79646"/>
        </w:rPr>
        <w:t>:</w:t>
      </w:r>
    </w:p>
    <w:p w:rsidR="00932C16" w:rsidRPr="00475354" w:rsidRDefault="00932C16" w:rsidP="00932C16">
      <w:pPr>
        <w:jc w:val="both"/>
        <w:rPr>
          <w:rFonts w:asciiTheme="majorHAnsi" w:hAnsiTheme="majorHAnsi" w:cs="Arial"/>
          <w:b/>
          <w:sz w:val="22"/>
          <w:szCs w:val="22"/>
          <w:u w:val="single"/>
        </w:rPr>
      </w:pPr>
      <w:r w:rsidRPr="00475354">
        <w:rPr>
          <w:rFonts w:asciiTheme="majorHAnsi" w:hAnsiTheme="majorHAnsi" w:cs="Arial"/>
          <w:sz w:val="22"/>
          <w:szCs w:val="22"/>
        </w:rPr>
        <w:t>Contrôle continu: 40% ; Examen: 60%.</w:t>
      </w:r>
    </w:p>
    <w:p w:rsidR="00932C16" w:rsidRPr="00A64AF7" w:rsidRDefault="00932C16" w:rsidP="00932C16">
      <w:pPr>
        <w:jc w:val="both"/>
        <w:rPr>
          <w:rFonts w:asciiTheme="majorHAnsi" w:hAnsiTheme="majorHAnsi" w:cs="Arial"/>
          <w:b/>
          <w:iCs/>
          <w:u w:val="thick" w:color="F79646"/>
        </w:rPr>
      </w:pPr>
      <w:r w:rsidRPr="00A64AF7">
        <w:rPr>
          <w:rFonts w:asciiTheme="majorHAnsi" w:hAnsiTheme="majorHAnsi" w:cs="Arial"/>
          <w:b/>
          <w:u w:val="thick" w:color="F79646"/>
        </w:rPr>
        <w:t xml:space="preserve">Références bibliographiques </w:t>
      </w:r>
      <w:r w:rsidRPr="00A64AF7">
        <w:rPr>
          <w:rFonts w:asciiTheme="majorHAnsi" w:hAnsiTheme="majorHAnsi" w:cs="Arial"/>
          <w:b/>
          <w:iCs/>
          <w:u w:val="thick" w:color="F79646"/>
        </w:rPr>
        <w:t>:</w:t>
      </w:r>
    </w:p>
    <w:p w:rsidR="00932C16" w:rsidRPr="00A01B67" w:rsidRDefault="00932C16" w:rsidP="00A01B67">
      <w:pPr>
        <w:pStyle w:val="Titre1"/>
        <w:numPr>
          <w:ilvl w:val="0"/>
          <w:numId w:val="11"/>
        </w:numPr>
        <w:ind w:left="567" w:hanging="567"/>
        <w:jc w:val="both"/>
        <w:rPr>
          <w:rStyle w:val="date"/>
          <w:rFonts w:asciiTheme="majorHAnsi" w:hAnsiTheme="majorHAnsi" w:cs="Arial"/>
          <w:b w:val="0"/>
          <w:bCs w:val="0"/>
          <w:i/>
          <w:iCs/>
          <w:sz w:val="22"/>
          <w:szCs w:val="22"/>
        </w:rPr>
      </w:pPr>
      <w:r w:rsidRPr="00A01B67">
        <w:rPr>
          <w:rFonts w:asciiTheme="majorHAnsi" w:hAnsiTheme="majorHAnsi" w:cs="Arial"/>
          <w:b w:val="0"/>
          <w:bCs w:val="0"/>
          <w:i/>
          <w:iCs/>
          <w:sz w:val="22"/>
          <w:szCs w:val="22"/>
        </w:rPr>
        <w:t xml:space="preserve">Mori Yvon,  </w:t>
      </w:r>
      <w:r w:rsidRPr="00A01B67">
        <w:rPr>
          <w:rFonts w:asciiTheme="majorHAnsi" w:hAnsiTheme="majorHAnsi" w:cs="Calibri"/>
          <w:bCs w:val="0"/>
          <w:i/>
          <w:iCs/>
          <w:sz w:val="22"/>
          <w:szCs w:val="22"/>
        </w:rPr>
        <w:t>“</w:t>
      </w:r>
      <w:r w:rsidRPr="00A01B67">
        <w:rPr>
          <w:rFonts w:asciiTheme="majorHAnsi" w:hAnsiTheme="majorHAnsi" w:cs="Arial"/>
          <w:b w:val="0"/>
          <w:bCs w:val="0"/>
          <w:i/>
          <w:iCs/>
          <w:sz w:val="22"/>
          <w:szCs w:val="22"/>
        </w:rPr>
        <w:t>Signaux aléatoires et processus stochastiques</w:t>
      </w:r>
      <w:r w:rsidRPr="00A01B67">
        <w:rPr>
          <w:rFonts w:asciiTheme="majorHAnsi" w:hAnsiTheme="majorHAnsi" w:cs="Calibri"/>
          <w:bCs w:val="0"/>
          <w:i/>
          <w:iCs/>
          <w:sz w:val="22"/>
          <w:szCs w:val="22"/>
        </w:rPr>
        <w:t>“</w:t>
      </w:r>
      <w:r w:rsidRPr="00A01B67">
        <w:rPr>
          <w:rFonts w:asciiTheme="majorHAnsi" w:hAnsiTheme="majorHAnsi" w:cs="Arial"/>
          <w:b w:val="0"/>
          <w:bCs w:val="0"/>
          <w:i/>
          <w:iCs/>
          <w:sz w:val="22"/>
          <w:szCs w:val="22"/>
        </w:rPr>
        <w:t>, Lavoisier</w:t>
      </w:r>
      <w:r w:rsidRPr="00A01B67">
        <w:rPr>
          <w:rStyle w:val="Titre2Car"/>
          <w:rFonts w:asciiTheme="majorHAnsi" w:hAnsiTheme="majorHAnsi" w:cs="Arial"/>
          <w:i/>
          <w:iCs/>
          <w:sz w:val="22"/>
          <w:szCs w:val="22"/>
        </w:rPr>
        <w:t xml:space="preserve">, </w:t>
      </w:r>
      <w:r w:rsidRPr="00A01B67">
        <w:rPr>
          <w:rStyle w:val="date"/>
          <w:rFonts w:asciiTheme="majorHAnsi" w:hAnsiTheme="majorHAnsi" w:cs="Arial"/>
          <w:b w:val="0"/>
          <w:bCs w:val="0"/>
          <w:i/>
          <w:iCs/>
          <w:sz w:val="22"/>
          <w:szCs w:val="22"/>
        </w:rPr>
        <w:t>2014.</w:t>
      </w:r>
    </w:p>
    <w:p w:rsidR="00932C16" w:rsidRPr="00A01B67" w:rsidRDefault="00932C16" w:rsidP="00A01B67">
      <w:pPr>
        <w:pStyle w:val="Paragraphedeliste"/>
        <w:numPr>
          <w:ilvl w:val="0"/>
          <w:numId w:val="11"/>
        </w:numPr>
        <w:ind w:left="567" w:hanging="567"/>
        <w:jc w:val="both"/>
        <w:rPr>
          <w:rFonts w:asciiTheme="majorHAnsi" w:eastAsia="Times New Roman" w:hAnsiTheme="majorHAnsi" w:cs="Arial"/>
          <w:i/>
          <w:iCs/>
          <w:sz w:val="22"/>
          <w:szCs w:val="22"/>
          <w:lang w:eastAsia="fr-FR"/>
        </w:rPr>
      </w:pPr>
      <w:r w:rsidRPr="00A01B67">
        <w:rPr>
          <w:rFonts w:asciiTheme="majorHAnsi" w:eastAsia="Times New Roman" w:hAnsiTheme="majorHAnsi" w:cs="Arial"/>
          <w:i/>
          <w:iCs/>
          <w:sz w:val="22"/>
          <w:szCs w:val="22"/>
          <w:lang w:eastAsia="fr-FR"/>
        </w:rPr>
        <w:t xml:space="preserve">N. Hermann, </w:t>
      </w:r>
      <w:r w:rsidRPr="00A01B67">
        <w:rPr>
          <w:rFonts w:asciiTheme="majorHAnsi" w:hAnsiTheme="majorHAnsi" w:cs="Calibri"/>
          <w:bCs/>
          <w:i/>
          <w:iCs/>
          <w:sz w:val="22"/>
          <w:szCs w:val="22"/>
        </w:rPr>
        <w:t>“</w:t>
      </w:r>
      <w:r w:rsidRPr="00A01B67">
        <w:rPr>
          <w:rFonts w:asciiTheme="majorHAnsi" w:eastAsia="Times New Roman" w:hAnsiTheme="majorHAnsi" w:cs="Arial"/>
          <w:i/>
          <w:iCs/>
          <w:sz w:val="22"/>
          <w:szCs w:val="22"/>
          <w:lang w:eastAsia="fr-FR"/>
        </w:rPr>
        <w:t>Probabilités de l'ingénieur : variables aléatoires et simulations Bouleau</w:t>
      </w:r>
      <w:r w:rsidRPr="00A01B67">
        <w:rPr>
          <w:rFonts w:asciiTheme="majorHAnsi" w:hAnsiTheme="majorHAnsi" w:cs="Calibri"/>
          <w:bCs/>
          <w:i/>
          <w:iCs/>
          <w:sz w:val="22"/>
          <w:szCs w:val="22"/>
        </w:rPr>
        <w:t>“</w:t>
      </w:r>
      <w:r w:rsidRPr="00A01B67">
        <w:rPr>
          <w:rFonts w:asciiTheme="majorHAnsi" w:eastAsia="Times New Roman" w:hAnsiTheme="majorHAnsi" w:cs="Arial"/>
          <w:i/>
          <w:iCs/>
          <w:sz w:val="22"/>
          <w:szCs w:val="22"/>
          <w:lang w:eastAsia="fr-FR"/>
        </w:rPr>
        <w:t>, 2002.</w:t>
      </w:r>
    </w:p>
    <w:p w:rsidR="00932C16" w:rsidRPr="00A01B67" w:rsidRDefault="00932C16" w:rsidP="00A01B67">
      <w:pPr>
        <w:pStyle w:val="NormalWeb"/>
        <w:numPr>
          <w:ilvl w:val="0"/>
          <w:numId w:val="11"/>
        </w:numPr>
        <w:spacing w:before="0" w:beforeAutospacing="0" w:after="0" w:afterAutospacing="0"/>
        <w:ind w:left="567" w:hanging="567"/>
        <w:jc w:val="both"/>
        <w:rPr>
          <w:rFonts w:asciiTheme="majorHAnsi" w:hAnsiTheme="majorHAnsi" w:cs="Arial"/>
          <w:i/>
          <w:iCs/>
          <w:sz w:val="22"/>
          <w:szCs w:val="22"/>
        </w:rPr>
      </w:pPr>
      <w:r w:rsidRPr="00A01B67">
        <w:rPr>
          <w:rFonts w:asciiTheme="majorHAnsi" w:hAnsiTheme="majorHAnsi" w:cs="Arial"/>
          <w:i/>
          <w:iCs/>
          <w:sz w:val="22"/>
          <w:szCs w:val="22"/>
        </w:rPr>
        <w:t xml:space="preserve">M. Kunt, </w:t>
      </w:r>
      <w:r w:rsidRPr="00A01B67">
        <w:rPr>
          <w:rFonts w:asciiTheme="majorHAnsi" w:hAnsiTheme="majorHAnsi" w:cs="Calibri"/>
          <w:bCs/>
          <w:i/>
          <w:iCs/>
          <w:sz w:val="22"/>
          <w:szCs w:val="22"/>
        </w:rPr>
        <w:t>“</w:t>
      </w:r>
      <w:r w:rsidRPr="00A01B67">
        <w:rPr>
          <w:rFonts w:asciiTheme="majorHAnsi" w:hAnsiTheme="majorHAnsi" w:cs="Arial"/>
          <w:i/>
          <w:iCs/>
          <w:sz w:val="22"/>
          <w:szCs w:val="22"/>
        </w:rPr>
        <w:t>Traitement Numérique des Signaux</w:t>
      </w:r>
      <w:r w:rsidRPr="00A01B67">
        <w:rPr>
          <w:rFonts w:asciiTheme="majorHAnsi" w:hAnsiTheme="majorHAnsi" w:cs="Calibri"/>
          <w:bCs/>
          <w:i/>
          <w:iCs/>
          <w:sz w:val="22"/>
          <w:szCs w:val="22"/>
        </w:rPr>
        <w:t>“,</w:t>
      </w:r>
      <w:r w:rsidRPr="00A01B67">
        <w:rPr>
          <w:rFonts w:asciiTheme="majorHAnsi" w:hAnsiTheme="majorHAnsi" w:cs="Arial"/>
          <w:i/>
          <w:iCs/>
          <w:sz w:val="22"/>
          <w:szCs w:val="22"/>
        </w:rPr>
        <w:t xml:space="preserve"> Dunod, Paris, 1981.</w:t>
      </w:r>
    </w:p>
    <w:p w:rsidR="00932C16" w:rsidRPr="00A01B67" w:rsidRDefault="00932C16" w:rsidP="00A01B67">
      <w:pPr>
        <w:pStyle w:val="NormalWeb"/>
        <w:numPr>
          <w:ilvl w:val="0"/>
          <w:numId w:val="11"/>
        </w:numPr>
        <w:spacing w:before="0" w:beforeAutospacing="0" w:after="0" w:afterAutospacing="0"/>
        <w:ind w:left="567" w:hanging="567"/>
        <w:jc w:val="both"/>
        <w:rPr>
          <w:rFonts w:asciiTheme="majorHAnsi" w:hAnsiTheme="majorHAnsi" w:cs="Arial"/>
          <w:i/>
          <w:iCs/>
          <w:sz w:val="22"/>
          <w:szCs w:val="22"/>
        </w:rPr>
      </w:pPr>
      <w:r w:rsidRPr="00A01B67">
        <w:rPr>
          <w:rFonts w:asciiTheme="majorHAnsi" w:hAnsiTheme="majorHAnsi" w:cs="Arial"/>
          <w:i/>
          <w:iCs/>
          <w:sz w:val="22"/>
          <w:szCs w:val="22"/>
        </w:rPr>
        <w:t xml:space="preserve">J. M Brossier, </w:t>
      </w:r>
      <w:r w:rsidRPr="00A01B67">
        <w:rPr>
          <w:rFonts w:asciiTheme="majorHAnsi" w:hAnsiTheme="majorHAnsi" w:cs="Calibri"/>
          <w:bCs/>
          <w:i/>
          <w:iCs/>
          <w:sz w:val="22"/>
          <w:szCs w:val="22"/>
        </w:rPr>
        <w:t>“</w:t>
      </w:r>
      <w:r w:rsidRPr="00A01B67">
        <w:rPr>
          <w:rFonts w:asciiTheme="majorHAnsi" w:hAnsiTheme="majorHAnsi" w:cs="Arial"/>
          <w:i/>
          <w:iCs/>
          <w:sz w:val="22"/>
          <w:szCs w:val="22"/>
        </w:rPr>
        <w:t>Signal et Communications Numériques, Collection Traitement de Signal</w:t>
      </w:r>
      <w:r w:rsidRPr="00A01B67">
        <w:rPr>
          <w:rFonts w:asciiTheme="majorHAnsi" w:hAnsiTheme="majorHAnsi" w:cs="Calibri"/>
          <w:bCs/>
          <w:i/>
          <w:iCs/>
          <w:sz w:val="22"/>
          <w:szCs w:val="22"/>
        </w:rPr>
        <w:t>“</w:t>
      </w:r>
      <w:r w:rsidRPr="00A01B67">
        <w:rPr>
          <w:rFonts w:asciiTheme="majorHAnsi" w:hAnsiTheme="majorHAnsi" w:cs="Arial"/>
          <w:i/>
          <w:iCs/>
          <w:sz w:val="22"/>
          <w:szCs w:val="22"/>
        </w:rPr>
        <w:t>, Hermès, Paris, 1997.</w:t>
      </w:r>
    </w:p>
    <w:p w:rsidR="009B6116" w:rsidRDefault="00932C16" w:rsidP="00A01B67">
      <w:pPr>
        <w:pStyle w:val="NormalWeb"/>
        <w:numPr>
          <w:ilvl w:val="0"/>
          <w:numId w:val="11"/>
        </w:numPr>
        <w:spacing w:before="0" w:beforeAutospacing="0" w:after="0" w:afterAutospacing="0"/>
        <w:ind w:left="567" w:hanging="567"/>
        <w:jc w:val="both"/>
        <w:rPr>
          <w:rFonts w:asciiTheme="majorHAnsi" w:hAnsiTheme="majorHAnsi" w:cs="Arial"/>
          <w:i/>
          <w:iCs/>
          <w:sz w:val="22"/>
          <w:szCs w:val="22"/>
        </w:rPr>
      </w:pPr>
      <w:r w:rsidRPr="00A01B67">
        <w:rPr>
          <w:rFonts w:asciiTheme="majorHAnsi" w:hAnsiTheme="majorHAnsi" w:cs="Arial"/>
          <w:i/>
          <w:iCs/>
          <w:sz w:val="22"/>
          <w:szCs w:val="22"/>
        </w:rPr>
        <w:t xml:space="preserve">M. Bellanger, </w:t>
      </w:r>
      <w:r w:rsidRPr="00A01B67">
        <w:rPr>
          <w:rFonts w:asciiTheme="majorHAnsi" w:hAnsiTheme="majorHAnsi" w:cs="Calibri"/>
          <w:bCs/>
          <w:i/>
          <w:iCs/>
          <w:sz w:val="22"/>
          <w:szCs w:val="22"/>
        </w:rPr>
        <w:t>“</w:t>
      </w:r>
      <w:r w:rsidRPr="00A01B67">
        <w:rPr>
          <w:rFonts w:asciiTheme="majorHAnsi" w:hAnsiTheme="majorHAnsi" w:cs="Arial"/>
          <w:i/>
          <w:iCs/>
          <w:sz w:val="22"/>
          <w:szCs w:val="22"/>
        </w:rPr>
        <w:t>Traitement numérique du signal : Théorie et pratique</w:t>
      </w:r>
      <w:r w:rsidRPr="00A01B67">
        <w:rPr>
          <w:rFonts w:asciiTheme="majorHAnsi" w:hAnsiTheme="majorHAnsi" w:cs="Calibri"/>
          <w:bCs/>
          <w:i/>
          <w:iCs/>
          <w:sz w:val="22"/>
          <w:szCs w:val="22"/>
        </w:rPr>
        <w:t>“</w:t>
      </w:r>
      <w:r w:rsidRPr="00A01B67">
        <w:rPr>
          <w:rFonts w:asciiTheme="majorHAnsi" w:hAnsiTheme="majorHAnsi" w:cs="Arial"/>
          <w:i/>
          <w:iCs/>
          <w:sz w:val="22"/>
          <w:szCs w:val="22"/>
        </w:rPr>
        <w:t>, 8</w:t>
      </w:r>
      <w:r w:rsidRPr="00A01B67">
        <w:rPr>
          <w:rFonts w:asciiTheme="majorHAnsi" w:hAnsiTheme="majorHAnsi" w:cs="Arial"/>
          <w:i/>
          <w:iCs/>
          <w:sz w:val="22"/>
          <w:szCs w:val="22"/>
          <w:vertAlign w:val="superscript"/>
        </w:rPr>
        <w:t>e</w:t>
      </w:r>
      <w:r w:rsidRPr="00A01B67">
        <w:rPr>
          <w:rFonts w:asciiTheme="majorHAnsi" w:hAnsiTheme="majorHAnsi" w:cs="Arial"/>
          <w:i/>
          <w:iCs/>
          <w:sz w:val="22"/>
          <w:szCs w:val="22"/>
        </w:rPr>
        <w:t xml:space="preserve">  édition, Dunod, 2006.</w:t>
      </w:r>
    </w:p>
    <w:p w:rsidR="00932C16" w:rsidRPr="009B6116" w:rsidRDefault="009B6116" w:rsidP="009B6116">
      <w:pPr>
        <w:spacing w:after="200" w:line="276" w:lineRule="auto"/>
        <w:rPr>
          <w:rFonts w:asciiTheme="majorHAnsi" w:eastAsia="Times New Roman" w:hAnsiTheme="majorHAnsi" w:cs="Arial"/>
          <w:i/>
          <w:iCs/>
          <w:sz w:val="22"/>
          <w:szCs w:val="22"/>
          <w:lang w:eastAsia="fr-FR"/>
        </w:rPr>
      </w:pPr>
      <w:r>
        <w:rPr>
          <w:rFonts w:asciiTheme="majorHAnsi" w:hAnsiTheme="majorHAnsi" w:cs="Arial"/>
          <w:i/>
          <w:iCs/>
          <w:sz w:val="22"/>
          <w:szCs w:val="22"/>
        </w:rPr>
        <w:br w:type="page"/>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1.1.2</w:t>
      </w:r>
    </w:p>
    <w:p w:rsidR="00B07FC9" w:rsidRPr="00323B92" w:rsidRDefault="00B07FC9" w:rsidP="00D75CA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w:t>
      </w:r>
      <w:r w:rsidRPr="00323B92">
        <w:rPr>
          <w:rFonts w:ascii="Cambria" w:hAnsi="Cambria" w:cs="Calibri"/>
          <w:b/>
          <w:bCs/>
          <w:iCs/>
        </w:rPr>
        <w:t>:</w:t>
      </w:r>
      <w:r w:rsidR="00D75CA9">
        <w:rPr>
          <w:rFonts w:ascii="Cambria" w:hAnsi="Cambria" w:cs="Calibri"/>
          <w:b/>
          <w:bCs/>
          <w:iCs/>
        </w:rPr>
        <w:t xml:space="preserve"> </w:t>
      </w:r>
      <w:r w:rsidR="00D75CA9">
        <w:rPr>
          <w:rFonts w:asciiTheme="majorHAnsi" w:hAnsiTheme="majorHAnsi" w:cs="Arial"/>
          <w:b/>
          <w:bCs/>
        </w:rPr>
        <w:t>Métrologie industrielle</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B07FC9" w:rsidRPr="00E76DCA" w:rsidRDefault="00B07FC9" w:rsidP="0001629B">
      <w:pPr>
        <w:spacing w:line="276" w:lineRule="auto"/>
        <w:jc w:val="both"/>
        <w:rPr>
          <w:rFonts w:ascii="Cambria" w:hAnsi="Cambria" w:cs="Calibri"/>
          <w:b/>
        </w:rPr>
      </w:pPr>
    </w:p>
    <w:p w:rsidR="00B07FC9" w:rsidRPr="00E76DCA" w:rsidRDefault="00B07FC9" w:rsidP="00B07FC9">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1629B" w:rsidRPr="001B486A" w:rsidRDefault="00E35FB4" w:rsidP="00E35FB4">
      <w:pPr>
        <w:jc w:val="both"/>
        <w:rPr>
          <w:rFonts w:asciiTheme="majorHAnsi" w:hAnsiTheme="majorHAnsi"/>
          <w:sz w:val="22"/>
          <w:szCs w:val="22"/>
        </w:rPr>
      </w:pPr>
      <w:r>
        <w:rPr>
          <w:rFonts w:asciiTheme="majorHAnsi" w:hAnsiTheme="majorHAnsi"/>
          <w:sz w:val="22"/>
          <w:szCs w:val="22"/>
        </w:rPr>
        <w:t>A l’issue de cette matière, l</w:t>
      </w:r>
      <w:r w:rsidR="0001629B" w:rsidRPr="001B486A">
        <w:rPr>
          <w:rFonts w:asciiTheme="majorHAnsi" w:hAnsiTheme="majorHAnsi"/>
          <w:sz w:val="22"/>
          <w:szCs w:val="22"/>
        </w:rPr>
        <w:t>’</w:t>
      </w:r>
      <w:r>
        <w:rPr>
          <w:rFonts w:asciiTheme="majorHAnsi" w:hAnsiTheme="majorHAnsi"/>
          <w:sz w:val="22"/>
          <w:szCs w:val="22"/>
        </w:rPr>
        <w:t xml:space="preserve">étudiant sera normalement </w:t>
      </w:r>
      <w:r w:rsidR="0001629B" w:rsidRPr="001B486A">
        <w:rPr>
          <w:rFonts w:asciiTheme="majorHAnsi" w:hAnsiTheme="majorHAnsi"/>
          <w:sz w:val="22"/>
          <w:szCs w:val="22"/>
        </w:rPr>
        <w:t>apt</w:t>
      </w:r>
      <w:r>
        <w:rPr>
          <w:rFonts w:asciiTheme="majorHAnsi" w:hAnsiTheme="majorHAnsi"/>
          <w:sz w:val="22"/>
          <w:szCs w:val="22"/>
        </w:rPr>
        <w:t xml:space="preserve">e </w:t>
      </w:r>
      <w:r w:rsidR="0001629B" w:rsidRPr="001B486A">
        <w:rPr>
          <w:rFonts w:asciiTheme="majorHAnsi" w:hAnsiTheme="majorHAnsi"/>
          <w:sz w:val="22"/>
          <w:szCs w:val="22"/>
        </w:rPr>
        <w:t>à valid</w:t>
      </w:r>
      <w:r>
        <w:rPr>
          <w:rFonts w:asciiTheme="majorHAnsi" w:hAnsiTheme="majorHAnsi"/>
          <w:sz w:val="22"/>
          <w:szCs w:val="22"/>
        </w:rPr>
        <w:t>er</w:t>
      </w:r>
      <w:r w:rsidR="0001629B" w:rsidRPr="001B486A">
        <w:rPr>
          <w:rFonts w:asciiTheme="majorHAnsi" w:hAnsiTheme="majorHAnsi"/>
          <w:sz w:val="22"/>
          <w:szCs w:val="22"/>
        </w:rPr>
        <w:t xml:space="preserve"> un procédé, </w:t>
      </w:r>
      <w:r>
        <w:rPr>
          <w:rFonts w:asciiTheme="majorHAnsi" w:hAnsiTheme="majorHAnsi"/>
          <w:sz w:val="22"/>
          <w:szCs w:val="22"/>
        </w:rPr>
        <w:t>à faire les</w:t>
      </w:r>
      <w:r w:rsidR="0001629B" w:rsidRPr="001B486A">
        <w:rPr>
          <w:rFonts w:asciiTheme="majorHAnsi" w:hAnsiTheme="majorHAnsi"/>
          <w:sz w:val="22"/>
          <w:szCs w:val="22"/>
        </w:rPr>
        <w:t xml:space="preserve"> réglages de paramètres </w:t>
      </w:r>
      <w:r>
        <w:rPr>
          <w:rFonts w:asciiTheme="majorHAnsi" w:hAnsiTheme="majorHAnsi"/>
          <w:sz w:val="22"/>
          <w:szCs w:val="22"/>
        </w:rPr>
        <w:t xml:space="preserve">nécessaires </w:t>
      </w:r>
      <w:r w:rsidR="0001629B" w:rsidRPr="001B486A">
        <w:rPr>
          <w:rFonts w:asciiTheme="majorHAnsi" w:hAnsiTheme="majorHAnsi"/>
          <w:sz w:val="22"/>
          <w:szCs w:val="22"/>
        </w:rPr>
        <w:t xml:space="preserve">dans le cadre du contrôle d’un procédé de fabrication ou </w:t>
      </w:r>
      <w:r>
        <w:rPr>
          <w:rFonts w:asciiTheme="majorHAnsi" w:hAnsiTheme="majorHAnsi"/>
          <w:sz w:val="22"/>
          <w:szCs w:val="22"/>
        </w:rPr>
        <w:t>à</w:t>
      </w:r>
      <w:r w:rsidR="0001629B" w:rsidRPr="001B486A">
        <w:rPr>
          <w:rFonts w:asciiTheme="majorHAnsi" w:hAnsiTheme="majorHAnsi"/>
          <w:sz w:val="22"/>
          <w:szCs w:val="22"/>
        </w:rPr>
        <w:t xml:space="preserve"> </w:t>
      </w:r>
      <w:r>
        <w:rPr>
          <w:rFonts w:asciiTheme="majorHAnsi" w:hAnsiTheme="majorHAnsi"/>
          <w:sz w:val="22"/>
          <w:szCs w:val="22"/>
        </w:rPr>
        <w:t>définir</w:t>
      </w:r>
      <w:r w:rsidR="0001629B" w:rsidRPr="001B486A">
        <w:rPr>
          <w:rFonts w:asciiTheme="majorHAnsi" w:hAnsiTheme="majorHAnsi"/>
          <w:sz w:val="22"/>
          <w:szCs w:val="22"/>
        </w:rPr>
        <w:t xml:space="preserve"> </w:t>
      </w:r>
      <w:r>
        <w:rPr>
          <w:rFonts w:asciiTheme="majorHAnsi" w:hAnsiTheme="majorHAnsi"/>
          <w:sz w:val="22"/>
          <w:szCs w:val="22"/>
        </w:rPr>
        <w:t>l</w:t>
      </w:r>
      <w:r w:rsidR="0001629B" w:rsidRPr="001B486A">
        <w:rPr>
          <w:rFonts w:asciiTheme="majorHAnsi" w:hAnsiTheme="majorHAnsi"/>
          <w:sz w:val="22"/>
          <w:szCs w:val="22"/>
        </w:rPr>
        <w:t>es conditions de sécurité d’un produit ou d’un système.</w:t>
      </w:r>
    </w:p>
    <w:p w:rsidR="00B07FC9" w:rsidRDefault="00B07FC9" w:rsidP="00B07FC9">
      <w:pPr>
        <w:spacing w:line="276" w:lineRule="auto"/>
        <w:jc w:val="both"/>
        <w:rPr>
          <w:rFonts w:ascii="Cambria" w:hAnsi="Cambria" w:cs="Calibri"/>
          <w:b/>
          <w:u w:val="thick" w:color="F79646"/>
        </w:rPr>
      </w:pPr>
    </w:p>
    <w:p w:rsidR="00B07FC9" w:rsidRPr="00E76DCA" w:rsidRDefault="00B07FC9" w:rsidP="00B07FC9">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B07FC9" w:rsidRPr="00E35FB4" w:rsidRDefault="00235304" w:rsidP="00B07FC9">
      <w:pPr>
        <w:spacing w:line="276" w:lineRule="auto"/>
        <w:jc w:val="both"/>
        <w:rPr>
          <w:rFonts w:ascii="Cambria" w:hAnsi="Cambria" w:cs="Calibri"/>
          <w:iCs/>
          <w:sz w:val="22"/>
          <w:szCs w:val="22"/>
        </w:rPr>
      </w:pPr>
      <w:r w:rsidRPr="00E35FB4">
        <w:rPr>
          <w:rFonts w:asciiTheme="majorHAnsi" w:hAnsiTheme="majorHAnsi" w:cs="Arial"/>
          <w:sz w:val="22"/>
          <w:szCs w:val="22"/>
        </w:rPr>
        <w:t>Mesures électriques et électroniques</w:t>
      </w:r>
    </w:p>
    <w:p w:rsidR="00B07FC9" w:rsidRPr="00E76DCA" w:rsidRDefault="00B07FC9" w:rsidP="00B07FC9">
      <w:pPr>
        <w:spacing w:line="276" w:lineRule="auto"/>
        <w:jc w:val="both"/>
        <w:rPr>
          <w:rFonts w:ascii="Cambria" w:hAnsi="Cambria" w:cs="Calibri"/>
          <w:i/>
          <w:sz w:val="22"/>
          <w:szCs w:val="22"/>
        </w:rPr>
      </w:pPr>
    </w:p>
    <w:p w:rsidR="00B07FC9" w:rsidRPr="00323B92" w:rsidRDefault="00B07FC9" w:rsidP="00B07FC9">
      <w:pPr>
        <w:jc w:val="both"/>
        <w:rPr>
          <w:rFonts w:ascii="Cambria" w:hAnsi="Cambria" w:cs="Calibri"/>
          <w:b/>
          <w:u w:val="thick" w:color="F79646"/>
        </w:rPr>
      </w:pPr>
      <w:r w:rsidRPr="00323B92">
        <w:rPr>
          <w:rFonts w:ascii="Cambria" w:hAnsi="Cambria" w:cs="Calibri"/>
          <w:b/>
          <w:u w:val="thick" w:color="F79646"/>
        </w:rPr>
        <w:t>Contenu de la matière: </w:t>
      </w:r>
    </w:p>
    <w:p w:rsidR="00B07FC9" w:rsidRPr="00F91C03" w:rsidRDefault="00B07FC9" w:rsidP="00B07FC9">
      <w:pPr>
        <w:jc w:val="both"/>
        <w:rPr>
          <w:rFonts w:ascii="Cambria" w:hAnsi="Cambria" w:cs="Calibri"/>
          <w:b/>
          <w:sz w:val="22"/>
          <w:szCs w:val="22"/>
          <w:u w:val="thick" w:color="F79646"/>
        </w:rPr>
      </w:pPr>
    </w:p>
    <w:p w:rsidR="0001629B" w:rsidRPr="001B486A" w:rsidRDefault="0001629B" w:rsidP="00DC6A7E">
      <w:pPr>
        <w:jc w:val="both"/>
        <w:rPr>
          <w:rFonts w:asciiTheme="majorHAnsi" w:hAnsiTheme="majorHAnsi" w:cs="Arial"/>
          <w:b/>
          <w:bCs/>
          <w:sz w:val="22"/>
          <w:szCs w:val="22"/>
        </w:rPr>
      </w:pPr>
      <w:bookmarkStart w:id="2" w:name="_GoBack"/>
      <w:bookmarkEnd w:id="2"/>
      <w:r w:rsidRPr="001B486A">
        <w:rPr>
          <w:rFonts w:asciiTheme="majorHAnsi" w:hAnsiTheme="majorHAnsi" w:cs="Arial"/>
          <w:b/>
          <w:bCs/>
          <w:sz w:val="22"/>
          <w:szCs w:val="22"/>
        </w:rPr>
        <w:t xml:space="preserve">Chapitre1: Généralités sur la Métrologie Industrielle                              </w:t>
      </w:r>
      <w:r w:rsidRPr="001B486A">
        <w:rPr>
          <w:rFonts w:asciiTheme="majorHAnsi" w:hAnsiTheme="majorHAnsi" w:cs="Arial"/>
          <w:b/>
          <w:bCs/>
          <w:sz w:val="22"/>
          <w:szCs w:val="22"/>
        </w:rPr>
        <w:tab/>
        <w:t xml:space="preserve"> (0</w:t>
      </w:r>
      <w:r w:rsidR="00DC6A7E">
        <w:rPr>
          <w:rFonts w:asciiTheme="majorHAnsi" w:hAnsiTheme="majorHAnsi" w:cs="Arial"/>
          <w:b/>
          <w:bCs/>
          <w:sz w:val="22"/>
          <w:szCs w:val="22"/>
        </w:rPr>
        <w:t>2</w:t>
      </w:r>
      <w:r w:rsidRPr="001B486A">
        <w:rPr>
          <w:rFonts w:asciiTheme="majorHAnsi" w:hAnsiTheme="majorHAnsi" w:cs="Arial"/>
          <w:b/>
          <w:bCs/>
          <w:sz w:val="22"/>
          <w:szCs w:val="22"/>
        </w:rPr>
        <w:t xml:space="preserve"> semaines)</w:t>
      </w:r>
    </w:p>
    <w:p w:rsidR="0001629B" w:rsidRPr="006136CB" w:rsidRDefault="0001629B" w:rsidP="0001629B">
      <w:pPr>
        <w:jc w:val="both"/>
        <w:rPr>
          <w:rFonts w:asciiTheme="majorHAnsi" w:hAnsiTheme="majorHAnsi" w:cs="Arial"/>
          <w:sz w:val="22"/>
          <w:szCs w:val="22"/>
        </w:rPr>
      </w:pPr>
      <w:r w:rsidRPr="001B486A">
        <w:rPr>
          <w:rFonts w:asciiTheme="majorHAnsi" w:hAnsiTheme="majorHAnsi" w:cs="Arial"/>
          <w:sz w:val="22"/>
          <w:szCs w:val="22"/>
        </w:rPr>
        <w:t xml:space="preserve">Définition. </w:t>
      </w:r>
      <w:r w:rsidRPr="001B486A">
        <w:rPr>
          <w:rFonts w:asciiTheme="majorHAnsi" w:eastAsia="Times New Roman" w:hAnsiTheme="majorHAnsi"/>
          <w:sz w:val="22"/>
          <w:szCs w:val="22"/>
          <w:lang w:eastAsia="ko-KR"/>
        </w:rPr>
        <w:t xml:space="preserve">Vocabulaire et rôle de la métrologie. </w:t>
      </w:r>
      <w:r w:rsidRPr="001B486A">
        <w:rPr>
          <w:rFonts w:asciiTheme="majorHAnsi" w:hAnsiTheme="majorHAnsi" w:cs="Arial"/>
          <w:sz w:val="22"/>
          <w:szCs w:val="22"/>
        </w:rPr>
        <w:t>Différentes métrologies (fondamentale, scientifique, industrielle, légale</w:t>
      </w:r>
      <w:r>
        <w:rPr>
          <w:rFonts w:asciiTheme="majorHAnsi" w:hAnsiTheme="majorHAnsi" w:cs="Arial"/>
          <w:sz w:val="22"/>
          <w:szCs w:val="22"/>
        </w:rPr>
        <w:t>,</w:t>
      </w:r>
      <w:r w:rsidRPr="001B486A">
        <w:rPr>
          <w:rFonts w:asciiTheme="majorHAnsi" w:hAnsiTheme="majorHAnsi" w:cs="Arial"/>
          <w:sz w:val="22"/>
          <w:szCs w:val="22"/>
        </w:rPr>
        <w:t xml:space="preserve"> … etc.). Rôle de la Métrologie dans l’entreprise. Relation entre la métrologie et la qualité. Les organis</w:t>
      </w:r>
      <w:r w:rsidRPr="006136CB">
        <w:rPr>
          <w:rFonts w:asciiTheme="majorHAnsi" w:hAnsiTheme="majorHAnsi" w:cs="Arial"/>
          <w:sz w:val="22"/>
          <w:szCs w:val="22"/>
        </w:rPr>
        <w:t>mes officiels interna</w:t>
      </w:r>
      <w:r w:rsidR="00DC6A7E">
        <w:rPr>
          <w:rFonts w:asciiTheme="majorHAnsi" w:hAnsiTheme="majorHAnsi" w:cs="Arial"/>
          <w:sz w:val="22"/>
          <w:szCs w:val="22"/>
        </w:rPr>
        <w:t>tionaux. Les normes et recomman</w:t>
      </w:r>
      <w:r w:rsidRPr="006136CB">
        <w:rPr>
          <w:rFonts w:asciiTheme="majorHAnsi" w:hAnsiTheme="majorHAnsi" w:cs="Arial"/>
          <w:sz w:val="22"/>
          <w:szCs w:val="22"/>
        </w:rPr>
        <w:t xml:space="preserve">dations en métrologie. </w:t>
      </w:r>
    </w:p>
    <w:p w:rsidR="0001629B" w:rsidRPr="006136CB" w:rsidRDefault="0001629B" w:rsidP="0001629B">
      <w:pPr>
        <w:jc w:val="both"/>
        <w:rPr>
          <w:rFonts w:asciiTheme="majorHAnsi" w:hAnsiTheme="majorHAnsi" w:cs="Arial"/>
          <w:sz w:val="22"/>
          <w:szCs w:val="22"/>
        </w:rPr>
      </w:pPr>
    </w:p>
    <w:p w:rsidR="0001629B" w:rsidRPr="006136CB" w:rsidRDefault="0001629B" w:rsidP="00DC6A7E">
      <w:pPr>
        <w:jc w:val="both"/>
        <w:rPr>
          <w:rFonts w:asciiTheme="majorHAnsi" w:hAnsiTheme="majorHAnsi" w:cs="Arial"/>
          <w:b/>
          <w:bCs/>
          <w:sz w:val="22"/>
          <w:szCs w:val="22"/>
        </w:rPr>
      </w:pPr>
      <w:r w:rsidRPr="006136CB">
        <w:rPr>
          <w:rFonts w:asciiTheme="majorHAnsi" w:hAnsiTheme="majorHAnsi" w:cs="Arial"/>
          <w:b/>
          <w:bCs/>
          <w:sz w:val="22"/>
          <w:szCs w:val="22"/>
        </w:rPr>
        <w:t xml:space="preserve">Chapitre 2 : Système international d'unités.                           </w:t>
      </w:r>
      <w:r w:rsidRPr="006136CB">
        <w:rPr>
          <w:rFonts w:asciiTheme="majorHAnsi" w:hAnsiTheme="majorHAnsi" w:cs="Arial"/>
          <w:b/>
          <w:bCs/>
          <w:sz w:val="22"/>
          <w:szCs w:val="22"/>
        </w:rPr>
        <w:tab/>
      </w:r>
      <w:r w:rsidRPr="006136CB">
        <w:rPr>
          <w:rFonts w:asciiTheme="majorHAnsi" w:hAnsiTheme="majorHAnsi" w:cs="Arial"/>
          <w:b/>
          <w:bCs/>
          <w:sz w:val="22"/>
          <w:szCs w:val="22"/>
        </w:rPr>
        <w:tab/>
        <w:t>(0</w:t>
      </w:r>
      <w:r w:rsidR="00DC6A7E">
        <w:rPr>
          <w:rFonts w:asciiTheme="majorHAnsi" w:hAnsiTheme="majorHAnsi" w:cs="Arial"/>
          <w:b/>
          <w:bCs/>
          <w:sz w:val="22"/>
          <w:szCs w:val="22"/>
        </w:rPr>
        <w:t>2</w:t>
      </w:r>
      <w:r w:rsidRPr="006136CB">
        <w:rPr>
          <w:rFonts w:asciiTheme="majorHAnsi" w:hAnsiTheme="majorHAnsi" w:cs="Arial"/>
          <w:b/>
          <w:bCs/>
          <w:sz w:val="22"/>
          <w:szCs w:val="22"/>
        </w:rPr>
        <w:t xml:space="preserve"> semaines)</w:t>
      </w:r>
    </w:p>
    <w:p w:rsidR="0001629B" w:rsidRPr="006136CB" w:rsidRDefault="0001629B" w:rsidP="0001629B">
      <w:pPr>
        <w:jc w:val="both"/>
        <w:rPr>
          <w:rFonts w:asciiTheme="majorHAnsi" w:hAnsiTheme="majorHAnsi" w:cs="Arial"/>
          <w:sz w:val="22"/>
          <w:szCs w:val="22"/>
        </w:rPr>
      </w:pPr>
      <w:r w:rsidRPr="006136CB">
        <w:rPr>
          <w:rFonts w:asciiTheme="majorHAnsi" w:hAnsiTheme="majorHAnsi" w:cs="Arial"/>
          <w:sz w:val="22"/>
          <w:szCs w:val="22"/>
        </w:rPr>
        <w:t xml:space="preserve">Unités de base. Symboles. Unités dérivées. Autres unités. Modèles des relations entre unités de mesures. Mesure, erreurs  Incertitudes </w:t>
      </w:r>
      <w:r w:rsidRPr="006136CB">
        <w:rPr>
          <w:rFonts w:asciiTheme="majorHAnsi" w:hAnsiTheme="majorHAnsi"/>
          <w:sz w:val="22"/>
          <w:szCs w:val="22"/>
        </w:rPr>
        <w:t xml:space="preserve">Terminologie des incertitudes de mesure. </w:t>
      </w:r>
      <w:r w:rsidRPr="006136CB">
        <w:rPr>
          <w:rFonts w:asciiTheme="majorHAnsi" w:eastAsia="Times New Roman" w:hAnsiTheme="majorHAnsi"/>
          <w:sz w:val="22"/>
          <w:szCs w:val="22"/>
          <w:lang w:eastAsia="ko-KR"/>
        </w:rPr>
        <w:t xml:space="preserve">Les modes d'évaluation des incertitudes de mesure. Loi de composition des incertitudes de mesure. </w:t>
      </w:r>
    </w:p>
    <w:p w:rsidR="0001629B" w:rsidRPr="006136CB" w:rsidRDefault="0001629B" w:rsidP="0001629B">
      <w:pPr>
        <w:jc w:val="both"/>
        <w:rPr>
          <w:rFonts w:asciiTheme="majorHAnsi" w:eastAsiaTheme="minorHAnsi" w:hAnsiTheme="majorHAnsi" w:cs="Arial"/>
          <w:sz w:val="22"/>
          <w:szCs w:val="22"/>
          <w:lang w:eastAsia="en-US"/>
        </w:rPr>
      </w:pPr>
    </w:p>
    <w:p w:rsidR="0001629B" w:rsidRPr="006136CB" w:rsidRDefault="0001629B" w:rsidP="0001629B">
      <w:pPr>
        <w:jc w:val="both"/>
        <w:rPr>
          <w:rFonts w:asciiTheme="majorHAnsi" w:hAnsiTheme="majorHAnsi" w:cs="Arial"/>
          <w:b/>
          <w:bCs/>
          <w:sz w:val="22"/>
          <w:szCs w:val="22"/>
        </w:rPr>
      </w:pPr>
      <w:r w:rsidRPr="006136CB">
        <w:rPr>
          <w:rFonts w:asciiTheme="majorHAnsi" w:hAnsiTheme="majorHAnsi" w:cs="Arial"/>
          <w:b/>
          <w:bCs/>
          <w:sz w:val="22"/>
          <w:szCs w:val="22"/>
        </w:rPr>
        <w:t xml:space="preserve">Chapitre 3: Système de mesure                  </w:t>
      </w:r>
      <w:r w:rsidRPr="006136CB">
        <w:rPr>
          <w:rFonts w:asciiTheme="majorHAnsi" w:hAnsiTheme="majorHAnsi" w:cs="Arial"/>
          <w:b/>
          <w:bCs/>
          <w:sz w:val="22"/>
          <w:szCs w:val="22"/>
        </w:rPr>
        <w:tab/>
      </w:r>
      <w:r w:rsidRPr="006136CB">
        <w:rPr>
          <w:rFonts w:asciiTheme="majorHAnsi" w:hAnsiTheme="majorHAnsi" w:cs="Arial"/>
          <w:b/>
          <w:bCs/>
          <w:sz w:val="22"/>
          <w:szCs w:val="22"/>
        </w:rPr>
        <w:tab/>
      </w:r>
      <w:r w:rsidRPr="006136CB">
        <w:rPr>
          <w:rFonts w:asciiTheme="majorHAnsi" w:hAnsiTheme="majorHAnsi" w:cs="Arial"/>
          <w:b/>
          <w:bCs/>
          <w:sz w:val="22"/>
          <w:szCs w:val="22"/>
        </w:rPr>
        <w:tab/>
      </w:r>
      <w:r w:rsidRPr="006136CB">
        <w:rPr>
          <w:rFonts w:asciiTheme="majorHAnsi" w:hAnsiTheme="majorHAnsi" w:cs="Arial"/>
          <w:b/>
          <w:bCs/>
          <w:sz w:val="22"/>
          <w:szCs w:val="22"/>
        </w:rPr>
        <w:tab/>
      </w:r>
      <w:r w:rsidRPr="006136CB">
        <w:rPr>
          <w:rFonts w:asciiTheme="majorHAnsi" w:hAnsiTheme="majorHAnsi" w:cs="Arial"/>
          <w:b/>
          <w:bCs/>
          <w:sz w:val="22"/>
          <w:szCs w:val="22"/>
        </w:rPr>
        <w:tab/>
        <w:t>(03 semaines)</w:t>
      </w:r>
    </w:p>
    <w:p w:rsidR="0001629B" w:rsidRPr="006136CB" w:rsidRDefault="0001629B" w:rsidP="0001629B">
      <w:pPr>
        <w:pStyle w:val="Default"/>
        <w:jc w:val="both"/>
        <w:rPr>
          <w:rFonts w:asciiTheme="majorHAnsi" w:hAnsiTheme="majorHAnsi"/>
          <w:color w:val="auto"/>
          <w:sz w:val="22"/>
          <w:szCs w:val="22"/>
        </w:rPr>
      </w:pPr>
      <w:r w:rsidRPr="006136CB">
        <w:rPr>
          <w:rFonts w:asciiTheme="majorHAnsi" w:hAnsiTheme="majorHAnsi"/>
          <w:color w:val="auto"/>
          <w:sz w:val="22"/>
          <w:szCs w:val="22"/>
        </w:rPr>
        <w:t>Principe et caractéristiques. Etalonnage, sensibilité, précision, répétabilité, reproductibilité, rangeabilité, confirmation métrologique, erreurs et incertitudes, notions d’erreurs (aléatoires, systématiques, fidélité et justesse), causes d’erreurs (étalonnage, sensibilité, linéarité, Précision, Répétabilité, Reproductibilité, résolution, hystérésis … etc.). Les méthodes générales de mesures, Mesures par déviation, Mesures par comparaison.</w:t>
      </w:r>
    </w:p>
    <w:p w:rsidR="0001629B" w:rsidRPr="006136CB" w:rsidRDefault="0001629B" w:rsidP="0001629B">
      <w:pPr>
        <w:jc w:val="both"/>
        <w:rPr>
          <w:rFonts w:asciiTheme="majorHAnsi" w:hAnsiTheme="majorHAnsi" w:cs="Arial"/>
          <w:b/>
          <w:bCs/>
          <w:sz w:val="22"/>
          <w:szCs w:val="22"/>
        </w:rPr>
      </w:pPr>
    </w:p>
    <w:p w:rsidR="0001629B" w:rsidRPr="006136CB" w:rsidRDefault="0001629B" w:rsidP="0001629B">
      <w:pPr>
        <w:jc w:val="both"/>
        <w:rPr>
          <w:rFonts w:asciiTheme="majorHAnsi" w:hAnsiTheme="majorHAnsi" w:cs="Arial"/>
          <w:b/>
          <w:bCs/>
          <w:sz w:val="22"/>
          <w:szCs w:val="22"/>
        </w:rPr>
      </w:pPr>
      <w:r w:rsidRPr="006136CB">
        <w:rPr>
          <w:rFonts w:asciiTheme="majorHAnsi" w:hAnsiTheme="majorHAnsi" w:cs="Arial"/>
          <w:b/>
          <w:bCs/>
          <w:sz w:val="22"/>
          <w:szCs w:val="22"/>
        </w:rPr>
        <w:t xml:space="preserve">Chapitre 4 : </w:t>
      </w:r>
      <w:r w:rsidRPr="006136CB">
        <w:rPr>
          <w:rFonts w:asciiTheme="majorHAnsi" w:hAnsiTheme="majorHAnsi"/>
          <w:b/>
          <w:bCs/>
          <w:sz w:val="22"/>
          <w:szCs w:val="22"/>
        </w:rPr>
        <w:t xml:space="preserve">Traçabilité métrologique                                                   </w:t>
      </w:r>
      <w:r w:rsidRPr="006136CB">
        <w:rPr>
          <w:rFonts w:asciiTheme="majorHAnsi" w:hAnsiTheme="majorHAnsi"/>
          <w:b/>
          <w:bCs/>
          <w:sz w:val="22"/>
          <w:szCs w:val="22"/>
        </w:rPr>
        <w:tab/>
      </w:r>
      <w:r w:rsidRPr="006136CB">
        <w:rPr>
          <w:rFonts w:asciiTheme="majorHAnsi" w:hAnsiTheme="majorHAnsi"/>
          <w:b/>
          <w:bCs/>
          <w:sz w:val="22"/>
          <w:szCs w:val="22"/>
        </w:rPr>
        <w:tab/>
      </w:r>
      <w:r w:rsidRPr="006136CB">
        <w:rPr>
          <w:rFonts w:asciiTheme="majorHAnsi" w:hAnsiTheme="majorHAnsi" w:cs="Arial"/>
          <w:b/>
          <w:bCs/>
          <w:sz w:val="22"/>
          <w:szCs w:val="22"/>
        </w:rPr>
        <w:t>(03 semaines)</w:t>
      </w:r>
    </w:p>
    <w:p w:rsidR="0001629B" w:rsidRPr="006136CB" w:rsidRDefault="0001629B" w:rsidP="0001629B">
      <w:pPr>
        <w:jc w:val="both"/>
        <w:rPr>
          <w:rFonts w:asciiTheme="majorHAnsi" w:hAnsiTheme="majorHAnsi" w:cs="Arial"/>
          <w:sz w:val="22"/>
          <w:szCs w:val="22"/>
        </w:rPr>
      </w:pPr>
      <w:r w:rsidRPr="006136CB">
        <w:rPr>
          <w:rFonts w:asciiTheme="majorHAnsi" w:hAnsiTheme="majorHAnsi" w:cs="Arial"/>
          <w:sz w:val="22"/>
          <w:szCs w:val="22"/>
        </w:rPr>
        <w:t>Définition et intérêt, Notions d’étalon, Hiérarchies d’étalonnage (SI, National Référence, … etc.), Exemples de chaîne de traçabilité, Evaluation des bilans d’incertitudes. Etude statistiques.</w:t>
      </w:r>
    </w:p>
    <w:p w:rsidR="0001629B" w:rsidRPr="006136CB" w:rsidRDefault="0001629B" w:rsidP="0001629B">
      <w:pPr>
        <w:jc w:val="both"/>
        <w:rPr>
          <w:rFonts w:asciiTheme="majorHAnsi" w:hAnsiTheme="majorHAnsi" w:cs="Arial"/>
          <w:sz w:val="22"/>
          <w:szCs w:val="22"/>
        </w:rPr>
      </w:pPr>
    </w:p>
    <w:p w:rsidR="0001629B" w:rsidRPr="006136CB" w:rsidRDefault="0001629B" w:rsidP="00DC6A7E">
      <w:pPr>
        <w:jc w:val="both"/>
        <w:rPr>
          <w:rFonts w:asciiTheme="majorHAnsi" w:hAnsiTheme="majorHAnsi" w:cs="Arial"/>
          <w:b/>
          <w:bCs/>
          <w:sz w:val="22"/>
          <w:szCs w:val="22"/>
        </w:rPr>
      </w:pPr>
      <w:r w:rsidRPr="006136CB">
        <w:rPr>
          <w:rFonts w:asciiTheme="majorHAnsi" w:hAnsiTheme="majorHAnsi" w:cs="Arial"/>
          <w:b/>
          <w:bCs/>
          <w:sz w:val="22"/>
          <w:szCs w:val="22"/>
        </w:rPr>
        <w:t xml:space="preserve">Chapitre 5 : Métrologie et contrôle qualité                                             </w:t>
      </w:r>
      <w:r w:rsidRPr="006136CB">
        <w:rPr>
          <w:rFonts w:asciiTheme="majorHAnsi" w:hAnsiTheme="majorHAnsi" w:cs="Arial"/>
          <w:b/>
          <w:bCs/>
          <w:sz w:val="22"/>
          <w:szCs w:val="22"/>
        </w:rPr>
        <w:tab/>
        <w:t>(0</w:t>
      </w:r>
      <w:r w:rsidR="00DC6A7E">
        <w:rPr>
          <w:rFonts w:asciiTheme="majorHAnsi" w:hAnsiTheme="majorHAnsi" w:cs="Arial"/>
          <w:b/>
          <w:bCs/>
          <w:sz w:val="22"/>
          <w:szCs w:val="22"/>
        </w:rPr>
        <w:t>2</w:t>
      </w:r>
      <w:r w:rsidRPr="006136CB">
        <w:rPr>
          <w:rFonts w:asciiTheme="majorHAnsi" w:hAnsiTheme="majorHAnsi" w:cs="Arial"/>
          <w:b/>
          <w:bCs/>
          <w:sz w:val="22"/>
          <w:szCs w:val="22"/>
        </w:rPr>
        <w:t xml:space="preserve"> semaines)</w:t>
      </w:r>
    </w:p>
    <w:p w:rsidR="0001629B" w:rsidRPr="006136CB" w:rsidRDefault="0001629B" w:rsidP="0001629B">
      <w:pPr>
        <w:autoSpaceDE w:val="0"/>
        <w:autoSpaceDN w:val="0"/>
        <w:adjustRightInd w:val="0"/>
        <w:jc w:val="both"/>
        <w:rPr>
          <w:rFonts w:asciiTheme="majorHAnsi" w:eastAsia="Times New Roman" w:hAnsiTheme="majorHAnsi" w:cstheme="majorBidi"/>
          <w:sz w:val="22"/>
          <w:szCs w:val="22"/>
          <w:lang w:eastAsia="ko-KR"/>
        </w:rPr>
      </w:pPr>
      <w:r w:rsidRPr="006136CB">
        <w:rPr>
          <w:rFonts w:asciiTheme="majorHAnsi" w:eastAsiaTheme="minorEastAsia" w:hAnsiTheme="majorHAnsi" w:cstheme="majorBidi"/>
          <w:sz w:val="22"/>
          <w:szCs w:val="22"/>
          <w:lang w:eastAsia="ko-KR"/>
        </w:rPr>
        <w:t xml:space="preserve">Impact de la mesure sur la production,  Notion de capabilité de mesure. Méthodes de déclaration de la conformité, Gestion et identification des moyens de mesure. Choix de la périodicité d’étalonnage, </w:t>
      </w:r>
      <w:r w:rsidRPr="006136CB">
        <w:rPr>
          <w:rFonts w:asciiTheme="majorHAnsi" w:eastAsia="Times New Roman" w:hAnsiTheme="majorHAnsi" w:cstheme="majorBidi"/>
          <w:sz w:val="22"/>
          <w:szCs w:val="22"/>
          <w:lang w:eastAsia="ko-KR"/>
        </w:rPr>
        <w:t xml:space="preserve">Cartes de contrôle. </w:t>
      </w:r>
    </w:p>
    <w:p w:rsidR="0001629B" w:rsidRPr="006136CB" w:rsidRDefault="0001629B" w:rsidP="0001629B">
      <w:pPr>
        <w:autoSpaceDE w:val="0"/>
        <w:autoSpaceDN w:val="0"/>
        <w:adjustRightInd w:val="0"/>
        <w:jc w:val="both"/>
        <w:rPr>
          <w:rFonts w:asciiTheme="majorHAnsi" w:eastAsia="Times New Roman" w:hAnsiTheme="majorHAnsi" w:cstheme="majorBidi"/>
          <w:sz w:val="22"/>
          <w:szCs w:val="22"/>
          <w:lang w:eastAsia="ko-KR"/>
        </w:rPr>
      </w:pPr>
    </w:p>
    <w:p w:rsidR="0001629B" w:rsidRPr="006136CB" w:rsidRDefault="0001629B" w:rsidP="0001629B">
      <w:pPr>
        <w:pStyle w:val="Default"/>
        <w:jc w:val="both"/>
        <w:rPr>
          <w:rFonts w:asciiTheme="majorHAnsi" w:eastAsia="Times New Roman" w:hAnsiTheme="majorHAnsi" w:cstheme="majorBidi"/>
          <w:color w:val="auto"/>
          <w:sz w:val="22"/>
          <w:szCs w:val="22"/>
          <w:lang w:eastAsia="ko-KR"/>
        </w:rPr>
      </w:pPr>
      <w:r w:rsidRPr="006136CB">
        <w:rPr>
          <w:rFonts w:asciiTheme="majorHAnsi" w:hAnsiTheme="majorHAnsi"/>
          <w:b/>
          <w:bCs/>
          <w:color w:val="auto"/>
          <w:sz w:val="22"/>
          <w:szCs w:val="22"/>
        </w:rPr>
        <w:t xml:space="preserve">Chapitre 6: </w:t>
      </w:r>
      <w:r w:rsidRPr="006136CB">
        <w:rPr>
          <w:rFonts w:asciiTheme="majorHAnsi" w:eastAsia="Times New Roman" w:hAnsiTheme="majorHAnsi" w:cstheme="majorBidi"/>
          <w:b/>
          <w:bCs/>
          <w:color w:val="auto"/>
          <w:sz w:val="22"/>
          <w:szCs w:val="22"/>
          <w:lang w:eastAsia="ko-KR"/>
        </w:rPr>
        <w:t>Analyse statistique des données</w:t>
      </w:r>
      <w:r w:rsidR="00DC6A7E">
        <w:rPr>
          <w:rFonts w:asciiTheme="majorHAnsi" w:eastAsia="Times New Roman" w:hAnsiTheme="majorHAnsi" w:cstheme="majorBidi"/>
          <w:b/>
          <w:bCs/>
          <w:color w:val="auto"/>
          <w:sz w:val="22"/>
          <w:szCs w:val="22"/>
          <w:lang w:eastAsia="ko-KR"/>
        </w:rPr>
        <w:tab/>
      </w:r>
      <w:r w:rsidR="00DC6A7E">
        <w:rPr>
          <w:rFonts w:asciiTheme="majorHAnsi" w:eastAsia="Times New Roman" w:hAnsiTheme="majorHAnsi" w:cstheme="majorBidi"/>
          <w:b/>
          <w:bCs/>
          <w:color w:val="auto"/>
          <w:sz w:val="22"/>
          <w:szCs w:val="22"/>
          <w:lang w:eastAsia="ko-KR"/>
        </w:rPr>
        <w:tab/>
      </w:r>
      <w:r w:rsidR="00DC6A7E">
        <w:rPr>
          <w:rFonts w:asciiTheme="majorHAnsi" w:eastAsia="Times New Roman" w:hAnsiTheme="majorHAnsi" w:cstheme="majorBidi"/>
          <w:b/>
          <w:bCs/>
          <w:color w:val="auto"/>
          <w:sz w:val="22"/>
          <w:szCs w:val="22"/>
          <w:lang w:eastAsia="ko-KR"/>
        </w:rPr>
        <w:tab/>
      </w:r>
      <w:r w:rsidR="00DC6A7E">
        <w:rPr>
          <w:rFonts w:asciiTheme="majorHAnsi" w:eastAsia="Times New Roman" w:hAnsiTheme="majorHAnsi" w:cstheme="majorBidi"/>
          <w:b/>
          <w:bCs/>
          <w:color w:val="auto"/>
          <w:sz w:val="22"/>
          <w:szCs w:val="22"/>
          <w:lang w:eastAsia="ko-KR"/>
        </w:rPr>
        <w:tab/>
      </w:r>
      <w:r w:rsidR="00DC6A7E" w:rsidRPr="006136CB">
        <w:rPr>
          <w:rFonts w:asciiTheme="majorHAnsi" w:hAnsiTheme="majorHAnsi"/>
          <w:b/>
          <w:bCs/>
          <w:sz w:val="22"/>
          <w:szCs w:val="22"/>
        </w:rPr>
        <w:t>(03 semaines)</w:t>
      </w:r>
    </w:p>
    <w:p w:rsidR="0001629B" w:rsidRPr="006136CB" w:rsidRDefault="0001629B" w:rsidP="00DC6A7E">
      <w:pPr>
        <w:pStyle w:val="Default"/>
        <w:jc w:val="both"/>
        <w:rPr>
          <w:rFonts w:asciiTheme="majorHAnsi" w:hAnsiTheme="majorHAnsi"/>
          <w:color w:val="auto"/>
          <w:sz w:val="22"/>
          <w:szCs w:val="22"/>
        </w:rPr>
      </w:pPr>
      <w:r w:rsidRPr="006136CB">
        <w:rPr>
          <w:rFonts w:asciiTheme="majorHAnsi" w:hAnsiTheme="majorHAnsi"/>
          <w:color w:val="auto"/>
          <w:sz w:val="22"/>
          <w:szCs w:val="22"/>
        </w:rPr>
        <w:t>Dispersion statistique, La moyenne, Autres types de moyenne, La m</w:t>
      </w:r>
      <w:r w:rsidR="00DC6A7E">
        <w:rPr>
          <w:rFonts w:asciiTheme="majorHAnsi" w:hAnsiTheme="majorHAnsi"/>
          <w:color w:val="auto"/>
          <w:sz w:val="22"/>
          <w:szCs w:val="22"/>
        </w:rPr>
        <w:t>édiane, Variance et écart type,</w:t>
      </w:r>
      <w:r w:rsidRPr="006136CB">
        <w:rPr>
          <w:rFonts w:asciiTheme="majorHAnsi" w:hAnsiTheme="majorHAnsi"/>
          <w:color w:val="auto"/>
          <w:sz w:val="22"/>
          <w:szCs w:val="22"/>
        </w:rPr>
        <w:t xml:space="preserve"> Histogramme, Construction d’un histogramme, </w:t>
      </w:r>
      <w:r w:rsidR="00DC6A7E">
        <w:rPr>
          <w:rFonts w:asciiTheme="majorHAnsi" w:hAnsiTheme="majorHAnsi"/>
          <w:color w:val="auto"/>
          <w:sz w:val="22"/>
          <w:szCs w:val="22"/>
        </w:rPr>
        <w:t>Estimation par la m</w:t>
      </w:r>
      <w:r w:rsidRPr="006136CB">
        <w:rPr>
          <w:rFonts w:asciiTheme="majorHAnsi" w:hAnsiTheme="majorHAnsi"/>
          <w:color w:val="auto"/>
          <w:sz w:val="22"/>
          <w:szCs w:val="22"/>
        </w:rPr>
        <w:t>éthode des moindres carrés</w:t>
      </w:r>
      <w:r w:rsidR="001A3759" w:rsidRPr="006136CB">
        <w:rPr>
          <w:rFonts w:asciiTheme="majorHAnsi" w:hAnsiTheme="majorHAnsi"/>
          <w:color w:val="auto"/>
          <w:sz w:val="22"/>
          <w:szCs w:val="22"/>
        </w:rPr>
        <w:t xml:space="preserve">, </w:t>
      </w:r>
      <w:r w:rsidR="001A3759" w:rsidRPr="006136CB">
        <w:rPr>
          <w:rFonts w:asciiTheme="majorBidi" w:eastAsiaTheme="minorEastAsia" w:hAnsiTheme="majorBidi" w:cstheme="majorBidi"/>
          <w:color w:val="auto"/>
          <w:sz w:val="22"/>
          <w:szCs w:val="22"/>
          <w:lang w:eastAsia="ko-KR"/>
        </w:rPr>
        <w:t>La loi ou distribution normale ou gaussienne, Intervalle de confiance, Critères de normalité.</w:t>
      </w:r>
    </w:p>
    <w:p w:rsidR="00B07FC9" w:rsidRPr="006136CB" w:rsidRDefault="00B07FC9" w:rsidP="00B07FC9">
      <w:pPr>
        <w:autoSpaceDE w:val="0"/>
        <w:autoSpaceDN w:val="0"/>
        <w:adjustRightInd w:val="0"/>
        <w:jc w:val="both"/>
        <w:rPr>
          <w:rFonts w:asciiTheme="majorHAnsi" w:hAnsiTheme="majorHAnsi" w:cs="Arial"/>
          <w:b/>
          <w:bCs/>
          <w:sz w:val="22"/>
          <w:szCs w:val="22"/>
        </w:rPr>
      </w:pPr>
    </w:p>
    <w:p w:rsidR="00B07FC9" w:rsidRPr="006136CB" w:rsidRDefault="00B07FC9" w:rsidP="00B07FC9">
      <w:pPr>
        <w:spacing w:line="276" w:lineRule="auto"/>
        <w:jc w:val="both"/>
        <w:rPr>
          <w:rFonts w:ascii="Cambria" w:hAnsi="Cambria" w:cs="Arial"/>
          <w:b/>
        </w:rPr>
      </w:pPr>
      <w:r w:rsidRPr="006136CB">
        <w:rPr>
          <w:rFonts w:ascii="Cambria" w:hAnsi="Cambria" w:cs="Arial"/>
          <w:b/>
          <w:u w:val="thick" w:color="F79646"/>
        </w:rPr>
        <w:t>Mode d’évaluation:</w:t>
      </w:r>
    </w:p>
    <w:p w:rsidR="00B07FC9" w:rsidRPr="006136CB" w:rsidRDefault="00B07FC9" w:rsidP="00D75CA9">
      <w:pPr>
        <w:spacing w:line="276" w:lineRule="auto"/>
        <w:jc w:val="both"/>
        <w:rPr>
          <w:rFonts w:ascii="Cambria" w:hAnsi="Cambria" w:cs="Arial"/>
          <w:b/>
          <w:sz w:val="22"/>
          <w:szCs w:val="22"/>
          <w:u w:val="thick" w:color="F79646"/>
        </w:rPr>
      </w:pPr>
      <w:r w:rsidRPr="006136CB">
        <w:rPr>
          <w:rFonts w:ascii="Cambria" w:hAnsi="Cambria" w:cs="Arial"/>
          <w:sz w:val="22"/>
          <w:szCs w:val="22"/>
        </w:rPr>
        <w:t xml:space="preserve">Contrôle continu:   </w:t>
      </w:r>
      <w:r w:rsidR="00D75CA9" w:rsidRPr="006136CB">
        <w:rPr>
          <w:rFonts w:ascii="Cambria" w:hAnsi="Cambria" w:cs="Arial"/>
          <w:sz w:val="22"/>
          <w:szCs w:val="22"/>
        </w:rPr>
        <w:t>40</w:t>
      </w:r>
      <w:r w:rsidRPr="006136CB">
        <w:rPr>
          <w:rFonts w:ascii="Cambria" w:hAnsi="Cambria" w:cs="Arial"/>
          <w:sz w:val="22"/>
          <w:szCs w:val="22"/>
        </w:rPr>
        <w:t xml:space="preserve">% ;    Examen:    </w:t>
      </w:r>
      <w:r w:rsidR="00D75CA9" w:rsidRPr="006136CB">
        <w:rPr>
          <w:rFonts w:ascii="Cambria" w:hAnsi="Cambria" w:cs="Arial"/>
          <w:sz w:val="22"/>
          <w:szCs w:val="22"/>
        </w:rPr>
        <w:t>60</w:t>
      </w:r>
      <w:r w:rsidRPr="006136CB">
        <w:rPr>
          <w:rFonts w:ascii="Cambria" w:hAnsi="Cambria" w:cs="Arial"/>
          <w:sz w:val="22"/>
          <w:szCs w:val="22"/>
        </w:rPr>
        <w:t>%.</w:t>
      </w:r>
    </w:p>
    <w:p w:rsidR="00B07FC9" w:rsidRPr="006136CB" w:rsidRDefault="00B07FC9" w:rsidP="00B07FC9">
      <w:pPr>
        <w:spacing w:line="276" w:lineRule="auto"/>
        <w:jc w:val="both"/>
        <w:rPr>
          <w:rFonts w:ascii="Cambria" w:hAnsi="Cambria" w:cs="Arial"/>
          <w:b/>
          <w:sz w:val="22"/>
          <w:szCs w:val="22"/>
        </w:rPr>
      </w:pPr>
    </w:p>
    <w:p w:rsidR="006136CB" w:rsidRDefault="006136CB" w:rsidP="00F36117">
      <w:pPr>
        <w:spacing w:line="276" w:lineRule="auto"/>
        <w:jc w:val="both"/>
        <w:rPr>
          <w:rFonts w:ascii="Cambria" w:hAnsi="Cambria" w:cs="Arial"/>
          <w:b/>
          <w:u w:val="thick" w:color="F79646"/>
        </w:rPr>
      </w:pPr>
    </w:p>
    <w:p w:rsidR="004069BE" w:rsidRDefault="004069BE" w:rsidP="00F36117">
      <w:pPr>
        <w:spacing w:line="276" w:lineRule="auto"/>
        <w:jc w:val="both"/>
        <w:rPr>
          <w:rFonts w:ascii="Cambria" w:hAnsi="Cambria" w:cs="Arial"/>
          <w:b/>
          <w:u w:val="thick" w:color="F79646"/>
        </w:rPr>
      </w:pPr>
    </w:p>
    <w:p w:rsidR="00B07FC9" w:rsidRDefault="00B07FC9" w:rsidP="00F36117">
      <w:pPr>
        <w:spacing w:line="276" w:lineRule="auto"/>
        <w:jc w:val="both"/>
        <w:rPr>
          <w:rFonts w:ascii="Cambria" w:hAnsi="Cambria" w:cs="Arial"/>
          <w:b/>
          <w:u w:val="thick" w:color="F79646"/>
        </w:rPr>
      </w:pPr>
      <w:r w:rsidRPr="00323B92">
        <w:rPr>
          <w:rFonts w:ascii="Cambria" w:hAnsi="Cambria" w:cs="Arial"/>
          <w:b/>
          <w:u w:val="thick" w:color="F79646"/>
        </w:rPr>
        <w:lastRenderedPageBreak/>
        <w:t>Références bibliogra</w:t>
      </w:r>
      <w:r>
        <w:rPr>
          <w:rFonts w:ascii="Cambria" w:hAnsi="Cambria" w:cs="Arial"/>
          <w:b/>
          <w:u w:val="thick" w:color="F79646"/>
        </w:rPr>
        <w:t>phiques</w:t>
      </w:r>
      <w:r w:rsidR="00D75CA9">
        <w:rPr>
          <w:rFonts w:ascii="Cambria" w:hAnsi="Cambria" w:cs="Arial"/>
          <w:b/>
          <w:u w:val="thick" w:color="F79646"/>
        </w:rPr>
        <w:t> :</w:t>
      </w:r>
    </w:p>
    <w:p w:rsidR="006B6F56" w:rsidRPr="00A01B67" w:rsidRDefault="006B6F56" w:rsidP="00A01B67">
      <w:pPr>
        <w:pStyle w:val="Default"/>
        <w:numPr>
          <w:ilvl w:val="0"/>
          <w:numId w:val="13"/>
        </w:numPr>
        <w:ind w:left="567" w:hanging="425"/>
        <w:jc w:val="both"/>
        <w:rPr>
          <w:rFonts w:asciiTheme="majorHAnsi" w:hAnsiTheme="majorHAnsi"/>
          <w:i/>
          <w:iCs/>
          <w:color w:val="auto"/>
          <w:sz w:val="22"/>
          <w:szCs w:val="22"/>
        </w:rPr>
      </w:pPr>
      <w:r w:rsidRPr="00A01B67">
        <w:rPr>
          <w:rFonts w:asciiTheme="majorHAnsi" w:hAnsiTheme="majorHAnsi"/>
          <w:i/>
          <w:iCs/>
          <w:color w:val="auto"/>
          <w:sz w:val="22"/>
          <w:szCs w:val="22"/>
        </w:rPr>
        <w:t xml:space="preserve">Lorenzo Zago, Bases de Métrologie, Haute Ecole d’Ingénierie et de Gestion du Canton de Vaud, 2012. </w:t>
      </w:r>
    </w:p>
    <w:p w:rsidR="006B6F56" w:rsidRPr="00A01B67" w:rsidRDefault="006B6F56" w:rsidP="00A01B67">
      <w:pPr>
        <w:pStyle w:val="Paragraphedeliste"/>
        <w:numPr>
          <w:ilvl w:val="0"/>
          <w:numId w:val="13"/>
        </w:numPr>
        <w:autoSpaceDE w:val="0"/>
        <w:autoSpaceDN w:val="0"/>
        <w:adjustRightInd w:val="0"/>
        <w:ind w:left="567" w:hanging="425"/>
        <w:jc w:val="both"/>
        <w:rPr>
          <w:rFonts w:asciiTheme="majorHAnsi" w:hAnsiTheme="majorHAnsi" w:cs="Arial"/>
          <w:i/>
          <w:iCs/>
          <w:sz w:val="22"/>
          <w:szCs w:val="22"/>
        </w:rPr>
      </w:pPr>
      <w:r w:rsidRPr="00A01B67">
        <w:rPr>
          <w:rFonts w:asciiTheme="majorHAnsi" w:hAnsiTheme="majorHAnsi" w:cs="Arial"/>
          <w:i/>
          <w:iCs/>
          <w:sz w:val="22"/>
          <w:szCs w:val="22"/>
        </w:rPr>
        <w:t>P-A. Paratte, Traité d'électricité, volume XVII, Systèmes de mesure, Presses polytechniques romandes.</w:t>
      </w:r>
    </w:p>
    <w:p w:rsidR="006B6F56" w:rsidRPr="00A01B67" w:rsidRDefault="006B6F56" w:rsidP="00A01B67">
      <w:pPr>
        <w:pStyle w:val="Paragraphedeliste"/>
        <w:numPr>
          <w:ilvl w:val="0"/>
          <w:numId w:val="13"/>
        </w:numPr>
        <w:autoSpaceDE w:val="0"/>
        <w:autoSpaceDN w:val="0"/>
        <w:adjustRightInd w:val="0"/>
        <w:ind w:left="567" w:hanging="425"/>
        <w:jc w:val="both"/>
        <w:rPr>
          <w:rFonts w:asciiTheme="majorHAnsi" w:hAnsiTheme="majorHAnsi"/>
          <w:i/>
          <w:iCs/>
          <w:sz w:val="22"/>
          <w:szCs w:val="22"/>
          <w:lang w:val="en-US"/>
        </w:rPr>
      </w:pPr>
      <w:r w:rsidRPr="00A01B67">
        <w:rPr>
          <w:rFonts w:asciiTheme="majorHAnsi" w:hAnsiTheme="majorHAnsi"/>
          <w:i/>
          <w:iCs/>
          <w:sz w:val="22"/>
          <w:szCs w:val="22"/>
          <w:lang w:val="en-US"/>
        </w:rPr>
        <w:t>J. P. Bentley, Principles of measurement systems, Pearson education, 2005.</w:t>
      </w:r>
    </w:p>
    <w:p w:rsidR="006B6F56" w:rsidRPr="00A01B67" w:rsidRDefault="006B6F56" w:rsidP="00A01B67">
      <w:pPr>
        <w:pStyle w:val="Paragraphedeliste"/>
        <w:numPr>
          <w:ilvl w:val="0"/>
          <w:numId w:val="13"/>
        </w:numPr>
        <w:ind w:left="567" w:hanging="425"/>
        <w:jc w:val="both"/>
        <w:rPr>
          <w:rFonts w:asciiTheme="majorHAnsi" w:hAnsiTheme="majorHAnsi" w:cs="Arial"/>
          <w:i/>
          <w:iCs/>
          <w:sz w:val="22"/>
          <w:szCs w:val="22"/>
        </w:rPr>
      </w:pPr>
      <w:r w:rsidRPr="00A01B67">
        <w:rPr>
          <w:rFonts w:asciiTheme="majorHAnsi" w:hAnsiTheme="majorHAnsi" w:cs="Arial"/>
          <w:i/>
          <w:iCs/>
          <w:sz w:val="22"/>
          <w:szCs w:val="22"/>
        </w:rPr>
        <w:t>J. Niard et al, Mesures électriques, Nathan, 1981</w:t>
      </w:r>
    </w:p>
    <w:p w:rsidR="006B6F56" w:rsidRPr="00A01B67" w:rsidRDefault="006B6F56" w:rsidP="00A01B67">
      <w:pPr>
        <w:pStyle w:val="Paragraphedeliste"/>
        <w:numPr>
          <w:ilvl w:val="0"/>
          <w:numId w:val="13"/>
        </w:numPr>
        <w:ind w:left="567" w:hanging="425"/>
        <w:jc w:val="both"/>
        <w:rPr>
          <w:rFonts w:asciiTheme="majorHAnsi" w:hAnsiTheme="majorHAnsi" w:cs="Arial"/>
          <w:i/>
          <w:iCs/>
          <w:sz w:val="22"/>
          <w:szCs w:val="22"/>
        </w:rPr>
      </w:pPr>
      <w:r w:rsidRPr="00A01B67">
        <w:rPr>
          <w:rFonts w:asciiTheme="majorHAnsi" w:hAnsiTheme="majorHAnsi" w:cs="Arial"/>
          <w:i/>
          <w:iCs/>
          <w:sz w:val="22"/>
          <w:szCs w:val="22"/>
        </w:rPr>
        <w:t xml:space="preserve">D. </w:t>
      </w:r>
      <w:r w:rsidRPr="00A01B67">
        <w:rPr>
          <w:rFonts w:asciiTheme="majorHAnsi" w:hAnsiTheme="majorHAnsi"/>
          <w:i/>
          <w:iCs/>
          <w:sz w:val="22"/>
          <w:szCs w:val="22"/>
        </w:rPr>
        <w:t xml:space="preserve">Barchesi, Mesure physique et Instrumentation, Ellipses 2003. </w:t>
      </w:r>
    </w:p>
    <w:p w:rsidR="00CE6535" w:rsidRPr="00A01B67" w:rsidRDefault="006B6F56" w:rsidP="00A01B67">
      <w:pPr>
        <w:pStyle w:val="Paragraphedeliste"/>
        <w:numPr>
          <w:ilvl w:val="0"/>
          <w:numId w:val="13"/>
        </w:numPr>
        <w:ind w:left="567" w:hanging="425"/>
        <w:jc w:val="both"/>
        <w:rPr>
          <w:rFonts w:asciiTheme="majorHAnsi" w:hAnsiTheme="majorHAnsi"/>
          <w:i/>
          <w:iCs/>
          <w:sz w:val="22"/>
          <w:szCs w:val="22"/>
          <w:lang w:val="en-US"/>
        </w:rPr>
      </w:pPr>
      <w:r w:rsidRPr="00A01B67">
        <w:rPr>
          <w:rFonts w:asciiTheme="majorHAnsi" w:hAnsiTheme="majorHAnsi" w:cs="Arial"/>
          <w:i/>
          <w:iCs/>
          <w:sz w:val="22"/>
          <w:szCs w:val="22"/>
          <w:lang w:val="en-US"/>
        </w:rPr>
        <w:t xml:space="preserve">J.P. </w:t>
      </w:r>
      <w:r w:rsidRPr="00A01B67">
        <w:rPr>
          <w:rFonts w:asciiTheme="majorHAnsi" w:hAnsiTheme="majorHAnsi"/>
          <w:i/>
          <w:iCs/>
          <w:sz w:val="22"/>
          <w:szCs w:val="22"/>
          <w:lang w:val="en-US"/>
        </w:rPr>
        <w:t>Holman, Experimental Methods for Engineers, McGraw-Hill 1994.</w:t>
      </w:r>
    </w:p>
    <w:p w:rsidR="00CE6535" w:rsidRPr="00A01B67" w:rsidRDefault="00684F99" w:rsidP="00A01B67">
      <w:pPr>
        <w:pStyle w:val="Paragraphedeliste"/>
        <w:numPr>
          <w:ilvl w:val="0"/>
          <w:numId w:val="13"/>
        </w:numPr>
        <w:ind w:left="567" w:hanging="425"/>
        <w:jc w:val="both"/>
        <w:rPr>
          <w:rFonts w:asciiTheme="majorHAnsi" w:hAnsiTheme="majorHAnsi"/>
          <w:i/>
          <w:iCs/>
          <w:sz w:val="22"/>
          <w:szCs w:val="22"/>
          <w:lang w:val="en-US"/>
        </w:rPr>
      </w:pPr>
      <w:hyperlink r:id="rId15" w:history="1">
        <w:r w:rsidR="004069BE" w:rsidRPr="00A01B67">
          <w:rPr>
            <w:rStyle w:val="Lienhypertexte"/>
            <w:rFonts w:asciiTheme="majorHAnsi" w:hAnsiTheme="majorHAnsi"/>
            <w:i/>
            <w:iCs/>
            <w:sz w:val="22"/>
            <w:szCs w:val="22"/>
            <w:lang w:val="en-US"/>
          </w:rPr>
          <w:t>https://langloisp.users.greyc.fr/metrologie/cm/index.html</w:t>
        </w:r>
      </w:hyperlink>
    </w:p>
    <w:p w:rsidR="004069BE" w:rsidRPr="00A01B67" w:rsidRDefault="004069BE" w:rsidP="00A01B67">
      <w:pPr>
        <w:pStyle w:val="Paragraphedeliste"/>
        <w:numPr>
          <w:ilvl w:val="0"/>
          <w:numId w:val="13"/>
        </w:numPr>
        <w:ind w:left="567" w:hanging="425"/>
        <w:jc w:val="both"/>
        <w:rPr>
          <w:rFonts w:asciiTheme="majorHAnsi" w:hAnsiTheme="majorHAnsi"/>
          <w:i/>
          <w:iCs/>
          <w:sz w:val="22"/>
          <w:szCs w:val="22"/>
          <w:lang w:val="en-US"/>
        </w:rPr>
      </w:pPr>
      <w:r w:rsidRPr="00A01B67">
        <w:rPr>
          <w:rFonts w:asciiTheme="majorHAnsi" w:hAnsiTheme="majorHAnsi"/>
          <w:i/>
          <w:iCs/>
          <w:sz w:val="22"/>
          <w:szCs w:val="22"/>
          <w:lang w:val="en-US"/>
        </w:rPr>
        <w:t>chttp://www.doc-etudiant.fr/Sciences/Physique/Cours-Introduction-a-la-Metrologie-Industrielle-8223.htmlFM</w:t>
      </w:r>
    </w:p>
    <w:p w:rsidR="004069BE" w:rsidRPr="004069BE" w:rsidRDefault="004069BE" w:rsidP="004069BE">
      <w:pPr>
        <w:ind w:left="360"/>
        <w:jc w:val="both"/>
        <w:rPr>
          <w:rFonts w:asciiTheme="majorHAnsi" w:hAnsiTheme="majorHAnsi"/>
          <w:sz w:val="22"/>
          <w:szCs w:val="22"/>
          <w:lang w:val="en-US"/>
        </w:rPr>
      </w:pPr>
    </w:p>
    <w:p w:rsidR="004069BE" w:rsidRDefault="004069BE" w:rsidP="004069BE">
      <w:pPr>
        <w:jc w:val="both"/>
        <w:rPr>
          <w:rFonts w:asciiTheme="majorHAnsi" w:hAnsiTheme="majorHAnsi"/>
          <w:sz w:val="22"/>
          <w:szCs w:val="22"/>
          <w:lang w:val="en-US"/>
        </w:rPr>
      </w:pPr>
    </w:p>
    <w:p w:rsidR="004069BE" w:rsidRPr="004069BE" w:rsidRDefault="004069BE" w:rsidP="004069BE">
      <w:pPr>
        <w:jc w:val="both"/>
        <w:rPr>
          <w:rFonts w:asciiTheme="majorHAnsi" w:hAnsiTheme="majorHAnsi"/>
          <w:sz w:val="22"/>
          <w:szCs w:val="22"/>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6136CB" w:rsidRDefault="006136CB" w:rsidP="00F36117">
      <w:pPr>
        <w:spacing w:line="276" w:lineRule="auto"/>
        <w:jc w:val="both"/>
        <w:rPr>
          <w:rFonts w:ascii="Cambria" w:hAnsi="Cambria"/>
          <w:bCs/>
          <w:lang w:val="en-US"/>
        </w:rPr>
      </w:pPr>
    </w:p>
    <w:p w:rsidR="006B6F56" w:rsidRDefault="006B6F56" w:rsidP="00F36117">
      <w:pPr>
        <w:spacing w:line="276" w:lineRule="auto"/>
        <w:jc w:val="both"/>
        <w:rPr>
          <w:rFonts w:ascii="Cambria" w:hAnsi="Cambria"/>
          <w:bCs/>
          <w:lang w:val="en-US"/>
        </w:rPr>
      </w:pP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B07FC9" w:rsidRPr="00323B92" w:rsidRDefault="00B07FC9" w:rsidP="00D75CA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D75CA9">
        <w:rPr>
          <w:rFonts w:ascii="Cambria" w:hAnsi="Cambria" w:cs="Calibri"/>
          <w:b/>
          <w:bCs/>
          <w:iCs/>
        </w:rPr>
        <w:t xml:space="preserve"> </w:t>
      </w:r>
      <w:r w:rsidR="00D75CA9" w:rsidRPr="008A3D44">
        <w:rPr>
          <w:rFonts w:asciiTheme="majorHAnsi" w:eastAsia="Calibri" w:hAnsiTheme="majorHAnsi" w:cs="Calibri"/>
          <w:b/>
          <w:bCs/>
          <w:lang w:eastAsia="en-US"/>
        </w:rPr>
        <w:t>TP Electronique d’instrumentation</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B07FC9" w:rsidRPr="00E76DCA" w:rsidRDefault="00B07FC9" w:rsidP="00B07FC9">
      <w:pPr>
        <w:spacing w:before="120" w:line="276" w:lineRule="auto"/>
        <w:jc w:val="both"/>
        <w:rPr>
          <w:rFonts w:ascii="Cambria" w:hAnsi="Cambria" w:cs="Calibri"/>
          <w:b/>
        </w:rPr>
      </w:pPr>
    </w:p>
    <w:p w:rsidR="00B07FC9" w:rsidRPr="00E76DCA" w:rsidRDefault="00B07FC9" w:rsidP="00B07FC9">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B07FC9" w:rsidRPr="00FD6D64" w:rsidRDefault="00FD6D64" w:rsidP="00B07FC9">
      <w:pPr>
        <w:spacing w:line="276" w:lineRule="auto"/>
        <w:jc w:val="both"/>
        <w:rPr>
          <w:rFonts w:ascii="Cambria" w:hAnsi="Cambria" w:cs="Calibri"/>
          <w:bCs/>
          <w:sz w:val="22"/>
          <w:szCs w:val="22"/>
        </w:rPr>
      </w:pPr>
      <w:r w:rsidRPr="00FD6D64">
        <w:rPr>
          <w:rFonts w:ascii="Cambria" w:hAnsi="Cambria" w:cs="Calibri"/>
          <w:bCs/>
          <w:sz w:val="22"/>
          <w:szCs w:val="22"/>
        </w:rPr>
        <w:t xml:space="preserve">Mettre en pratique les connaissances </w:t>
      </w:r>
      <w:r>
        <w:rPr>
          <w:rFonts w:ascii="Cambria" w:hAnsi="Cambria" w:cs="Calibri"/>
          <w:bCs/>
          <w:sz w:val="22"/>
          <w:szCs w:val="22"/>
        </w:rPr>
        <w:t xml:space="preserve">théoriques </w:t>
      </w:r>
      <w:r w:rsidRPr="00FD6D64">
        <w:rPr>
          <w:rFonts w:ascii="Cambria" w:hAnsi="Cambria" w:cs="Calibri"/>
          <w:bCs/>
          <w:sz w:val="22"/>
          <w:szCs w:val="22"/>
        </w:rPr>
        <w:t xml:space="preserve">apprises </w:t>
      </w:r>
      <w:r>
        <w:rPr>
          <w:rFonts w:ascii="Cambria" w:hAnsi="Cambria" w:cs="Calibri"/>
          <w:bCs/>
          <w:sz w:val="22"/>
          <w:szCs w:val="22"/>
        </w:rPr>
        <w:t>sur les circuits électroniques associés à l’instrumentation.</w:t>
      </w:r>
    </w:p>
    <w:p w:rsidR="00B07FC9" w:rsidRDefault="00B07FC9" w:rsidP="00B07FC9">
      <w:pPr>
        <w:spacing w:line="276" w:lineRule="auto"/>
        <w:jc w:val="both"/>
        <w:rPr>
          <w:rFonts w:ascii="Cambria" w:hAnsi="Cambria" w:cs="Calibri"/>
          <w:b/>
          <w:u w:val="thick" w:color="F79646"/>
        </w:rPr>
      </w:pPr>
    </w:p>
    <w:p w:rsidR="00B07FC9" w:rsidRPr="00E76DCA" w:rsidRDefault="00B07FC9" w:rsidP="00B07FC9">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B07FC9" w:rsidRPr="00FD6D64" w:rsidRDefault="00FD6D64" w:rsidP="00B07FC9">
      <w:pPr>
        <w:spacing w:line="276" w:lineRule="auto"/>
        <w:jc w:val="both"/>
        <w:rPr>
          <w:rFonts w:ascii="Cambria" w:hAnsi="Cambria" w:cs="Calibri"/>
          <w:iCs/>
          <w:sz w:val="22"/>
          <w:szCs w:val="22"/>
        </w:rPr>
      </w:pPr>
      <w:r w:rsidRPr="00FD6D64">
        <w:rPr>
          <w:rFonts w:asciiTheme="majorHAnsi" w:eastAsia="Calibri" w:hAnsiTheme="majorHAnsi" w:cs="Calibri"/>
          <w:sz w:val="22"/>
          <w:szCs w:val="22"/>
          <w:lang w:eastAsia="en-US"/>
        </w:rPr>
        <w:t>Electronique d’instrumentation</w:t>
      </w:r>
    </w:p>
    <w:p w:rsidR="00B07FC9" w:rsidRPr="00E76DCA" w:rsidRDefault="00B07FC9" w:rsidP="00B07FC9">
      <w:pPr>
        <w:spacing w:line="276" w:lineRule="auto"/>
        <w:jc w:val="both"/>
        <w:rPr>
          <w:rFonts w:ascii="Cambria" w:hAnsi="Cambria" w:cs="Calibri"/>
          <w:i/>
          <w:sz w:val="22"/>
          <w:szCs w:val="22"/>
        </w:rPr>
      </w:pPr>
    </w:p>
    <w:p w:rsidR="00B07FC9" w:rsidRPr="00323B92" w:rsidRDefault="00B07FC9" w:rsidP="00B07FC9">
      <w:pPr>
        <w:jc w:val="both"/>
        <w:rPr>
          <w:rFonts w:ascii="Cambria" w:hAnsi="Cambria" w:cs="Calibri"/>
          <w:b/>
          <w:u w:val="thick" w:color="F79646"/>
        </w:rPr>
      </w:pPr>
      <w:r w:rsidRPr="00323B92">
        <w:rPr>
          <w:rFonts w:ascii="Cambria" w:hAnsi="Cambria" w:cs="Calibri"/>
          <w:b/>
          <w:u w:val="thick" w:color="F79646"/>
        </w:rPr>
        <w:t>Contenu de la matière: </w:t>
      </w:r>
    </w:p>
    <w:p w:rsidR="00B07FC9" w:rsidRPr="00F91C03" w:rsidRDefault="00B07FC9" w:rsidP="00B07FC9">
      <w:pPr>
        <w:jc w:val="both"/>
        <w:rPr>
          <w:rFonts w:ascii="Cambria" w:hAnsi="Cambria" w:cs="Calibri"/>
          <w:b/>
          <w:sz w:val="22"/>
          <w:szCs w:val="22"/>
          <w:u w:val="thick" w:color="F79646"/>
        </w:rPr>
      </w:pPr>
    </w:p>
    <w:p w:rsidR="00FD6D64" w:rsidRPr="0061601E" w:rsidRDefault="00FD6D64" w:rsidP="00FD6D64">
      <w:pPr>
        <w:jc w:val="both"/>
        <w:rPr>
          <w:rFonts w:ascii="Cambria" w:hAnsi="Cambria" w:cs="Arial"/>
          <w:sz w:val="22"/>
          <w:szCs w:val="22"/>
        </w:rPr>
      </w:pPr>
      <w:r w:rsidRPr="0061601E">
        <w:rPr>
          <w:rFonts w:ascii="Cambria" w:hAnsi="Cambria" w:cs="Arial"/>
          <w:b/>
          <w:bCs/>
          <w:sz w:val="22"/>
          <w:szCs w:val="22"/>
        </w:rPr>
        <w:t>TP1 </w:t>
      </w:r>
      <w:r w:rsidRPr="0061601E">
        <w:rPr>
          <w:rFonts w:ascii="Cambria" w:hAnsi="Cambria" w:cs="Arial"/>
          <w:sz w:val="22"/>
          <w:szCs w:val="22"/>
        </w:rPr>
        <w:t>Etude d’un oscillateur à relaxation : générateur de signaux carrés et un Monostable.</w:t>
      </w:r>
    </w:p>
    <w:p w:rsidR="006E2B6C" w:rsidRDefault="00FD6D64" w:rsidP="00FD6D64">
      <w:pPr>
        <w:jc w:val="both"/>
        <w:rPr>
          <w:rFonts w:ascii="Cambria" w:hAnsi="Cambria" w:cs="Arial"/>
          <w:sz w:val="22"/>
          <w:szCs w:val="22"/>
        </w:rPr>
      </w:pPr>
      <w:r w:rsidRPr="0061601E">
        <w:rPr>
          <w:rFonts w:ascii="Cambria" w:hAnsi="Cambria" w:cs="Arial"/>
          <w:b/>
          <w:bCs/>
          <w:sz w:val="22"/>
          <w:szCs w:val="22"/>
        </w:rPr>
        <w:t>TP2 </w:t>
      </w:r>
      <w:r w:rsidRPr="0061601E">
        <w:rPr>
          <w:rFonts w:ascii="Cambria" w:hAnsi="Cambria" w:cs="Arial"/>
          <w:sz w:val="22"/>
          <w:szCs w:val="22"/>
        </w:rPr>
        <w:t xml:space="preserve">Etude de la Conversion A/N (Temps d’échantillonnage et théorème de </w:t>
      </w:r>
      <w:r w:rsidRPr="0061601E">
        <w:rPr>
          <w:rFonts w:ascii="Cambria" w:hAnsi="Cambria" w:cs="Arial"/>
          <w:sz w:val="22"/>
          <w:szCs w:val="22"/>
        </w:rPr>
        <w:tab/>
        <w:t>Shannon</w:t>
      </w:r>
      <w:r>
        <w:rPr>
          <w:rFonts w:ascii="Cambria" w:hAnsi="Cambria" w:cs="Arial"/>
          <w:sz w:val="22"/>
          <w:szCs w:val="22"/>
        </w:rPr>
        <w:t xml:space="preserve">, </w:t>
      </w:r>
      <w:r w:rsidRPr="0061601E">
        <w:rPr>
          <w:rFonts w:ascii="Cambria" w:hAnsi="Cambria" w:cs="Arial"/>
          <w:sz w:val="22"/>
          <w:szCs w:val="22"/>
        </w:rPr>
        <w:t>erreurs de quan</w:t>
      </w:r>
      <w:r>
        <w:rPr>
          <w:rFonts w:ascii="Cambria" w:hAnsi="Cambria" w:cs="Arial"/>
          <w:sz w:val="22"/>
          <w:szCs w:val="22"/>
        </w:rPr>
        <w:t>-</w:t>
      </w:r>
    </w:p>
    <w:p w:rsidR="00FD6D64" w:rsidRPr="0061601E" w:rsidRDefault="006E2B6C" w:rsidP="00FD6D64">
      <w:pPr>
        <w:jc w:val="both"/>
        <w:rPr>
          <w:rFonts w:ascii="Cambria" w:hAnsi="Cambria"/>
          <w:sz w:val="22"/>
          <w:szCs w:val="22"/>
        </w:rPr>
      </w:pPr>
      <w:r>
        <w:rPr>
          <w:rFonts w:ascii="Cambria" w:hAnsi="Cambria" w:cs="Arial"/>
          <w:sz w:val="22"/>
          <w:szCs w:val="22"/>
        </w:rPr>
        <w:t xml:space="preserve">          </w:t>
      </w:r>
      <w:r w:rsidR="00FD6D64" w:rsidRPr="0061601E">
        <w:rPr>
          <w:rFonts w:ascii="Cambria" w:hAnsi="Cambria" w:cs="Arial"/>
          <w:sz w:val="22"/>
          <w:szCs w:val="22"/>
        </w:rPr>
        <w:t>tification et temps de conversion).</w:t>
      </w:r>
    </w:p>
    <w:p w:rsidR="00FD6D64" w:rsidRPr="0061601E" w:rsidRDefault="00FD6D64" w:rsidP="00FD6D64">
      <w:pPr>
        <w:jc w:val="both"/>
        <w:rPr>
          <w:rFonts w:ascii="Cambria" w:hAnsi="Cambria" w:cs="Arial"/>
          <w:sz w:val="22"/>
          <w:szCs w:val="22"/>
        </w:rPr>
      </w:pPr>
      <w:r w:rsidRPr="0061601E">
        <w:rPr>
          <w:rFonts w:ascii="Cambria" w:hAnsi="Cambria" w:cs="Arial"/>
          <w:b/>
          <w:bCs/>
          <w:sz w:val="22"/>
          <w:szCs w:val="22"/>
        </w:rPr>
        <w:t>TP3 </w:t>
      </w:r>
      <w:r w:rsidRPr="0061601E">
        <w:rPr>
          <w:rFonts w:ascii="Cambria" w:hAnsi="Cambria" w:cs="Arial"/>
          <w:sz w:val="22"/>
          <w:szCs w:val="22"/>
        </w:rPr>
        <w:t>Etude des circuits de Modulation AM, FM et MLI</w:t>
      </w:r>
    </w:p>
    <w:p w:rsidR="006E2B6C" w:rsidRDefault="00FD6D64" w:rsidP="00FD6D64">
      <w:pPr>
        <w:jc w:val="both"/>
        <w:rPr>
          <w:rFonts w:ascii="Cambria" w:hAnsi="Cambria" w:cs="Arial"/>
          <w:sz w:val="22"/>
          <w:szCs w:val="22"/>
        </w:rPr>
      </w:pPr>
      <w:r w:rsidRPr="0061601E">
        <w:rPr>
          <w:rFonts w:ascii="Cambria" w:hAnsi="Cambria" w:cs="Arial"/>
          <w:b/>
          <w:bCs/>
          <w:sz w:val="22"/>
          <w:szCs w:val="22"/>
        </w:rPr>
        <w:t>TP4 </w:t>
      </w:r>
      <w:r w:rsidRPr="0061601E">
        <w:rPr>
          <w:rFonts w:ascii="Cambria" w:hAnsi="Cambria" w:cs="Arial"/>
          <w:sz w:val="22"/>
          <w:szCs w:val="22"/>
        </w:rPr>
        <w:t>Filtrage actif, Caractérisation des filtres, Réalisa</w:t>
      </w:r>
      <w:r>
        <w:rPr>
          <w:rFonts w:ascii="Cambria" w:hAnsi="Cambria" w:cs="Arial"/>
          <w:sz w:val="22"/>
          <w:szCs w:val="22"/>
        </w:rPr>
        <w:t xml:space="preserve">tion d’un générateur de signaux </w:t>
      </w:r>
      <w:r w:rsidRPr="0061601E">
        <w:rPr>
          <w:rFonts w:ascii="Cambria" w:hAnsi="Cambria" w:cs="Arial"/>
          <w:sz w:val="22"/>
          <w:szCs w:val="22"/>
        </w:rPr>
        <w:t xml:space="preserve">bruité, Filtrage </w:t>
      </w:r>
    </w:p>
    <w:p w:rsidR="00FD6D64" w:rsidRPr="0061601E" w:rsidRDefault="006E2B6C" w:rsidP="00FD6D64">
      <w:pPr>
        <w:jc w:val="both"/>
        <w:rPr>
          <w:rFonts w:ascii="Cambria" w:hAnsi="Cambria" w:cs="Arial"/>
          <w:sz w:val="22"/>
          <w:szCs w:val="22"/>
        </w:rPr>
      </w:pPr>
      <w:r>
        <w:rPr>
          <w:rFonts w:ascii="Cambria" w:hAnsi="Cambria" w:cs="Arial"/>
          <w:sz w:val="22"/>
          <w:szCs w:val="22"/>
        </w:rPr>
        <w:t xml:space="preserve">          </w:t>
      </w:r>
      <w:r w:rsidR="00FD6D64" w:rsidRPr="0061601E">
        <w:rPr>
          <w:rFonts w:ascii="Cambria" w:hAnsi="Cambria" w:cs="Arial"/>
          <w:sz w:val="22"/>
          <w:szCs w:val="22"/>
        </w:rPr>
        <w:t>des signaux parasités</w:t>
      </w:r>
    </w:p>
    <w:p w:rsidR="00FD6D64" w:rsidRPr="0061601E" w:rsidRDefault="00FD6D64" w:rsidP="00FD6D64">
      <w:pPr>
        <w:jc w:val="both"/>
        <w:rPr>
          <w:rFonts w:ascii="Cambria" w:hAnsi="Cambria" w:cs="Arial"/>
          <w:bCs/>
          <w:sz w:val="22"/>
          <w:szCs w:val="22"/>
        </w:rPr>
      </w:pPr>
      <w:r w:rsidRPr="0061601E">
        <w:rPr>
          <w:rFonts w:ascii="Cambria" w:hAnsi="Cambria" w:cs="Arial"/>
          <w:b/>
          <w:bCs/>
          <w:sz w:val="22"/>
          <w:szCs w:val="22"/>
        </w:rPr>
        <w:t>TP5 </w:t>
      </w:r>
      <w:r w:rsidRPr="0061601E">
        <w:rPr>
          <w:rFonts w:ascii="Cambria" w:hAnsi="Cambria" w:cs="Arial"/>
          <w:sz w:val="22"/>
          <w:szCs w:val="22"/>
        </w:rPr>
        <w:t>Etude d’une b</w:t>
      </w:r>
      <w:r w:rsidRPr="0061601E">
        <w:rPr>
          <w:rFonts w:ascii="Cambria" w:hAnsi="Cambria" w:cs="Arial"/>
          <w:bCs/>
          <w:sz w:val="22"/>
          <w:szCs w:val="22"/>
        </w:rPr>
        <w:t>oucle à verrouillage de phase PLL</w:t>
      </w:r>
    </w:p>
    <w:p w:rsidR="00B07FC9" w:rsidRPr="00F91C03" w:rsidRDefault="00FD6D64" w:rsidP="00FD6D64">
      <w:pPr>
        <w:jc w:val="both"/>
        <w:rPr>
          <w:rFonts w:asciiTheme="majorHAnsi" w:hAnsiTheme="majorHAnsi" w:cs="Arial"/>
          <w:b/>
          <w:iCs/>
          <w:sz w:val="22"/>
          <w:szCs w:val="22"/>
        </w:rPr>
      </w:pPr>
      <w:r w:rsidRPr="0061601E">
        <w:rPr>
          <w:rFonts w:ascii="Cambria" w:hAnsi="Cambria" w:cs="Arial"/>
          <w:b/>
          <w:bCs/>
          <w:sz w:val="22"/>
          <w:szCs w:val="22"/>
        </w:rPr>
        <w:t>TP6 </w:t>
      </w:r>
      <w:r w:rsidRPr="0061601E">
        <w:rPr>
          <w:rFonts w:ascii="Cambria" w:hAnsi="Cambria" w:cs="Arial"/>
          <w:sz w:val="22"/>
          <w:szCs w:val="22"/>
        </w:rPr>
        <w:t>Etude d’un o</w:t>
      </w:r>
      <w:r w:rsidRPr="0061601E">
        <w:rPr>
          <w:rFonts w:ascii="Cambria" w:hAnsi="Cambria" w:cs="Arial"/>
          <w:bCs/>
          <w:sz w:val="22"/>
          <w:szCs w:val="22"/>
        </w:rPr>
        <w:t>scillateur commandé en tension (VCO)</w:t>
      </w:r>
    </w:p>
    <w:p w:rsidR="00B07FC9" w:rsidRPr="00F91C03" w:rsidRDefault="00B07FC9" w:rsidP="00B07FC9">
      <w:pPr>
        <w:autoSpaceDE w:val="0"/>
        <w:autoSpaceDN w:val="0"/>
        <w:adjustRightInd w:val="0"/>
        <w:jc w:val="both"/>
        <w:rPr>
          <w:rFonts w:asciiTheme="majorHAnsi" w:hAnsiTheme="majorHAnsi" w:cs="Arial"/>
          <w:b/>
          <w:bCs/>
          <w:sz w:val="22"/>
          <w:szCs w:val="22"/>
        </w:rPr>
      </w:pPr>
    </w:p>
    <w:p w:rsidR="00B07FC9" w:rsidRPr="00323B92" w:rsidRDefault="00B07FC9" w:rsidP="00B07FC9">
      <w:pPr>
        <w:spacing w:line="276" w:lineRule="auto"/>
        <w:jc w:val="both"/>
        <w:rPr>
          <w:rFonts w:ascii="Cambria" w:hAnsi="Cambria" w:cs="Arial"/>
          <w:b/>
        </w:rPr>
      </w:pPr>
      <w:r w:rsidRPr="00323B92">
        <w:rPr>
          <w:rFonts w:ascii="Cambria" w:hAnsi="Cambria" w:cs="Arial"/>
          <w:b/>
          <w:u w:val="thick" w:color="F79646"/>
        </w:rPr>
        <w:t>Mode d’évaluation:</w:t>
      </w:r>
    </w:p>
    <w:p w:rsidR="00B07FC9" w:rsidRPr="00F91C03" w:rsidRDefault="00B07FC9" w:rsidP="00D75CA9">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w:t>
      </w:r>
      <w:r w:rsidR="00D75CA9">
        <w:rPr>
          <w:rFonts w:ascii="Cambria" w:hAnsi="Cambria" w:cs="Arial"/>
          <w:sz w:val="22"/>
          <w:szCs w:val="22"/>
        </w:rPr>
        <w:t>100</w:t>
      </w:r>
      <w:r w:rsidRPr="00F91C03">
        <w:rPr>
          <w:rFonts w:ascii="Cambria" w:hAnsi="Cambria" w:cs="Arial"/>
          <w:sz w:val="22"/>
          <w:szCs w:val="22"/>
        </w:rPr>
        <w:t>%.</w:t>
      </w:r>
    </w:p>
    <w:p w:rsidR="00B07FC9" w:rsidRPr="00F91C03" w:rsidRDefault="00B07FC9" w:rsidP="00B07FC9">
      <w:pPr>
        <w:spacing w:line="276" w:lineRule="auto"/>
        <w:jc w:val="both"/>
        <w:rPr>
          <w:rFonts w:ascii="Cambria" w:hAnsi="Cambria" w:cs="Arial"/>
          <w:b/>
          <w:sz w:val="22"/>
          <w:szCs w:val="22"/>
        </w:rPr>
      </w:pPr>
    </w:p>
    <w:p w:rsidR="00B07FC9" w:rsidRDefault="00B07FC9" w:rsidP="00B07FC9">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w:t>
      </w:r>
      <w:r w:rsidR="00D75CA9">
        <w:rPr>
          <w:rFonts w:ascii="Cambria" w:hAnsi="Cambria" w:cs="Arial"/>
          <w:b/>
          <w:u w:val="thick" w:color="F79646"/>
        </w:rPr>
        <w:t> :</w:t>
      </w:r>
    </w:p>
    <w:p w:rsidR="00274E93" w:rsidRPr="00A01B67" w:rsidRDefault="00274E93" w:rsidP="00A01B67">
      <w:pPr>
        <w:pStyle w:val="Paragraphedeliste"/>
        <w:numPr>
          <w:ilvl w:val="0"/>
          <w:numId w:val="18"/>
        </w:numPr>
        <w:tabs>
          <w:tab w:val="left" w:pos="993"/>
        </w:tabs>
        <w:ind w:left="567" w:hanging="567"/>
        <w:jc w:val="both"/>
        <w:rPr>
          <w:rFonts w:asciiTheme="majorHAnsi" w:eastAsia="Calibri" w:hAnsiTheme="majorHAnsi" w:cstheme="minorBidi"/>
          <w:i/>
          <w:iCs/>
          <w:sz w:val="22"/>
          <w:szCs w:val="22"/>
          <w:lang w:eastAsia="en-US"/>
        </w:rPr>
      </w:pPr>
      <w:r w:rsidRPr="00A01B67">
        <w:rPr>
          <w:rFonts w:asciiTheme="majorHAnsi" w:eastAsia="Calibri" w:hAnsiTheme="majorHAnsi" w:cstheme="minorBidi"/>
          <w:i/>
          <w:iCs/>
          <w:sz w:val="22"/>
          <w:szCs w:val="22"/>
          <w:lang w:eastAsia="en-US"/>
        </w:rPr>
        <w:t>A.P. Malvino, Principes d'électronique, 6 édition ; Sciences-Sup, Dunod.</w:t>
      </w:r>
    </w:p>
    <w:p w:rsidR="00274E93" w:rsidRPr="00A01B67" w:rsidRDefault="00274E93" w:rsidP="00A01B67">
      <w:pPr>
        <w:pStyle w:val="Paragraphedeliste"/>
        <w:numPr>
          <w:ilvl w:val="0"/>
          <w:numId w:val="18"/>
        </w:numPr>
        <w:tabs>
          <w:tab w:val="left" w:pos="993"/>
        </w:tabs>
        <w:ind w:left="567" w:hanging="567"/>
        <w:jc w:val="both"/>
        <w:rPr>
          <w:rFonts w:asciiTheme="majorHAnsi" w:eastAsia="Calibri" w:hAnsiTheme="majorHAnsi" w:cstheme="minorBidi"/>
          <w:i/>
          <w:iCs/>
          <w:sz w:val="22"/>
          <w:szCs w:val="22"/>
          <w:lang w:eastAsia="en-US"/>
        </w:rPr>
      </w:pPr>
      <w:r w:rsidRPr="00A01B67">
        <w:rPr>
          <w:rFonts w:asciiTheme="majorHAnsi" w:eastAsia="Calibri" w:hAnsiTheme="majorHAnsi" w:cstheme="minorBidi"/>
          <w:i/>
          <w:iCs/>
          <w:sz w:val="22"/>
          <w:szCs w:val="22"/>
          <w:lang w:eastAsia="en-US"/>
        </w:rPr>
        <w:t>J. Millman, Micro-électronique, Ediscience.</w:t>
      </w:r>
    </w:p>
    <w:p w:rsidR="00274E93" w:rsidRPr="00A01B67" w:rsidRDefault="00274E93" w:rsidP="00A01B67">
      <w:pPr>
        <w:pStyle w:val="Paragraphedeliste"/>
        <w:numPr>
          <w:ilvl w:val="0"/>
          <w:numId w:val="18"/>
        </w:numPr>
        <w:tabs>
          <w:tab w:val="left" w:pos="993"/>
        </w:tabs>
        <w:ind w:left="567" w:hanging="567"/>
        <w:jc w:val="both"/>
        <w:rPr>
          <w:rFonts w:asciiTheme="majorHAnsi" w:eastAsia="Calibri" w:hAnsiTheme="majorHAnsi" w:cstheme="minorBidi"/>
          <w:i/>
          <w:iCs/>
          <w:sz w:val="22"/>
          <w:szCs w:val="22"/>
          <w:lang w:eastAsia="en-US"/>
        </w:rPr>
      </w:pPr>
      <w:r w:rsidRPr="00A01B67">
        <w:rPr>
          <w:rFonts w:asciiTheme="majorHAnsi" w:eastAsia="Calibri" w:hAnsiTheme="majorHAnsi" w:cstheme="minorBidi"/>
          <w:i/>
          <w:iCs/>
          <w:sz w:val="22"/>
          <w:szCs w:val="22"/>
          <w:lang w:eastAsia="en-US"/>
        </w:rPr>
        <w:t>J. Encinas, Système à verrouillage de phase (P.L.L): réalisations et applications.</w:t>
      </w:r>
    </w:p>
    <w:p w:rsidR="00274E93" w:rsidRPr="00A01B67" w:rsidRDefault="00274E93" w:rsidP="00A01B67">
      <w:pPr>
        <w:pStyle w:val="Paragraphedeliste"/>
        <w:numPr>
          <w:ilvl w:val="0"/>
          <w:numId w:val="18"/>
        </w:numPr>
        <w:tabs>
          <w:tab w:val="left" w:pos="993"/>
        </w:tabs>
        <w:ind w:left="567" w:hanging="567"/>
        <w:jc w:val="both"/>
        <w:rPr>
          <w:rFonts w:asciiTheme="majorHAnsi" w:eastAsia="Calibri" w:hAnsiTheme="majorHAnsi" w:cstheme="minorBidi"/>
          <w:i/>
          <w:iCs/>
          <w:sz w:val="22"/>
          <w:szCs w:val="22"/>
          <w:lang w:eastAsia="en-US"/>
        </w:rPr>
      </w:pPr>
      <w:r w:rsidRPr="00A01B67">
        <w:rPr>
          <w:rFonts w:asciiTheme="majorHAnsi" w:eastAsia="Calibri" w:hAnsiTheme="majorHAnsi" w:cstheme="minorBidi"/>
          <w:i/>
          <w:iCs/>
          <w:sz w:val="22"/>
          <w:szCs w:val="22"/>
          <w:lang w:eastAsia="en-US"/>
        </w:rPr>
        <w:t>H. H. Ouslimani, A. Ouslimani, Fonctions principales d’électronique, Casteilla, 2010.</w:t>
      </w:r>
    </w:p>
    <w:p w:rsidR="00274E93" w:rsidRPr="00A01B67" w:rsidRDefault="00274E93" w:rsidP="00A01B67">
      <w:pPr>
        <w:pStyle w:val="Paragraphedeliste"/>
        <w:numPr>
          <w:ilvl w:val="0"/>
          <w:numId w:val="18"/>
        </w:numPr>
        <w:tabs>
          <w:tab w:val="left" w:pos="993"/>
        </w:tabs>
        <w:ind w:left="567" w:hanging="567"/>
        <w:jc w:val="both"/>
        <w:rPr>
          <w:rFonts w:asciiTheme="majorHAnsi" w:eastAsia="Calibri" w:hAnsiTheme="majorHAnsi" w:cstheme="minorBidi"/>
          <w:i/>
          <w:iCs/>
          <w:sz w:val="22"/>
          <w:szCs w:val="22"/>
          <w:lang w:eastAsia="en-US"/>
        </w:rPr>
      </w:pPr>
      <w:r w:rsidRPr="00A01B67">
        <w:rPr>
          <w:rFonts w:asciiTheme="majorHAnsi" w:eastAsia="Calibri" w:hAnsiTheme="majorHAnsi" w:cstheme="minorBidi"/>
          <w:i/>
          <w:iCs/>
          <w:sz w:val="22"/>
          <w:szCs w:val="22"/>
          <w:lang w:eastAsia="en-US"/>
        </w:rPr>
        <w:t>F. Milsant, Cours d'électronique tome 4</w:t>
      </w:r>
      <w:r w:rsidR="00E4286A" w:rsidRPr="00A01B67">
        <w:rPr>
          <w:rFonts w:asciiTheme="majorHAnsi" w:eastAsia="Calibri" w:hAnsiTheme="majorHAnsi" w:cstheme="minorBidi"/>
          <w:i/>
          <w:iCs/>
          <w:sz w:val="22"/>
          <w:szCs w:val="22"/>
          <w:lang w:eastAsia="en-US"/>
        </w:rPr>
        <w:t>,</w:t>
      </w:r>
      <w:r w:rsidRPr="00A01B67">
        <w:rPr>
          <w:rFonts w:asciiTheme="majorHAnsi" w:eastAsia="Calibri" w:hAnsiTheme="majorHAnsi" w:cstheme="minorBidi"/>
          <w:i/>
          <w:iCs/>
          <w:sz w:val="22"/>
          <w:szCs w:val="22"/>
          <w:lang w:eastAsia="en-US"/>
        </w:rPr>
        <w:t xml:space="preserve"> Eyrolles, 1994. </w:t>
      </w:r>
    </w:p>
    <w:p w:rsidR="00274E93" w:rsidRPr="00A01B67" w:rsidRDefault="00274E93" w:rsidP="00A01B67">
      <w:pPr>
        <w:pStyle w:val="Paragraphedeliste"/>
        <w:numPr>
          <w:ilvl w:val="0"/>
          <w:numId w:val="18"/>
        </w:numPr>
        <w:ind w:left="567" w:hanging="567"/>
        <w:jc w:val="both"/>
        <w:rPr>
          <w:rFonts w:asciiTheme="majorHAnsi" w:hAnsiTheme="majorHAnsi" w:cs="Calibri"/>
          <w:bCs/>
          <w:i/>
          <w:iCs/>
          <w:sz w:val="22"/>
          <w:szCs w:val="22"/>
        </w:rPr>
      </w:pPr>
      <w:r w:rsidRPr="00A01B67">
        <w:rPr>
          <w:rFonts w:asciiTheme="majorHAnsi" w:hAnsiTheme="majorHAnsi" w:cs="Calibri"/>
          <w:bCs/>
          <w:i/>
          <w:iCs/>
          <w:sz w:val="22"/>
          <w:szCs w:val="22"/>
        </w:rPr>
        <w:t>G. Metzger, J.P. Vabre, Electronique des impulsions, Tome 1, 3</w:t>
      </w:r>
      <w:r w:rsidRPr="00A01B67">
        <w:rPr>
          <w:rFonts w:asciiTheme="majorHAnsi" w:hAnsiTheme="majorHAnsi" w:cs="Calibri"/>
          <w:bCs/>
          <w:i/>
          <w:iCs/>
          <w:sz w:val="22"/>
          <w:szCs w:val="22"/>
          <w:vertAlign w:val="superscript"/>
        </w:rPr>
        <w:t>e</w:t>
      </w:r>
      <w:r w:rsidRPr="00A01B67">
        <w:rPr>
          <w:rFonts w:asciiTheme="majorHAnsi" w:hAnsiTheme="majorHAnsi" w:cs="Calibri"/>
          <w:bCs/>
          <w:i/>
          <w:iCs/>
          <w:sz w:val="22"/>
          <w:szCs w:val="22"/>
        </w:rPr>
        <w:t xml:space="preserve"> édition</w:t>
      </w:r>
      <w:r w:rsidR="00E4286A" w:rsidRPr="00A01B67">
        <w:rPr>
          <w:rFonts w:asciiTheme="majorHAnsi" w:hAnsiTheme="majorHAnsi" w:cs="Calibri"/>
          <w:bCs/>
          <w:i/>
          <w:iCs/>
          <w:sz w:val="22"/>
          <w:szCs w:val="22"/>
        </w:rPr>
        <w:t>,</w:t>
      </w:r>
      <w:r w:rsidRPr="00A01B67">
        <w:rPr>
          <w:rFonts w:asciiTheme="majorHAnsi" w:hAnsiTheme="majorHAnsi" w:cs="Calibri"/>
          <w:bCs/>
          <w:i/>
          <w:iCs/>
          <w:sz w:val="22"/>
          <w:szCs w:val="22"/>
        </w:rPr>
        <w:t xml:space="preserve"> Masson, 1985.</w:t>
      </w:r>
    </w:p>
    <w:p w:rsidR="00274E93" w:rsidRPr="00A01B67" w:rsidRDefault="00274E93" w:rsidP="00A01B67">
      <w:pPr>
        <w:pStyle w:val="Paragraphedeliste"/>
        <w:numPr>
          <w:ilvl w:val="0"/>
          <w:numId w:val="18"/>
        </w:numPr>
        <w:ind w:left="567" w:hanging="567"/>
        <w:jc w:val="both"/>
        <w:rPr>
          <w:rFonts w:asciiTheme="majorHAnsi" w:hAnsiTheme="majorHAnsi" w:cs="Calibri"/>
          <w:bCs/>
          <w:i/>
          <w:iCs/>
          <w:sz w:val="22"/>
          <w:szCs w:val="22"/>
        </w:rPr>
      </w:pPr>
      <w:r w:rsidRPr="00A01B67">
        <w:rPr>
          <w:rFonts w:asciiTheme="majorHAnsi" w:hAnsiTheme="majorHAnsi" w:cs="Calibri"/>
          <w:bCs/>
          <w:i/>
          <w:iCs/>
          <w:sz w:val="22"/>
          <w:szCs w:val="22"/>
        </w:rPr>
        <w:t>J-D. Chatelain et R. Dessoulavy, Electronique, Tomes 1 et 2</w:t>
      </w:r>
      <w:r w:rsidR="00E4286A" w:rsidRPr="00A01B67">
        <w:rPr>
          <w:rFonts w:asciiTheme="majorHAnsi" w:hAnsiTheme="majorHAnsi" w:cs="Calibri"/>
          <w:bCs/>
          <w:i/>
          <w:iCs/>
          <w:sz w:val="22"/>
          <w:szCs w:val="22"/>
        </w:rPr>
        <w:t xml:space="preserve">, </w:t>
      </w:r>
      <w:r w:rsidRPr="00A01B67">
        <w:rPr>
          <w:rFonts w:asciiTheme="majorHAnsi" w:hAnsiTheme="majorHAnsi" w:cs="Calibri"/>
          <w:bCs/>
          <w:i/>
          <w:iCs/>
          <w:sz w:val="22"/>
          <w:szCs w:val="22"/>
        </w:rPr>
        <w:t>Dunod.</w:t>
      </w:r>
    </w:p>
    <w:p w:rsidR="00274E93" w:rsidRPr="00A01B67" w:rsidRDefault="00274E93" w:rsidP="00A01B67">
      <w:pPr>
        <w:pStyle w:val="Paragraphedeliste"/>
        <w:numPr>
          <w:ilvl w:val="0"/>
          <w:numId w:val="18"/>
        </w:numPr>
        <w:ind w:left="567" w:hanging="567"/>
        <w:jc w:val="both"/>
        <w:rPr>
          <w:rFonts w:asciiTheme="majorHAnsi" w:hAnsiTheme="majorHAnsi" w:cs="Calibri"/>
          <w:bCs/>
          <w:i/>
          <w:iCs/>
          <w:sz w:val="22"/>
          <w:szCs w:val="22"/>
        </w:rPr>
      </w:pPr>
      <w:r w:rsidRPr="00A01B67">
        <w:rPr>
          <w:rFonts w:asciiTheme="majorHAnsi" w:hAnsiTheme="majorHAnsi" w:cs="Calibri"/>
          <w:bCs/>
          <w:i/>
          <w:iCs/>
          <w:sz w:val="22"/>
          <w:szCs w:val="22"/>
        </w:rPr>
        <w:t>S. Boubeker, Electronique des impulsions, OPU, 1999.</w:t>
      </w:r>
    </w:p>
    <w:p w:rsidR="00B07FC9" w:rsidRPr="00A01B67" w:rsidRDefault="00B07FC9" w:rsidP="00A01B67">
      <w:pPr>
        <w:spacing w:line="276" w:lineRule="auto"/>
        <w:ind w:left="567" w:hanging="567"/>
        <w:jc w:val="both"/>
        <w:rPr>
          <w:rFonts w:ascii="Cambria" w:hAnsi="Cambria" w:cs="Arial"/>
          <w:b/>
          <w:i/>
          <w:iCs/>
          <w:u w:val="thick" w:color="F79646"/>
        </w:rPr>
      </w:pPr>
    </w:p>
    <w:p w:rsidR="00B07FC9" w:rsidRDefault="00B07FC9" w:rsidP="00B07FC9">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cs="Arial"/>
          <w:b/>
          <w:u w:val="thick" w:color="F79646"/>
        </w:rPr>
      </w:pPr>
    </w:p>
    <w:p w:rsidR="009B6116" w:rsidRDefault="009B6116">
      <w:pPr>
        <w:spacing w:after="200" w:line="276" w:lineRule="auto"/>
        <w:rPr>
          <w:rFonts w:ascii="Cambria" w:hAnsi="Cambria" w:cs="Arial"/>
          <w:b/>
          <w:u w:val="thick" w:color="F79646"/>
        </w:rPr>
      </w:pPr>
      <w:r>
        <w:rPr>
          <w:rFonts w:ascii="Cambria" w:hAnsi="Cambria" w:cs="Arial"/>
          <w:b/>
          <w:u w:val="thick" w:color="F79646"/>
        </w:rPr>
        <w:br w:type="page"/>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B07FC9" w:rsidRPr="00323B92" w:rsidRDefault="00B07FC9" w:rsidP="00D75CA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954524">
        <w:rPr>
          <w:rFonts w:ascii="Cambria" w:hAnsi="Cambria" w:cs="Calibri"/>
          <w:b/>
          <w:bCs/>
          <w:iCs/>
        </w:rPr>
        <w:t>2</w:t>
      </w:r>
      <w:r w:rsidRPr="00323B92">
        <w:rPr>
          <w:rFonts w:ascii="Cambria" w:hAnsi="Cambria" w:cs="Calibri"/>
          <w:b/>
          <w:bCs/>
          <w:iCs/>
        </w:rPr>
        <w:t>:</w:t>
      </w:r>
      <w:r w:rsidR="00D75CA9">
        <w:rPr>
          <w:rFonts w:ascii="Cambria" w:hAnsi="Cambria" w:cs="Calibri"/>
          <w:b/>
          <w:bCs/>
          <w:iCs/>
        </w:rPr>
        <w:t xml:space="preserve"> </w:t>
      </w:r>
      <w:r w:rsidR="00D75CA9" w:rsidRPr="008A3D44">
        <w:rPr>
          <w:rFonts w:asciiTheme="majorHAnsi" w:hAnsiTheme="majorHAnsi" w:cs="Arial"/>
          <w:b/>
          <w:bCs/>
        </w:rPr>
        <w:t>TP Capteurs</w:t>
      </w:r>
      <w:r w:rsidR="00D75CA9">
        <w:rPr>
          <w:rFonts w:asciiTheme="majorHAnsi" w:hAnsiTheme="majorHAnsi" w:cs="Arial"/>
          <w:b/>
          <w:bCs/>
        </w:rPr>
        <w:t xml:space="preserve"> en instrumentation industrielle</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B07FC9" w:rsidRPr="00E76DCA" w:rsidRDefault="00B07FC9" w:rsidP="00B07FC9">
      <w:pPr>
        <w:spacing w:before="120" w:line="276" w:lineRule="auto"/>
        <w:jc w:val="both"/>
        <w:rPr>
          <w:rFonts w:ascii="Cambria" w:hAnsi="Cambria" w:cs="Calibri"/>
          <w:b/>
        </w:rPr>
      </w:pPr>
    </w:p>
    <w:p w:rsidR="00B07FC9" w:rsidRPr="00E76DCA" w:rsidRDefault="00B07FC9" w:rsidP="00B07FC9">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74E93" w:rsidRPr="00FD6D64" w:rsidRDefault="00274E93" w:rsidP="00274E93">
      <w:pPr>
        <w:spacing w:line="276" w:lineRule="auto"/>
        <w:jc w:val="both"/>
        <w:rPr>
          <w:rFonts w:ascii="Cambria" w:hAnsi="Cambria" w:cs="Calibri"/>
          <w:bCs/>
          <w:sz w:val="22"/>
          <w:szCs w:val="22"/>
        </w:rPr>
      </w:pPr>
      <w:r w:rsidRPr="00FD6D64">
        <w:rPr>
          <w:rFonts w:ascii="Cambria" w:hAnsi="Cambria" w:cs="Calibri"/>
          <w:bCs/>
          <w:sz w:val="22"/>
          <w:szCs w:val="22"/>
        </w:rPr>
        <w:t xml:space="preserve">Mettre en pratique les connaissances </w:t>
      </w:r>
      <w:r>
        <w:rPr>
          <w:rFonts w:ascii="Cambria" w:hAnsi="Cambria" w:cs="Calibri"/>
          <w:bCs/>
          <w:sz w:val="22"/>
          <w:szCs w:val="22"/>
        </w:rPr>
        <w:t xml:space="preserve">théoriques </w:t>
      </w:r>
      <w:r w:rsidRPr="00FD6D64">
        <w:rPr>
          <w:rFonts w:ascii="Cambria" w:hAnsi="Cambria" w:cs="Calibri"/>
          <w:bCs/>
          <w:sz w:val="22"/>
          <w:szCs w:val="22"/>
        </w:rPr>
        <w:t xml:space="preserve">apprises </w:t>
      </w:r>
      <w:r>
        <w:rPr>
          <w:rFonts w:ascii="Cambria" w:hAnsi="Cambria" w:cs="Calibri"/>
          <w:bCs/>
          <w:sz w:val="22"/>
          <w:szCs w:val="22"/>
        </w:rPr>
        <w:t>sur les circuits électroniques associés aux capteurs ainsi que l’étude de quelques capteurs les plus courants.</w:t>
      </w:r>
    </w:p>
    <w:p w:rsidR="00B07FC9" w:rsidRDefault="00B07FC9" w:rsidP="00B07FC9">
      <w:pPr>
        <w:spacing w:line="276" w:lineRule="auto"/>
        <w:jc w:val="both"/>
        <w:rPr>
          <w:rFonts w:ascii="Cambria" w:hAnsi="Cambria" w:cs="Calibri"/>
          <w:b/>
          <w:u w:val="thick" w:color="F79646"/>
        </w:rPr>
      </w:pPr>
    </w:p>
    <w:p w:rsidR="00B07FC9" w:rsidRPr="00E76DCA" w:rsidRDefault="00B07FC9" w:rsidP="00B07FC9">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B07FC9" w:rsidRPr="00274E93" w:rsidRDefault="0004387C" w:rsidP="00B07FC9">
      <w:pPr>
        <w:spacing w:line="276" w:lineRule="auto"/>
        <w:jc w:val="both"/>
        <w:rPr>
          <w:rFonts w:ascii="Cambria" w:hAnsi="Cambria" w:cs="Calibri"/>
          <w:iCs/>
          <w:sz w:val="22"/>
          <w:szCs w:val="22"/>
        </w:rPr>
      </w:pPr>
      <w:r w:rsidRPr="00274E93">
        <w:rPr>
          <w:rFonts w:asciiTheme="majorHAnsi" w:hAnsiTheme="majorHAnsi" w:cs="Arial"/>
          <w:sz w:val="22"/>
          <w:szCs w:val="22"/>
        </w:rPr>
        <w:t>Capteurs en instrumentation industrielle</w:t>
      </w:r>
    </w:p>
    <w:p w:rsidR="00B07FC9" w:rsidRPr="00E76DCA" w:rsidRDefault="00B07FC9" w:rsidP="00B07FC9">
      <w:pPr>
        <w:spacing w:line="276" w:lineRule="auto"/>
        <w:jc w:val="both"/>
        <w:rPr>
          <w:rFonts w:ascii="Cambria" w:hAnsi="Cambria" w:cs="Calibri"/>
          <w:i/>
          <w:sz w:val="22"/>
          <w:szCs w:val="22"/>
        </w:rPr>
      </w:pPr>
    </w:p>
    <w:p w:rsidR="00B07FC9" w:rsidRPr="00323B92" w:rsidRDefault="00B07FC9" w:rsidP="00B07FC9">
      <w:pPr>
        <w:jc w:val="both"/>
        <w:rPr>
          <w:rFonts w:ascii="Cambria" w:hAnsi="Cambria" w:cs="Calibri"/>
          <w:b/>
          <w:u w:val="thick" w:color="F79646"/>
        </w:rPr>
      </w:pPr>
      <w:r w:rsidRPr="00323B92">
        <w:rPr>
          <w:rFonts w:ascii="Cambria" w:hAnsi="Cambria" w:cs="Calibri"/>
          <w:b/>
          <w:u w:val="thick" w:color="F79646"/>
        </w:rPr>
        <w:t>Contenu de la matière: </w:t>
      </w:r>
    </w:p>
    <w:p w:rsidR="00B07FC9" w:rsidRPr="00AB2108" w:rsidRDefault="00B07FC9" w:rsidP="00B07FC9">
      <w:pPr>
        <w:jc w:val="both"/>
        <w:rPr>
          <w:rFonts w:ascii="Cambria" w:hAnsi="Cambria" w:cs="Calibri"/>
          <w:b/>
          <w:sz w:val="22"/>
          <w:szCs w:val="22"/>
          <w:u w:val="thick" w:color="F79646"/>
        </w:rPr>
      </w:pPr>
    </w:p>
    <w:p w:rsidR="006B6F56" w:rsidRDefault="00AB2108" w:rsidP="00AB2108">
      <w:pPr>
        <w:rPr>
          <w:rFonts w:ascii="Cambria" w:hAnsi="Cambria" w:cs="Arial"/>
          <w:bCs/>
          <w:sz w:val="22"/>
          <w:szCs w:val="22"/>
        </w:rPr>
      </w:pPr>
      <w:r w:rsidRPr="00AB2108">
        <w:rPr>
          <w:rFonts w:ascii="Cambria" w:hAnsi="Cambria" w:cs="Arial"/>
          <w:b/>
          <w:sz w:val="22"/>
          <w:szCs w:val="22"/>
        </w:rPr>
        <w:t>TP1</w:t>
      </w:r>
      <w:r w:rsidRPr="00AB2108">
        <w:rPr>
          <w:rFonts w:ascii="Cambria" w:hAnsi="Cambria" w:cs="Arial"/>
          <w:bCs/>
          <w:sz w:val="22"/>
          <w:szCs w:val="22"/>
        </w:rPr>
        <w:t xml:space="preserve"> : Evaluation d’une mesure et étude d’un circuit de conditionnement à base d’un diviseur de </w:t>
      </w:r>
    </w:p>
    <w:p w:rsidR="00AB2108" w:rsidRPr="00AB2108" w:rsidRDefault="006B6F56" w:rsidP="00AB2108">
      <w:pPr>
        <w:rPr>
          <w:rFonts w:ascii="Cambria" w:hAnsi="Cambria" w:cs="Arial"/>
          <w:bCs/>
          <w:sz w:val="22"/>
          <w:szCs w:val="22"/>
        </w:rPr>
      </w:pPr>
      <w:r>
        <w:rPr>
          <w:rFonts w:ascii="Cambria" w:hAnsi="Cambria" w:cs="Arial"/>
          <w:bCs/>
          <w:sz w:val="22"/>
          <w:szCs w:val="22"/>
        </w:rPr>
        <w:t xml:space="preserve">            </w:t>
      </w:r>
      <w:r w:rsidR="00AB2108" w:rsidRPr="00AB2108">
        <w:rPr>
          <w:rFonts w:ascii="Cambria" w:hAnsi="Cambria" w:cs="Arial"/>
          <w:bCs/>
          <w:sz w:val="22"/>
          <w:szCs w:val="22"/>
        </w:rPr>
        <w:t>tension et d’un pont de Wheatstone.</w:t>
      </w:r>
    </w:p>
    <w:p w:rsidR="006B6F56" w:rsidRDefault="00AB2108" w:rsidP="006B6F56">
      <w:pPr>
        <w:rPr>
          <w:rFonts w:ascii="Cambria" w:hAnsi="Cambria" w:cs="Arial"/>
          <w:bCs/>
          <w:sz w:val="22"/>
          <w:szCs w:val="22"/>
        </w:rPr>
      </w:pPr>
      <w:r w:rsidRPr="00AB2108">
        <w:rPr>
          <w:rFonts w:ascii="Cambria" w:hAnsi="Cambria" w:cs="Arial"/>
          <w:b/>
          <w:sz w:val="22"/>
          <w:szCs w:val="22"/>
        </w:rPr>
        <w:t>TP2</w:t>
      </w:r>
      <w:r w:rsidRPr="00AB2108">
        <w:rPr>
          <w:rFonts w:ascii="Cambria" w:hAnsi="Cambria" w:cs="Arial"/>
          <w:bCs/>
          <w:sz w:val="22"/>
          <w:szCs w:val="22"/>
        </w:rPr>
        <w:t> : Etude d’un amplificateur d’instrumentation et évaluation du mode commun.</w:t>
      </w:r>
    </w:p>
    <w:p w:rsidR="006B6F56" w:rsidRDefault="006B6F56" w:rsidP="006B6F56">
      <w:pPr>
        <w:rPr>
          <w:rFonts w:asciiTheme="majorHAnsi" w:eastAsia="Times New Roman" w:hAnsiTheme="majorHAnsi" w:cs="Arial"/>
          <w:sz w:val="22"/>
          <w:szCs w:val="22"/>
          <w:lang w:eastAsia="fr-FR"/>
        </w:rPr>
      </w:pPr>
      <w:r w:rsidRPr="006B6F56">
        <w:rPr>
          <w:rFonts w:ascii="Cambria" w:hAnsi="Cambria" w:cs="Arial"/>
          <w:b/>
          <w:sz w:val="22"/>
          <w:szCs w:val="22"/>
        </w:rPr>
        <w:t>TP3</w:t>
      </w:r>
      <w:r>
        <w:rPr>
          <w:rFonts w:ascii="Cambria" w:hAnsi="Cambria" w:cs="Arial"/>
          <w:bCs/>
          <w:sz w:val="22"/>
          <w:szCs w:val="22"/>
        </w:rPr>
        <w:t xml:space="preserve"> : </w:t>
      </w:r>
      <w:r w:rsidRPr="001960AA">
        <w:rPr>
          <w:rFonts w:asciiTheme="majorHAnsi" w:eastAsia="Times New Roman" w:hAnsiTheme="majorHAnsi" w:cs="Arial"/>
          <w:sz w:val="22"/>
          <w:szCs w:val="22"/>
          <w:lang w:eastAsia="fr-FR"/>
        </w:rPr>
        <w:t>Conditionnement d’un capteur passif (exemple Pt100)</w:t>
      </w:r>
    </w:p>
    <w:p w:rsidR="006B6F56" w:rsidRDefault="006B6F56" w:rsidP="006B6F56">
      <w:pPr>
        <w:rPr>
          <w:rFonts w:asciiTheme="majorHAnsi" w:eastAsia="Times New Roman" w:hAnsiTheme="majorHAnsi" w:cs="Arial"/>
          <w:sz w:val="22"/>
          <w:szCs w:val="22"/>
          <w:lang w:eastAsia="fr-FR"/>
        </w:rPr>
      </w:pPr>
      <w:r w:rsidRPr="006B6F56">
        <w:rPr>
          <w:rFonts w:asciiTheme="majorHAnsi" w:eastAsia="Times New Roman" w:hAnsiTheme="majorHAnsi" w:cs="Arial"/>
          <w:b/>
          <w:bCs/>
          <w:sz w:val="22"/>
          <w:szCs w:val="22"/>
          <w:lang w:eastAsia="fr-FR"/>
        </w:rPr>
        <w:t>TP4</w:t>
      </w:r>
      <w:r>
        <w:rPr>
          <w:rFonts w:asciiTheme="majorHAnsi" w:eastAsia="Times New Roman" w:hAnsiTheme="majorHAnsi" w:cs="Arial"/>
          <w:sz w:val="22"/>
          <w:szCs w:val="22"/>
          <w:lang w:eastAsia="fr-FR"/>
        </w:rPr>
        <w:t xml:space="preserve"> : </w:t>
      </w:r>
      <w:r w:rsidRPr="001960AA">
        <w:rPr>
          <w:rFonts w:asciiTheme="majorHAnsi" w:eastAsia="Times New Roman" w:hAnsiTheme="majorHAnsi" w:cs="Arial"/>
          <w:sz w:val="22"/>
          <w:szCs w:val="22"/>
          <w:lang w:eastAsia="fr-FR"/>
        </w:rPr>
        <w:t xml:space="preserve">Conditionnement d’un capteur actif (exemple thermocouple et compensation de la soudure </w:t>
      </w:r>
    </w:p>
    <w:p w:rsidR="006B6F56" w:rsidRPr="001960AA" w:rsidRDefault="006B6F56" w:rsidP="006B6F56">
      <w:pPr>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 xml:space="preserve">            </w:t>
      </w:r>
      <w:r w:rsidRPr="001960AA">
        <w:rPr>
          <w:rFonts w:asciiTheme="majorHAnsi" w:eastAsia="Times New Roman" w:hAnsiTheme="majorHAnsi" w:cs="Arial"/>
          <w:sz w:val="22"/>
          <w:szCs w:val="22"/>
          <w:lang w:eastAsia="fr-FR"/>
        </w:rPr>
        <w:t>froide)</w:t>
      </w:r>
    </w:p>
    <w:p w:rsidR="00AB2108" w:rsidRPr="00AB2108" w:rsidRDefault="00AB2108" w:rsidP="006B6F56">
      <w:pPr>
        <w:rPr>
          <w:rFonts w:ascii="Cambria" w:hAnsi="Cambria" w:cs="Arial"/>
          <w:bCs/>
          <w:sz w:val="22"/>
          <w:szCs w:val="22"/>
        </w:rPr>
      </w:pPr>
      <w:r w:rsidRPr="00AB2108">
        <w:rPr>
          <w:rFonts w:ascii="Cambria" w:hAnsi="Cambria" w:cs="Arial"/>
          <w:b/>
          <w:sz w:val="22"/>
          <w:szCs w:val="22"/>
        </w:rPr>
        <w:t>TP</w:t>
      </w:r>
      <w:r w:rsidR="006B6F56">
        <w:rPr>
          <w:rFonts w:ascii="Cambria" w:hAnsi="Cambria" w:cs="Arial"/>
          <w:b/>
          <w:sz w:val="22"/>
          <w:szCs w:val="22"/>
        </w:rPr>
        <w:t>5</w:t>
      </w:r>
      <w:r w:rsidRPr="00AB2108">
        <w:rPr>
          <w:rFonts w:ascii="Cambria" w:hAnsi="Cambria" w:cs="Arial"/>
          <w:bCs/>
          <w:sz w:val="22"/>
          <w:szCs w:val="22"/>
        </w:rPr>
        <w:t xml:space="preserve"> : Etude d’un capteur de </w:t>
      </w:r>
      <w:r w:rsidR="006B6F56">
        <w:rPr>
          <w:rFonts w:ascii="Cambria" w:hAnsi="Cambria" w:cs="Arial"/>
          <w:bCs/>
          <w:sz w:val="22"/>
          <w:szCs w:val="22"/>
        </w:rPr>
        <w:t>n</w:t>
      </w:r>
      <w:r w:rsidRPr="00AB2108">
        <w:rPr>
          <w:rFonts w:ascii="Cambria" w:hAnsi="Cambria" w:cs="Arial"/>
          <w:bCs/>
          <w:sz w:val="22"/>
          <w:szCs w:val="22"/>
        </w:rPr>
        <w:t>iveau</w:t>
      </w:r>
    </w:p>
    <w:p w:rsidR="00B07FC9" w:rsidRPr="00AB2108" w:rsidRDefault="00AB2108" w:rsidP="006B6F56">
      <w:pPr>
        <w:jc w:val="both"/>
        <w:rPr>
          <w:rFonts w:ascii="Cambria" w:hAnsi="Cambria" w:cs="Arial"/>
          <w:b/>
          <w:iCs/>
          <w:sz w:val="22"/>
          <w:szCs w:val="22"/>
        </w:rPr>
      </w:pPr>
      <w:r w:rsidRPr="00AB2108">
        <w:rPr>
          <w:rFonts w:ascii="Cambria" w:hAnsi="Cambria" w:cs="Arial"/>
          <w:b/>
          <w:sz w:val="22"/>
          <w:szCs w:val="22"/>
        </w:rPr>
        <w:t>TP</w:t>
      </w:r>
      <w:r w:rsidR="006B6F56">
        <w:rPr>
          <w:rFonts w:ascii="Cambria" w:hAnsi="Cambria" w:cs="Arial"/>
          <w:b/>
          <w:sz w:val="22"/>
          <w:szCs w:val="22"/>
        </w:rPr>
        <w:t>6</w:t>
      </w:r>
      <w:r w:rsidRPr="00AB2108">
        <w:rPr>
          <w:rFonts w:ascii="Cambria" w:hAnsi="Cambria" w:cs="Arial"/>
          <w:bCs/>
          <w:sz w:val="22"/>
          <w:szCs w:val="22"/>
        </w:rPr>
        <w:t xml:space="preserve"> : Etude d’un capteur de </w:t>
      </w:r>
      <w:r w:rsidR="006B6F56">
        <w:rPr>
          <w:rFonts w:ascii="Cambria" w:hAnsi="Cambria" w:cs="Arial"/>
          <w:bCs/>
          <w:sz w:val="22"/>
          <w:szCs w:val="22"/>
        </w:rPr>
        <w:t>p</w:t>
      </w:r>
      <w:r w:rsidRPr="00AB2108">
        <w:rPr>
          <w:rFonts w:ascii="Cambria" w:hAnsi="Cambria" w:cs="Arial"/>
          <w:bCs/>
          <w:sz w:val="22"/>
          <w:szCs w:val="22"/>
        </w:rPr>
        <w:t>ression</w:t>
      </w:r>
    </w:p>
    <w:p w:rsidR="00B07FC9" w:rsidRPr="00AB2108" w:rsidRDefault="00B07FC9" w:rsidP="00B07FC9">
      <w:pPr>
        <w:autoSpaceDE w:val="0"/>
        <w:autoSpaceDN w:val="0"/>
        <w:adjustRightInd w:val="0"/>
        <w:jc w:val="both"/>
        <w:rPr>
          <w:rFonts w:ascii="Cambria" w:hAnsi="Cambria" w:cs="Arial"/>
          <w:b/>
          <w:bCs/>
          <w:sz w:val="22"/>
          <w:szCs w:val="22"/>
        </w:rPr>
      </w:pPr>
    </w:p>
    <w:p w:rsidR="00B07FC9" w:rsidRPr="00323B92" w:rsidRDefault="00B07FC9" w:rsidP="00B07FC9">
      <w:pPr>
        <w:spacing w:line="276" w:lineRule="auto"/>
        <w:jc w:val="both"/>
        <w:rPr>
          <w:rFonts w:ascii="Cambria" w:hAnsi="Cambria" w:cs="Arial"/>
          <w:b/>
        </w:rPr>
      </w:pPr>
      <w:r w:rsidRPr="00323B92">
        <w:rPr>
          <w:rFonts w:ascii="Cambria" w:hAnsi="Cambria" w:cs="Arial"/>
          <w:b/>
          <w:u w:val="thick" w:color="F79646"/>
        </w:rPr>
        <w:t>Mode d’évaluation:</w:t>
      </w:r>
    </w:p>
    <w:p w:rsidR="00B07FC9" w:rsidRPr="00F91C03" w:rsidRDefault="00B07FC9" w:rsidP="00D75CA9">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w:t>
      </w:r>
      <w:r w:rsidR="00D75CA9">
        <w:rPr>
          <w:rFonts w:ascii="Cambria" w:hAnsi="Cambria" w:cs="Arial"/>
          <w:sz w:val="22"/>
          <w:szCs w:val="22"/>
        </w:rPr>
        <w:t>100</w:t>
      </w:r>
      <w:r w:rsidRPr="00F91C03">
        <w:rPr>
          <w:rFonts w:ascii="Cambria" w:hAnsi="Cambria" w:cs="Arial"/>
          <w:sz w:val="22"/>
          <w:szCs w:val="22"/>
        </w:rPr>
        <w:t>%</w:t>
      </w:r>
    </w:p>
    <w:p w:rsidR="00B07FC9" w:rsidRPr="00F91C03" w:rsidRDefault="00B07FC9" w:rsidP="00B07FC9">
      <w:pPr>
        <w:spacing w:line="276" w:lineRule="auto"/>
        <w:jc w:val="both"/>
        <w:rPr>
          <w:rFonts w:ascii="Cambria" w:hAnsi="Cambria" w:cs="Arial"/>
          <w:b/>
          <w:sz w:val="22"/>
          <w:szCs w:val="22"/>
        </w:rPr>
      </w:pPr>
    </w:p>
    <w:p w:rsidR="00B07FC9" w:rsidRDefault="00B07FC9" w:rsidP="00B07FC9">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w:t>
      </w:r>
      <w:r w:rsidR="00D75CA9">
        <w:rPr>
          <w:rFonts w:ascii="Cambria" w:hAnsi="Cambria" w:cs="Arial"/>
          <w:b/>
          <w:u w:val="thick" w:color="F79646"/>
        </w:rPr>
        <w:t> :</w:t>
      </w:r>
    </w:p>
    <w:p w:rsidR="0004387C" w:rsidRPr="00A01B67" w:rsidRDefault="0004387C" w:rsidP="00A01B67">
      <w:pPr>
        <w:numPr>
          <w:ilvl w:val="0"/>
          <w:numId w:val="14"/>
        </w:numPr>
        <w:tabs>
          <w:tab w:val="left" w:pos="993"/>
        </w:tabs>
        <w:autoSpaceDE w:val="0"/>
        <w:autoSpaceDN w:val="0"/>
        <w:adjustRightInd w:val="0"/>
        <w:ind w:left="567" w:hanging="567"/>
        <w:jc w:val="both"/>
        <w:rPr>
          <w:rFonts w:ascii="Cambria" w:hAnsi="Cambria"/>
          <w:i/>
          <w:iCs/>
          <w:sz w:val="22"/>
          <w:szCs w:val="22"/>
        </w:rPr>
      </w:pPr>
      <w:r w:rsidRPr="00A01B67">
        <w:rPr>
          <w:rFonts w:ascii="Cambria" w:hAnsi="Cambria"/>
          <w:i/>
          <w:iCs/>
          <w:sz w:val="22"/>
          <w:szCs w:val="22"/>
        </w:rPr>
        <w:t xml:space="preserve">Georges Asch et Collaborateurs. Les capteurs en instrumentation industrielle, Dunod 2006 </w:t>
      </w:r>
    </w:p>
    <w:p w:rsidR="0004387C" w:rsidRPr="00A01B67" w:rsidRDefault="0004387C" w:rsidP="00A01B67">
      <w:pPr>
        <w:numPr>
          <w:ilvl w:val="0"/>
          <w:numId w:val="14"/>
        </w:numPr>
        <w:tabs>
          <w:tab w:val="left" w:pos="993"/>
        </w:tabs>
        <w:autoSpaceDE w:val="0"/>
        <w:autoSpaceDN w:val="0"/>
        <w:adjustRightInd w:val="0"/>
        <w:ind w:left="567" w:hanging="567"/>
        <w:jc w:val="both"/>
        <w:rPr>
          <w:rFonts w:ascii="Cambria" w:hAnsi="Cambria"/>
          <w:i/>
          <w:iCs/>
          <w:sz w:val="22"/>
          <w:szCs w:val="22"/>
        </w:rPr>
      </w:pPr>
      <w:r w:rsidRPr="00A01B67">
        <w:rPr>
          <w:rFonts w:ascii="Cambria" w:hAnsi="Cambria"/>
          <w:i/>
          <w:iCs/>
          <w:sz w:val="22"/>
          <w:szCs w:val="22"/>
        </w:rPr>
        <w:t>M. Grout. Instrumentation industrielle: Spécification et installation des capteurs et des vannes de régulation, Dunod, 2002.</w:t>
      </w:r>
    </w:p>
    <w:p w:rsidR="0004387C" w:rsidRPr="00A01B67" w:rsidRDefault="0004387C" w:rsidP="00A01B67">
      <w:pPr>
        <w:pStyle w:val="Paragraphedeliste"/>
        <w:numPr>
          <w:ilvl w:val="0"/>
          <w:numId w:val="14"/>
        </w:numPr>
        <w:autoSpaceDE w:val="0"/>
        <w:autoSpaceDN w:val="0"/>
        <w:adjustRightInd w:val="0"/>
        <w:ind w:left="567" w:hanging="567"/>
        <w:rPr>
          <w:rFonts w:asciiTheme="majorHAnsi" w:hAnsiTheme="majorHAnsi" w:cs="Arial+FPEF"/>
          <w:i/>
          <w:iCs/>
          <w:sz w:val="22"/>
          <w:szCs w:val="22"/>
        </w:rPr>
      </w:pPr>
      <w:r w:rsidRPr="00A01B67">
        <w:rPr>
          <w:rFonts w:asciiTheme="majorHAnsi" w:hAnsiTheme="majorHAnsi" w:cs="Arial+FPEF"/>
          <w:i/>
          <w:iCs/>
          <w:sz w:val="22"/>
          <w:szCs w:val="22"/>
        </w:rPr>
        <w:t>N. Ichinose, Guide pratique des capteurs, Masson</w:t>
      </w:r>
    </w:p>
    <w:p w:rsidR="0004387C" w:rsidRPr="005F691C" w:rsidRDefault="0004387C" w:rsidP="00A01B67">
      <w:pPr>
        <w:pStyle w:val="Paragraphedeliste"/>
        <w:numPr>
          <w:ilvl w:val="0"/>
          <w:numId w:val="14"/>
        </w:numPr>
        <w:spacing w:line="276" w:lineRule="auto"/>
        <w:ind w:left="567" w:hanging="567"/>
        <w:jc w:val="both"/>
        <w:rPr>
          <w:rFonts w:ascii="Cambria" w:hAnsi="Cambria" w:cs="Arial"/>
          <w:b/>
          <w:sz w:val="22"/>
          <w:szCs w:val="22"/>
          <w:u w:val="thick" w:color="F79646"/>
        </w:rPr>
      </w:pPr>
      <w:r w:rsidRPr="00A01B67">
        <w:rPr>
          <w:rFonts w:ascii="Cambria" w:eastAsiaTheme="minorHAnsi" w:hAnsi="Cambria" w:cs="Arial"/>
          <w:i/>
          <w:iCs/>
          <w:sz w:val="22"/>
          <w:szCs w:val="22"/>
          <w:lang w:eastAsia="en-US"/>
        </w:rPr>
        <w:t>P. Dassonvalle, Les capteurs, Dunod 2013</w:t>
      </w:r>
      <w:r w:rsidRPr="005F691C">
        <w:rPr>
          <w:rFonts w:ascii="Cambria" w:eastAsiaTheme="minorHAnsi" w:hAnsi="Cambria" w:cs="Arial"/>
          <w:sz w:val="22"/>
          <w:szCs w:val="22"/>
          <w:lang w:eastAsia="en-US"/>
        </w:rPr>
        <w:t>.</w:t>
      </w:r>
    </w:p>
    <w:p w:rsidR="0004387C" w:rsidRDefault="0004387C" w:rsidP="0004387C">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cs="Arial"/>
          <w:b/>
          <w:u w:val="thick" w:color="F79646"/>
        </w:rPr>
      </w:pPr>
    </w:p>
    <w:p w:rsidR="009B6116" w:rsidRDefault="009B6116">
      <w:pPr>
        <w:spacing w:after="200" w:line="276" w:lineRule="auto"/>
        <w:rPr>
          <w:rFonts w:ascii="Cambria" w:hAnsi="Cambria" w:cs="Arial"/>
          <w:b/>
          <w:u w:val="thick" w:color="F79646"/>
        </w:rPr>
      </w:pPr>
      <w:r>
        <w:rPr>
          <w:rFonts w:ascii="Cambria" w:hAnsi="Cambria" w:cs="Arial"/>
          <w:b/>
          <w:u w:val="thick" w:color="F79646"/>
        </w:rPr>
        <w:br w:type="page"/>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B07FC9" w:rsidRPr="00D75CA9" w:rsidRDefault="00B07FC9" w:rsidP="00D75CA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5D01D3">
        <w:rPr>
          <w:rFonts w:ascii="Cambria" w:hAnsi="Cambria" w:cs="Calibri"/>
          <w:b/>
          <w:bCs/>
          <w:iCs/>
        </w:rPr>
        <w:t xml:space="preserve"> 3</w:t>
      </w:r>
      <w:r w:rsidRPr="00323B92">
        <w:rPr>
          <w:rFonts w:ascii="Cambria" w:hAnsi="Cambria" w:cs="Calibri"/>
          <w:b/>
          <w:bCs/>
          <w:iCs/>
        </w:rPr>
        <w:t>:</w:t>
      </w:r>
      <w:r w:rsidR="00D75CA9">
        <w:rPr>
          <w:rFonts w:ascii="Cambria" w:hAnsi="Cambria" w:cs="Calibri"/>
          <w:b/>
          <w:bCs/>
          <w:iCs/>
        </w:rPr>
        <w:t xml:space="preserve"> </w:t>
      </w:r>
      <w:r w:rsidR="00D75CA9" w:rsidRPr="00D75CA9">
        <w:rPr>
          <w:rFonts w:asciiTheme="majorHAnsi" w:eastAsia="Calibri" w:hAnsiTheme="majorHAnsi" w:cs="Calibri"/>
          <w:b/>
          <w:bCs/>
          <w:lang w:eastAsia="en-US"/>
        </w:rPr>
        <w:t xml:space="preserve">TP Traitement avancé du signal/TP </w:t>
      </w:r>
      <w:r w:rsidR="00D75CA9" w:rsidRPr="00D75CA9">
        <w:rPr>
          <w:rFonts w:asciiTheme="majorHAnsi" w:hAnsiTheme="majorHAnsi" w:cs="Arial"/>
          <w:b/>
          <w:bCs/>
        </w:rPr>
        <w:t>Métrologie industrielle</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932C16" w:rsidRPr="00D6304D" w:rsidRDefault="00932C16" w:rsidP="00932C16">
      <w:pPr>
        <w:spacing w:line="276" w:lineRule="auto"/>
        <w:jc w:val="both"/>
        <w:rPr>
          <w:rFonts w:asciiTheme="majorHAnsi" w:hAnsiTheme="majorHAnsi" w:cs="Calibri"/>
          <w:i/>
          <w:u w:val="thick" w:color="F79646"/>
        </w:rPr>
      </w:pPr>
      <w:r w:rsidRPr="00D6304D">
        <w:rPr>
          <w:rFonts w:asciiTheme="majorHAnsi" w:hAnsiTheme="majorHAnsi" w:cs="Calibri"/>
          <w:b/>
          <w:u w:val="thick" w:color="F79646"/>
        </w:rPr>
        <w:t>Objectifs de l’enseignement :</w:t>
      </w:r>
    </w:p>
    <w:p w:rsidR="00932C16" w:rsidRPr="0049279A" w:rsidRDefault="00932C16" w:rsidP="00932C16">
      <w:pPr>
        <w:jc w:val="both"/>
        <w:rPr>
          <w:rFonts w:asciiTheme="majorHAnsi" w:hAnsiTheme="majorHAnsi"/>
          <w:sz w:val="22"/>
          <w:szCs w:val="22"/>
        </w:rPr>
      </w:pPr>
      <w:r w:rsidRPr="0049279A">
        <w:rPr>
          <w:rFonts w:asciiTheme="majorHAnsi" w:hAnsiTheme="majorHAnsi"/>
          <w:sz w:val="22"/>
          <w:szCs w:val="22"/>
        </w:rPr>
        <w:t xml:space="preserve">Travaux pratiques réalisés sous MATLAB pour donner un aspect pratique à des notions théoriques complexes. </w:t>
      </w:r>
    </w:p>
    <w:p w:rsidR="00932C16" w:rsidRPr="0049279A" w:rsidRDefault="00932C16" w:rsidP="00932C16">
      <w:pPr>
        <w:spacing w:line="276" w:lineRule="auto"/>
        <w:jc w:val="both"/>
        <w:rPr>
          <w:rFonts w:asciiTheme="majorHAnsi" w:hAnsiTheme="majorHAnsi" w:cs="Calibri"/>
          <w:b/>
          <w:sz w:val="22"/>
          <w:szCs w:val="22"/>
          <w:u w:val="thick" w:color="F79646"/>
        </w:rPr>
      </w:pPr>
    </w:p>
    <w:p w:rsidR="00932C16" w:rsidRPr="0049279A" w:rsidRDefault="00932C16" w:rsidP="00932C16">
      <w:pPr>
        <w:spacing w:line="276" w:lineRule="auto"/>
        <w:jc w:val="both"/>
        <w:rPr>
          <w:rFonts w:asciiTheme="majorHAnsi" w:hAnsiTheme="majorHAnsi" w:cs="Calibri"/>
          <w:i/>
          <w:u w:val="thick" w:color="F79646"/>
        </w:rPr>
      </w:pPr>
      <w:r w:rsidRPr="0049279A">
        <w:rPr>
          <w:rFonts w:asciiTheme="majorHAnsi" w:hAnsiTheme="majorHAnsi" w:cs="Calibri"/>
          <w:b/>
          <w:u w:val="thick" w:color="F79646"/>
        </w:rPr>
        <w:t xml:space="preserve">Connaissances préalables recommandées : </w:t>
      </w:r>
    </w:p>
    <w:p w:rsidR="00932C16" w:rsidRPr="006E2B6C" w:rsidRDefault="00932C16" w:rsidP="006E2B6C">
      <w:pPr>
        <w:jc w:val="both"/>
        <w:rPr>
          <w:rFonts w:asciiTheme="majorHAnsi" w:hAnsiTheme="majorHAnsi" w:cs="Arial"/>
          <w:iCs/>
          <w:sz w:val="22"/>
          <w:szCs w:val="22"/>
        </w:rPr>
      </w:pPr>
      <w:r w:rsidRPr="0049279A">
        <w:rPr>
          <w:rFonts w:asciiTheme="majorHAnsi" w:hAnsiTheme="majorHAnsi" w:cs="Arial"/>
          <w:iCs/>
          <w:sz w:val="22"/>
          <w:szCs w:val="22"/>
        </w:rPr>
        <w:t>Mathématiques (</w:t>
      </w:r>
      <w:r w:rsidRPr="0049279A">
        <w:rPr>
          <w:rFonts w:asciiTheme="majorHAnsi" w:eastAsia="Times New Roman" w:hAnsiTheme="majorHAnsi" w:cs="Arial"/>
          <w:sz w:val="22"/>
          <w:szCs w:val="22"/>
          <w:lang w:eastAsia="fr-FR"/>
        </w:rPr>
        <w:t xml:space="preserve">Théorie et calcul des probabilités, </w:t>
      </w:r>
      <w:r w:rsidRPr="0049279A">
        <w:rPr>
          <w:rFonts w:asciiTheme="majorHAnsi" w:hAnsiTheme="majorHAnsi" w:cs="Arial"/>
          <w:sz w:val="22"/>
          <w:szCs w:val="22"/>
        </w:rPr>
        <w:t>Analyse complexe)</w:t>
      </w:r>
      <w:r w:rsidR="006E2B6C">
        <w:rPr>
          <w:rFonts w:asciiTheme="majorHAnsi" w:hAnsiTheme="majorHAnsi" w:cs="Arial"/>
          <w:sz w:val="22"/>
          <w:szCs w:val="22"/>
        </w:rPr>
        <w:t>.</w:t>
      </w:r>
      <w:r w:rsidRPr="0049279A">
        <w:rPr>
          <w:rFonts w:asciiTheme="majorHAnsi" w:hAnsiTheme="majorHAnsi" w:cs="Arial"/>
          <w:sz w:val="22"/>
          <w:szCs w:val="22"/>
        </w:rPr>
        <w:t xml:space="preserve"> </w:t>
      </w:r>
      <w:r w:rsidRPr="0049279A">
        <w:rPr>
          <w:rFonts w:asciiTheme="majorHAnsi" w:eastAsia="Times New Roman" w:hAnsiTheme="majorHAnsi" w:cs="Arial"/>
          <w:sz w:val="22"/>
          <w:szCs w:val="22"/>
          <w:lang w:eastAsia="fr-FR"/>
        </w:rPr>
        <w:t xml:space="preserve">Théorie du signal déterministe, </w:t>
      </w:r>
      <w:r w:rsidRPr="0049279A">
        <w:rPr>
          <w:rFonts w:asciiTheme="majorHAnsi" w:hAnsiTheme="majorHAnsi" w:cs="Arial"/>
          <w:iCs/>
          <w:sz w:val="22"/>
          <w:szCs w:val="22"/>
        </w:rPr>
        <w:t xml:space="preserve"> Probabilités et statistiques.</w:t>
      </w:r>
      <w:r w:rsidR="006E2B6C">
        <w:rPr>
          <w:rFonts w:asciiTheme="majorHAnsi" w:hAnsiTheme="majorHAnsi" w:cs="Arial"/>
          <w:iCs/>
          <w:sz w:val="22"/>
          <w:szCs w:val="22"/>
        </w:rPr>
        <w:t xml:space="preserve"> </w:t>
      </w:r>
      <w:r w:rsidR="006E2B6C" w:rsidRPr="006E2B6C">
        <w:rPr>
          <w:rFonts w:asciiTheme="majorHAnsi" w:hAnsiTheme="majorHAnsi" w:cs="Arial"/>
          <w:sz w:val="22"/>
          <w:szCs w:val="22"/>
        </w:rPr>
        <w:t>Métrologie industrielle</w:t>
      </w:r>
      <w:r w:rsidR="006E2B6C">
        <w:rPr>
          <w:rFonts w:asciiTheme="majorHAnsi" w:hAnsiTheme="majorHAnsi" w:cs="Arial"/>
          <w:sz w:val="22"/>
          <w:szCs w:val="22"/>
        </w:rPr>
        <w:t>.</w:t>
      </w:r>
    </w:p>
    <w:p w:rsidR="00932C16" w:rsidRPr="0049279A" w:rsidRDefault="00932C16" w:rsidP="00932C16">
      <w:pPr>
        <w:jc w:val="both"/>
        <w:rPr>
          <w:rFonts w:asciiTheme="majorHAnsi" w:hAnsiTheme="majorHAnsi" w:cs="Arial"/>
          <w:b/>
          <w:u w:val="single" w:color="FF0000"/>
        </w:rPr>
      </w:pPr>
    </w:p>
    <w:p w:rsidR="00932C16" w:rsidRPr="0049279A" w:rsidRDefault="00932C16" w:rsidP="00932C16">
      <w:pPr>
        <w:jc w:val="both"/>
        <w:rPr>
          <w:rFonts w:asciiTheme="majorHAnsi" w:hAnsiTheme="majorHAnsi" w:cs="Arial"/>
          <w:b/>
          <w:u w:val="single" w:color="FF0000"/>
        </w:rPr>
      </w:pPr>
      <w:r w:rsidRPr="0049279A">
        <w:rPr>
          <w:rFonts w:asciiTheme="majorHAnsi" w:hAnsiTheme="majorHAnsi" w:cs="Arial"/>
          <w:b/>
          <w:u w:val="single" w:color="FF0000"/>
        </w:rPr>
        <w:t>Contenu de la matière</w:t>
      </w:r>
      <w:r w:rsidRPr="0049279A">
        <w:rPr>
          <w:rFonts w:asciiTheme="majorHAnsi" w:hAnsiTheme="majorHAnsi" w:cs="Arial"/>
          <w:b/>
        </w:rPr>
        <w:t> :</w:t>
      </w:r>
    </w:p>
    <w:p w:rsidR="00932C16" w:rsidRPr="0049279A" w:rsidRDefault="00932C16" w:rsidP="00932C16">
      <w:pPr>
        <w:rPr>
          <w:rFonts w:asciiTheme="majorHAnsi" w:eastAsia="Calibri" w:hAnsiTheme="majorHAnsi" w:cs="Calibri"/>
          <w:b/>
          <w:bCs/>
          <w:lang w:eastAsia="en-US"/>
        </w:rPr>
      </w:pPr>
    </w:p>
    <w:p w:rsidR="00932C16" w:rsidRPr="0049279A" w:rsidRDefault="00932C16" w:rsidP="00932C16">
      <w:pPr>
        <w:rPr>
          <w:rFonts w:asciiTheme="majorHAnsi" w:hAnsiTheme="majorHAnsi" w:cstheme="majorBidi"/>
          <w:bCs/>
        </w:rPr>
      </w:pPr>
      <w:r w:rsidRPr="0049279A">
        <w:rPr>
          <w:rFonts w:asciiTheme="majorHAnsi" w:eastAsia="Calibri" w:hAnsiTheme="majorHAnsi" w:cs="Calibri"/>
          <w:b/>
          <w:bCs/>
          <w:lang w:eastAsia="en-US"/>
        </w:rPr>
        <w:t>TP Traitement avancé du signal</w:t>
      </w:r>
    </w:p>
    <w:p w:rsidR="0049279A" w:rsidRDefault="00932C16" w:rsidP="00932C16">
      <w:pPr>
        <w:jc w:val="both"/>
        <w:rPr>
          <w:rFonts w:asciiTheme="majorHAnsi" w:hAnsiTheme="majorHAnsi" w:cstheme="majorBidi"/>
          <w:bCs/>
          <w:sz w:val="22"/>
          <w:szCs w:val="22"/>
        </w:rPr>
      </w:pPr>
      <w:r w:rsidRPr="0049279A">
        <w:rPr>
          <w:rFonts w:asciiTheme="majorHAnsi" w:hAnsiTheme="majorHAnsi" w:cstheme="majorBidi"/>
          <w:b/>
          <w:sz w:val="22"/>
          <w:szCs w:val="22"/>
        </w:rPr>
        <w:t>TP1</w:t>
      </w:r>
      <w:r w:rsidRPr="0049279A">
        <w:rPr>
          <w:rFonts w:asciiTheme="majorHAnsi" w:hAnsiTheme="majorHAnsi" w:cstheme="majorBidi"/>
          <w:bCs/>
          <w:sz w:val="22"/>
          <w:szCs w:val="22"/>
        </w:rPr>
        <w:t xml:space="preserve"> : Synthèse et application d’un filtre RIF passe-bas par la méthode des fenêtres (Hanning, </w:t>
      </w:r>
    </w:p>
    <w:p w:rsidR="00932C16" w:rsidRPr="0049279A" w:rsidRDefault="0049279A" w:rsidP="0049279A">
      <w:pPr>
        <w:jc w:val="both"/>
        <w:rPr>
          <w:rFonts w:asciiTheme="majorHAnsi" w:hAnsiTheme="majorHAnsi" w:cstheme="majorBidi"/>
          <w:bCs/>
          <w:sz w:val="22"/>
          <w:szCs w:val="22"/>
        </w:rPr>
      </w:pPr>
      <w:r>
        <w:rPr>
          <w:rFonts w:asciiTheme="majorHAnsi" w:hAnsiTheme="majorHAnsi" w:cstheme="majorBidi"/>
          <w:bCs/>
          <w:sz w:val="22"/>
          <w:szCs w:val="22"/>
        </w:rPr>
        <w:t xml:space="preserve">           Hamming, </w:t>
      </w:r>
      <w:r w:rsidR="00932C16" w:rsidRPr="0049279A">
        <w:rPr>
          <w:rFonts w:asciiTheme="majorHAnsi" w:hAnsiTheme="majorHAnsi" w:cstheme="majorBidi"/>
          <w:bCs/>
          <w:sz w:val="22"/>
          <w:szCs w:val="22"/>
        </w:rPr>
        <w:t>Bessel et/ou Blackman)</w:t>
      </w:r>
    </w:p>
    <w:p w:rsidR="00932C16" w:rsidRPr="0049279A" w:rsidRDefault="00932C16" w:rsidP="00932C16">
      <w:pPr>
        <w:jc w:val="both"/>
        <w:rPr>
          <w:rFonts w:asciiTheme="majorHAnsi" w:hAnsiTheme="majorHAnsi" w:cstheme="majorBidi"/>
          <w:bCs/>
          <w:sz w:val="22"/>
          <w:szCs w:val="22"/>
        </w:rPr>
      </w:pPr>
      <w:r w:rsidRPr="0049279A">
        <w:rPr>
          <w:rFonts w:asciiTheme="majorHAnsi" w:hAnsiTheme="majorHAnsi" w:cstheme="majorBidi"/>
          <w:b/>
          <w:sz w:val="22"/>
          <w:szCs w:val="22"/>
        </w:rPr>
        <w:t>TP2</w:t>
      </w:r>
      <w:r w:rsidRPr="0049279A">
        <w:rPr>
          <w:rFonts w:asciiTheme="majorHAnsi" w:hAnsiTheme="majorHAnsi" w:cstheme="majorBidi"/>
          <w:bCs/>
          <w:sz w:val="22"/>
          <w:szCs w:val="22"/>
        </w:rPr>
        <w:t> : Synthèse et application d’un filtre RII passe-bas par transformation bilinéaire</w:t>
      </w:r>
    </w:p>
    <w:p w:rsidR="00932C16" w:rsidRPr="0049279A" w:rsidRDefault="00932C16" w:rsidP="00932C16">
      <w:pPr>
        <w:jc w:val="both"/>
        <w:rPr>
          <w:rFonts w:asciiTheme="majorHAnsi" w:hAnsiTheme="majorHAnsi" w:cstheme="majorBidi"/>
          <w:sz w:val="22"/>
          <w:szCs w:val="22"/>
        </w:rPr>
      </w:pPr>
      <w:r w:rsidRPr="0049279A">
        <w:rPr>
          <w:rFonts w:asciiTheme="majorHAnsi" w:hAnsiTheme="majorHAnsi" w:cstheme="majorBidi"/>
          <w:b/>
          <w:sz w:val="22"/>
          <w:szCs w:val="22"/>
        </w:rPr>
        <w:t>TP3</w:t>
      </w:r>
      <w:r w:rsidRPr="0049279A">
        <w:rPr>
          <w:rFonts w:asciiTheme="majorHAnsi" w:hAnsiTheme="majorHAnsi" w:cstheme="majorBidi"/>
          <w:bCs/>
          <w:sz w:val="22"/>
          <w:szCs w:val="22"/>
        </w:rPr>
        <w:t xml:space="preserve"> : Analyse spectrale paramétrique AR et/ou ARMA </w:t>
      </w:r>
      <w:r w:rsidRPr="0049279A">
        <w:rPr>
          <w:rFonts w:asciiTheme="majorHAnsi" w:hAnsiTheme="majorHAnsi" w:cstheme="majorBidi"/>
          <w:sz w:val="22"/>
          <w:szCs w:val="22"/>
        </w:rPr>
        <w:t>de signaux sonores (exemple de signaux non-</w:t>
      </w:r>
    </w:p>
    <w:p w:rsidR="00932C16" w:rsidRPr="0049279A" w:rsidRDefault="00932C16" w:rsidP="00932C16">
      <w:pPr>
        <w:jc w:val="both"/>
        <w:rPr>
          <w:rFonts w:asciiTheme="majorHAnsi" w:hAnsiTheme="majorHAnsi" w:cstheme="majorBidi"/>
          <w:bCs/>
          <w:sz w:val="22"/>
          <w:szCs w:val="22"/>
        </w:rPr>
      </w:pPr>
      <w:r w:rsidRPr="0049279A">
        <w:rPr>
          <w:rFonts w:asciiTheme="majorHAnsi" w:hAnsiTheme="majorHAnsi" w:cstheme="majorBidi"/>
          <w:sz w:val="22"/>
          <w:szCs w:val="22"/>
        </w:rPr>
        <w:t xml:space="preserve">         </w:t>
      </w:r>
      <w:r w:rsidR="0049279A">
        <w:rPr>
          <w:rFonts w:asciiTheme="majorHAnsi" w:hAnsiTheme="majorHAnsi" w:cstheme="majorBidi"/>
          <w:sz w:val="22"/>
          <w:szCs w:val="22"/>
        </w:rPr>
        <w:t xml:space="preserve"> </w:t>
      </w:r>
      <w:r w:rsidRPr="0049279A">
        <w:rPr>
          <w:rFonts w:asciiTheme="majorHAnsi" w:hAnsiTheme="majorHAnsi" w:cstheme="majorBidi"/>
          <w:sz w:val="22"/>
          <w:szCs w:val="22"/>
        </w:rPr>
        <w:t>stationnaires)</w:t>
      </w:r>
    </w:p>
    <w:p w:rsidR="00932C16" w:rsidRPr="0049279A" w:rsidRDefault="00932C16" w:rsidP="00932C16">
      <w:pPr>
        <w:jc w:val="both"/>
        <w:rPr>
          <w:rFonts w:asciiTheme="majorHAnsi" w:hAnsiTheme="majorHAnsi" w:cstheme="majorBidi"/>
          <w:bCs/>
          <w:sz w:val="22"/>
          <w:szCs w:val="22"/>
        </w:rPr>
      </w:pPr>
      <w:r w:rsidRPr="0049279A">
        <w:rPr>
          <w:rFonts w:asciiTheme="majorHAnsi" w:hAnsiTheme="majorHAnsi" w:cstheme="majorBidi"/>
          <w:b/>
          <w:sz w:val="22"/>
          <w:szCs w:val="22"/>
        </w:rPr>
        <w:t>TP4</w:t>
      </w:r>
      <w:r w:rsidRPr="0049279A">
        <w:rPr>
          <w:rFonts w:asciiTheme="majorHAnsi" w:hAnsiTheme="majorHAnsi" w:cstheme="majorBidi"/>
          <w:bCs/>
          <w:sz w:val="22"/>
          <w:szCs w:val="22"/>
        </w:rPr>
        <w:t> : Elimination d’une interférence 50Hz par l’algorithme du gradient  LMS</w:t>
      </w:r>
    </w:p>
    <w:p w:rsidR="00932C16" w:rsidRPr="0049279A" w:rsidRDefault="00932C16" w:rsidP="00932C16">
      <w:pPr>
        <w:spacing w:line="276" w:lineRule="auto"/>
        <w:jc w:val="both"/>
        <w:rPr>
          <w:rFonts w:asciiTheme="majorHAnsi" w:hAnsiTheme="majorHAnsi" w:cstheme="majorBidi"/>
          <w:bCs/>
          <w:sz w:val="22"/>
          <w:szCs w:val="22"/>
        </w:rPr>
      </w:pPr>
      <w:r w:rsidRPr="0049279A">
        <w:rPr>
          <w:rFonts w:asciiTheme="majorHAnsi" w:hAnsiTheme="majorHAnsi" w:cstheme="majorBidi"/>
          <w:b/>
          <w:sz w:val="22"/>
          <w:szCs w:val="22"/>
        </w:rPr>
        <w:t>TP5</w:t>
      </w:r>
      <w:r w:rsidRPr="0049279A">
        <w:rPr>
          <w:rFonts w:asciiTheme="majorHAnsi" w:hAnsiTheme="majorHAnsi" w:cstheme="majorBidi"/>
          <w:bCs/>
          <w:sz w:val="22"/>
          <w:szCs w:val="22"/>
        </w:rPr>
        <w:t> : Débruitage d’un signal par la transformée en ondelette discrète DWT.</w:t>
      </w:r>
    </w:p>
    <w:p w:rsidR="00932C16" w:rsidRPr="0049279A" w:rsidRDefault="00932C16" w:rsidP="00932C16">
      <w:pPr>
        <w:spacing w:line="276" w:lineRule="auto"/>
        <w:jc w:val="both"/>
        <w:rPr>
          <w:rFonts w:asciiTheme="majorHAnsi" w:hAnsiTheme="majorHAnsi" w:cstheme="majorBidi"/>
          <w:bCs/>
          <w:sz w:val="22"/>
          <w:szCs w:val="22"/>
        </w:rPr>
      </w:pPr>
    </w:p>
    <w:p w:rsidR="00932C16" w:rsidRPr="0049279A" w:rsidRDefault="00932C16" w:rsidP="00932C16">
      <w:pPr>
        <w:spacing w:line="276" w:lineRule="auto"/>
        <w:jc w:val="both"/>
        <w:rPr>
          <w:rFonts w:asciiTheme="majorHAnsi" w:hAnsiTheme="majorHAnsi" w:cstheme="majorBidi"/>
          <w:bCs/>
          <w:sz w:val="22"/>
          <w:szCs w:val="22"/>
        </w:rPr>
      </w:pPr>
      <w:r w:rsidRPr="0049279A">
        <w:rPr>
          <w:rFonts w:asciiTheme="majorHAnsi" w:eastAsia="Calibri" w:hAnsiTheme="majorHAnsi" w:cs="Calibri"/>
          <w:b/>
          <w:bCs/>
          <w:lang w:eastAsia="en-US"/>
        </w:rPr>
        <w:t xml:space="preserve">TP </w:t>
      </w:r>
      <w:r w:rsidRPr="0049279A">
        <w:rPr>
          <w:rFonts w:asciiTheme="majorHAnsi" w:hAnsiTheme="majorHAnsi" w:cs="Arial"/>
          <w:b/>
          <w:bCs/>
        </w:rPr>
        <w:t>Métrologie industrielle</w:t>
      </w:r>
    </w:p>
    <w:p w:rsidR="00856E97" w:rsidRPr="0049279A" w:rsidRDefault="00856E97" w:rsidP="00856E97">
      <w:pPr>
        <w:jc w:val="both"/>
        <w:rPr>
          <w:rFonts w:asciiTheme="majorHAnsi" w:hAnsiTheme="majorHAnsi" w:cs="Arial"/>
          <w:sz w:val="22"/>
          <w:szCs w:val="22"/>
        </w:rPr>
      </w:pPr>
      <w:r w:rsidRPr="0049279A">
        <w:rPr>
          <w:rFonts w:asciiTheme="majorHAnsi" w:hAnsiTheme="majorHAnsi" w:cs="Arial"/>
          <w:b/>
          <w:bCs/>
          <w:sz w:val="22"/>
          <w:szCs w:val="22"/>
        </w:rPr>
        <w:t>TP1 :</w:t>
      </w:r>
      <w:r w:rsidRPr="0049279A">
        <w:rPr>
          <w:rFonts w:asciiTheme="majorHAnsi" w:hAnsiTheme="majorHAnsi" w:cs="Arial"/>
          <w:sz w:val="22"/>
          <w:szCs w:val="22"/>
        </w:rPr>
        <w:t xml:space="preserve"> Etude des modes d'évaluation des incertitudes de mesure.</w:t>
      </w:r>
    </w:p>
    <w:p w:rsidR="00856E97" w:rsidRPr="0049279A" w:rsidRDefault="00856E97" w:rsidP="00856E97">
      <w:pPr>
        <w:jc w:val="both"/>
        <w:rPr>
          <w:rFonts w:asciiTheme="majorHAnsi" w:hAnsiTheme="majorHAnsi"/>
          <w:b/>
          <w:bCs/>
          <w:sz w:val="22"/>
          <w:szCs w:val="22"/>
        </w:rPr>
      </w:pPr>
      <w:r w:rsidRPr="0049279A">
        <w:rPr>
          <w:rFonts w:asciiTheme="majorHAnsi" w:hAnsiTheme="majorHAnsi" w:cs="Arial"/>
          <w:b/>
          <w:bCs/>
          <w:sz w:val="22"/>
          <w:szCs w:val="22"/>
        </w:rPr>
        <w:t>TP2 :</w:t>
      </w:r>
      <w:r w:rsidRPr="0049279A">
        <w:rPr>
          <w:rFonts w:asciiTheme="majorHAnsi" w:hAnsiTheme="majorHAnsi" w:cs="Arial"/>
          <w:sz w:val="22"/>
          <w:szCs w:val="22"/>
        </w:rPr>
        <w:t xml:space="preserve"> Etude de la Traçabilité métrologique</w:t>
      </w:r>
      <w:r w:rsidRPr="0049279A">
        <w:rPr>
          <w:rFonts w:asciiTheme="majorHAnsi" w:hAnsiTheme="majorHAnsi"/>
          <w:b/>
          <w:bCs/>
          <w:sz w:val="22"/>
          <w:szCs w:val="22"/>
        </w:rPr>
        <w:t>.</w:t>
      </w:r>
    </w:p>
    <w:p w:rsidR="00B07FC9" w:rsidRPr="0049279A" w:rsidRDefault="00856E97" w:rsidP="00856E97">
      <w:pPr>
        <w:autoSpaceDE w:val="0"/>
        <w:autoSpaceDN w:val="0"/>
        <w:adjustRightInd w:val="0"/>
        <w:jc w:val="both"/>
        <w:rPr>
          <w:rFonts w:asciiTheme="majorHAnsi" w:hAnsiTheme="majorHAnsi" w:cs="Arial"/>
          <w:b/>
          <w:bCs/>
          <w:sz w:val="22"/>
          <w:szCs w:val="22"/>
        </w:rPr>
      </w:pPr>
      <w:r w:rsidRPr="0049279A">
        <w:rPr>
          <w:rFonts w:asciiTheme="majorHAnsi" w:hAnsiTheme="majorHAnsi" w:cs="Arial"/>
          <w:b/>
          <w:bCs/>
          <w:sz w:val="22"/>
          <w:szCs w:val="22"/>
        </w:rPr>
        <w:t>TP3 :</w:t>
      </w:r>
      <w:r w:rsidRPr="0049279A">
        <w:rPr>
          <w:rFonts w:asciiTheme="majorHAnsi" w:hAnsiTheme="majorHAnsi" w:cs="Arial"/>
          <w:sz w:val="22"/>
          <w:szCs w:val="22"/>
        </w:rPr>
        <w:t xml:space="preserve"> Estimation de la mesure par Méthode des moindres carrés.</w:t>
      </w:r>
    </w:p>
    <w:p w:rsidR="000B3E44" w:rsidRPr="0049279A" w:rsidRDefault="000B3E44" w:rsidP="00B07FC9">
      <w:pPr>
        <w:autoSpaceDE w:val="0"/>
        <w:autoSpaceDN w:val="0"/>
        <w:adjustRightInd w:val="0"/>
        <w:jc w:val="both"/>
        <w:rPr>
          <w:rFonts w:asciiTheme="majorHAnsi" w:hAnsiTheme="majorHAnsi" w:cs="Arial"/>
          <w:b/>
          <w:bCs/>
          <w:sz w:val="22"/>
          <w:szCs w:val="22"/>
        </w:rPr>
      </w:pPr>
    </w:p>
    <w:p w:rsidR="00B07FC9" w:rsidRPr="0049279A" w:rsidRDefault="00B07FC9" w:rsidP="00B07FC9">
      <w:pPr>
        <w:spacing w:line="276" w:lineRule="auto"/>
        <w:jc w:val="both"/>
        <w:rPr>
          <w:rFonts w:asciiTheme="majorHAnsi" w:hAnsiTheme="majorHAnsi" w:cs="Arial"/>
          <w:b/>
        </w:rPr>
      </w:pPr>
      <w:r w:rsidRPr="0049279A">
        <w:rPr>
          <w:rFonts w:asciiTheme="majorHAnsi" w:hAnsiTheme="majorHAnsi" w:cs="Arial"/>
          <w:b/>
          <w:u w:val="thick" w:color="F79646"/>
        </w:rPr>
        <w:t>Mode d’évaluation:</w:t>
      </w:r>
    </w:p>
    <w:p w:rsidR="00B07FC9" w:rsidRPr="0049279A" w:rsidRDefault="00B07FC9" w:rsidP="00D75CA9">
      <w:pPr>
        <w:spacing w:line="276" w:lineRule="auto"/>
        <w:jc w:val="both"/>
        <w:rPr>
          <w:rFonts w:asciiTheme="majorHAnsi" w:hAnsiTheme="majorHAnsi" w:cs="Arial"/>
          <w:b/>
          <w:sz w:val="22"/>
          <w:szCs w:val="22"/>
          <w:u w:val="thick" w:color="F79646"/>
        </w:rPr>
      </w:pPr>
      <w:r w:rsidRPr="0049279A">
        <w:rPr>
          <w:rFonts w:asciiTheme="majorHAnsi" w:hAnsiTheme="majorHAnsi" w:cs="Arial"/>
          <w:sz w:val="22"/>
          <w:szCs w:val="22"/>
        </w:rPr>
        <w:t xml:space="preserve">Contrôle continu:    </w:t>
      </w:r>
      <w:r w:rsidR="00D75CA9" w:rsidRPr="0049279A">
        <w:rPr>
          <w:rFonts w:asciiTheme="majorHAnsi" w:hAnsiTheme="majorHAnsi" w:cs="Arial"/>
          <w:sz w:val="22"/>
          <w:szCs w:val="22"/>
        </w:rPr>
        <w:t>100</w:t>
      </w:r>
      <w:r w:rsidRPr="0049279A">
        <w:rPr>
          <w:rFonts w:asciiTheme="majorHAnsi" w:hAnsiTheme="majorHAnsi" w:cs="Arial"/>
          <w:sz w:val="22"/>
          <w:szCs w:val="22"/>
        </w:rPr>
        <w:t>%.</w:t>
      </w:r>
    </w:p>
    <w:p w:rsidR="00B07FC9" w:rsidRPr="0049279A" w:rsidRDefault="00B07FC9" w:rsidP="00B07FC9">
      <w:pPr>
        <w:spacing w:line="276" w:lineRule="auto"/>
        <w:jc w:val="both"/>
        <w:rPr>
          <w:rFonts w:asciiTheme="majorHAnsi" w:hAnsiTheme="majorHAnsi" w:cs="Arial"/>
          <w:b/>
          <w:sz w:val="22"/>
          <w:szCs w:val="22"/>
        </w:rPr>
      </w:pPr>
    </w:p>
    <w:p w:rsidR="00B07FC9" w:rsidRPr="0049279A" w:rsidRDefault="00B07FC9" w:rsidP="00B07FC9">
      <w:pPr>
        <w:spacing w:line="276" w:lineRule="auto"/>
        <w:jc w:val="both"/>
        <w:rPr>
          <w:rFonts w:asciiTheme="majorHAnsi" w:hAnsiTheme="majorHAnsi" w:cs="Arial"/>
          <w:b/>
          <w:u w:val="thick" w:color="F79646"/>
        </w:rPr>
      </w:pPr>
      <w:r w:rsidRPr="0049279A">
        <w:rPr>
          <w:rFonts w:asciiTheme="majorHAnsi" w:hAnsiTheme="majorHAnsi" w:cs="Arial"/>
          <w:b/>
          <w:u w:val="thick" w:color="F79646"/>
        </w:rPr>
        <w:t>Références bibliographiques</w:t>
      </w:r>
      <w:r w:rsidR="00D75CA9" w:rsidRPr="0049279A">
        <w:rPr>
          <w:rFonts w:asciiTheme="majorHAnsi" w:hAnsiTheme="majorHAnsi" w:cs="Arial"/>
          <w:b/>
          <w:u w:val="thick" w:color="F79646"/>
        </w:rPr>
        <w:t> :</w:t>
      </w:r>
    </w:p>
    <w:p w:rsidR="002047D4" w:rsidRPr="00A01B67" w:rsidRDefault="002047D4" w:rsidP="00A01B67">
      <w:pPr>
        <w:pStyle w:val="Titre1"/>
        <w:numPr>
          <w:ilvl w:val="0"/>
          <w:numId w:val="19"/>
        </w:numPr>
        <w:ind w:left="567" w:hanging="567"/>
        <w:jc w:val="both"/>
        <w:rPr>
          <w:rStyle w:val="date"/>
          <w:rFonts w:asciiTheme="majorHAnsi" w:hAnsiTheme="majorHAnsi" w:cs="Arial"/>
          <w:b w:val="0"/>
          <w:bCs w:val="0"/>
          <w:i/>
          <w:iCs/>
          <w:sz w:val="22"/>
          <w:szCs w:val="22"/>
        </w:rPr>
      </w:pPr>
      <w:r w:rsidRPr="00A01B67">
        <w:rPr>
          <w:rFonts w:asciiTheme="majorHAnsi" w:hAnsiTheme="majorHAnsi" w:cs="Arial"/>
          <w:b w:val="0"/>
          <w:bCs w:val="0"/>
          <w:i/>
          <w:iCs/>
          <w:sz w:val="22"/>
          <w:szCs w:val="22"/>
        </w:rPr>
        <w:t xml:space="preserve">Mori Yvon,  </w:t>
      </w:r>
      <w:r w:rsidRPr="00A01B67">
        <w:rPr>
          <w:rFonts w:asciiTheme="majorHAnsi" w:hAnsiTheme="majorHAnsi" w:cs="Calibri"/>
          <w:bCs w:val="0"/>
          <w:i/>
          <w:iCs/>
          <w:sz w:val="22"/>
          <w:szCs w:val="22"/>
        </w:rPr>
        <w:t>“</w:t>
      </w:r>
      <w:r w:rsidRPr="00A01B67">
        <w:rPr>
          <w:rFonts w:asciiTheme="majorHAnsi" w:hAnsiTheme="majorHAnsi" w:cs="Arial"/>
          <w:b w:val="0"/>
          <w:bCs w:val="0"/>
          <w:i/>
          <w:iCs/>
          <w:sz w:val="22"/>
          <w:szCs w:val="22"/>
        </w:rPr>
        <w:t>Signaux aléatoires et processus stochastiques</w:t>
      </w:r>
      <w:r w:rsidRPr="00A01B67">
        <w:rPr>
          <w:rFonts w:asciiTheme="majorHAnsi" w:hAnsiTheme="majorHAnsi" w:cs="Calibri"/>
          <w:bCs w:val="0"/>
          <w:i/>
          <w:iCs/>
          <w:sz w:val="22"/>
          <w:szCs w:val="22"/>
        </w:rPr>
        <w:t>“</w:t>
      </w:r>
      <w:r w:rsidRPr="00A01B67">
        <w:rPr>
          <w:rFonts w:asciiTheme="majorHAnsi" w:hAnsiTheme="majorHAnsi" w:cs="Arial"/>
          <w:b w:val="0"/>
          <w:bCs w:val="0"/>
          <w:i/>
          <w:iCs/>
          <w:sz w:val="22"/>
          <w:szCs w:val="22"/>
        </w:rPr>
        <w:t>, Lavoisier</w:t>
      </w:r>
      <w:r w:rsidRPr="00A01B67">
        <w:rPr>
          <w:rStyle w:val="Titre2Car"/>
          <w:rFonts w:asciiTheme="majorHAnsi" w:hAnsiTheme="majorHAnsi" w:cs="Arial"/>
          <w:i/>
          <w:iCs/>
          <w:sz w:val="22"/>
          <w:szCs w:val="22"/>
        </w:rPr>
        <w:t xml:space="preserve">, </w:t>
      </w:r>
      <w:r w:rsidRPr="00A01B67">
        <w:rPr>
          <w:rStyle w:val="date"/>
          <w:rFonts w:asciiTheme="majorHAnsi" w:hAnsiTheme="majorHAnsi" w:cs="Arial"/>
          <w:b w:val="0"/>
          <w:bCs w:val="0"/>
          <w:i/>
          <w:iCs/>
          <w:sz w:val="22"/>
          <w:szCs w:val="22"/>
        </w:rPr>
        <w:t>2014.</w:t>
      </w:r>
    </w:p>
    <w:p w:rsidR="002047D4" w:rsidRPr="00A01B67" w:rsidRDefault="002047D4" w:rsidP="00A01B67">
      <w:pPr>
        <w:pStyle w:val="Paragraphedeliste"/>
        <w:numPr>
          <w:ilvl w:val="0"/>
          <w:numId w:val="19"/>
        </w:numPr>
        <w:ind w:left="567" w:hanging="567"/>
        <w:jc w:val="both"/>
        <w:rPr>
          <w:rFonts w:asciiTheme="majorHAnsi" w:eastAsia="Times New Roman" w:hAnsiTheme="majorHAnsi" w:cs="Arial"/>
          <w:i/>
          <w:iCs/>
          <w:sz w:val="22"/>
          <w:szCs w:val="22"/>
          <w:lang w:eastAsia="fr-FR"/>
        </w:rPr>
      </w:pPr>
      <w:r w:rsidRPr="00A01B67">
        <w:rPr>
          <w:rFonts w:asciiTheme="majorHAnsi" w:eastAsia="Times New Roman" w:hAnsiTheme="majorHAnsi" w:cs="Arial"/>
          <w:i/>
          <w:iCs/>
          <w:sz w:val="22"/>
          <w:szCs w:val="22"/>
          <w:lang w:eastAsia="fr-FR"/>
        </w:rPr>
        <w:t xml:space="preserve">N. Hermann, </w:t>
      </w:r>
      <w:r w:rsidRPr="00A01B67">
        <w:rPr>
          <w:rFonts w:asciiTheme="majorHAnsi" w:hAnsiTheme="majorHAnsi" w:cs="Calibri"/>
          <w:bCs/>
          <w:i/>
          <w:iCs/>
          <w:sz w:val="22"/>
          <w:szCs w:val="22"/>
        </w:rPr>
        <w:t>“</w:t>
      </w:r>
      <w:r w:rsidRPr="00A01B67">
        <w:rPr>
          <w:rFonts w:asciiTheme="majorHAnsi" w:eastAsia="Times New Roman" w:hAnsiTheme="majorHAnsi" w:cs="Arial"/>
          <w:i/>
          <w:iCs/>
          <w:sz w:val="22"/>
          <w:szCs w:val="22"/>
          <w:lang w:eastAsia="fr-FR"/>
        </w:rPr>
        <w:t>Probabilités de l'ingénieur : variables aléatoires et simulations Bouleau</w:t>
      </w:r>
      <w:r w:rsidRPr="00A01B67">
        <w:rPr>
          <w:rFonts w:asciiTheme="majorHAnsi" w:hAnsiTheme="majorHAnsi" w:cs="Calibri"/>
          <w:bCs/>
          <w:i/>
          <w:iCs/>
          <w:sz w:val="22"/>
          <w:szCs w:val="22"/>
        </w:rPr>
        <w:t>“</w:t>
      </w:r>
      <w:r w:rsidRPr="00A01B67">
        <w:rPr>
          <w:rFonts w:asciiTheme="majorHAnsi" w:eastAsia="Times New Roman" w:hAnsiTheme="majorHAnsi" w:cs="Arial"/>
          <w:i/>
          <w:iCs/>
          <w:sz w:val="22"/>
          <w:szCs w:val="22"/>
          <w:lang w:eastAsia="fr-FR"/>
        </w:rPr>
        <w:t>, 2002.</w:t>
      </w:r>
    </w:p>
    <w:p w:rsidR="00D17C82" w:rsidRPr="00A01B67" w:rsidRDefault="002047D4" w:rsidP="00A01B67">
      <w:pPr>
        <w:pStyle w:val="NormalWeb"/>
        <w:numPr>
          <w:ilvl w:val="0"/>
          <w:numId w:val="19"/>
        </w:numPr>
        <w:spacing w:before="0" w:beforeAutospacing="0" w:after="0" w:afterAutospacing="0"/>
        <w:ind w:left="567" w:hanging="567"/>
        <w:jc w:val="both"/>
        <w:rPr>
          <w:rFonts w:asciiTheme="majorHAnsi" w:hAnsiTheme="majorHAnsi" w:cs="Arial"/>
          <w:i/>
          <w:iCs/>
          <w:sz w:val="22"/>
          <w:szCs w:val="22"/>
        </w:rPr>
      </w:pPr>
      <w:r w:rsidRPr="00A01B67">
        <w:rPr>
          <w:rFonts w:asciiTheme="majorHAnsi" w:hAnsiTheme="majorHAnsi" w:cs="Arial"/>
          <w:i/>
          <w:iCs/>
          <w:sz w:val="22"/>
          <w:szCs w:val="22"/>
        </w:rPr>
        <w:t xml:space="preserve">M. Kunt, </w:t>
      </w:r>
      <w:r w:rsidRPr="00A01B67">
        <w:rPr>
          <w:rFonts w:asciiTheme="majorHAnsi" w:hAnsiTheme="majorHAnsi" w:cs="Calibri"/>
          <w:bCs/>
          <w:i/>
          <w:iCs/>
          <w:sz w:val="22"/>
          <w:szCs w:val="22"/>
        </w:rPr>
        <w:t>“</w:t>
      </w:r>
      <w:r w:rsidRPr="00A01B67">
        <w:rPr>
          <w:rFonts w:asciiTheme="majorHAnsi" w:hAnsiTheme="majorHAnsi" w:cs="Arial"/>
          <w:i/>
          <w:iCs/>
          <w:sz w:val="22"/>
          <w:szCs w:val="22"/>
        </w:rPr>
        <w:t>Traitement Numérique des Signaux</w:t>
      </w:r>
      <w:r w:rsidRPr="00A01B67">
        <w:rPr>
          <w:rFonts w:asciiTheme="majorHAnsi" w:hAnsiTheme="majorHAnsi" w:cs="Calibri"/>
          <w:bCs/>
          <w:i/>
          <w:iCs/>
          <w:sz w:val="22"/>
          <w:szCs w:val="22"/>
        </w:rPr>
        <w:t>“,</w:t>
      </w:r>
      <w:r w:rsidRPr="00A01B67">
        <w:rPr>
          <w:rFonts w:asciiTheme="majorHAnsi" w:hAnsiTheme="majorHAnsi" w:cs="Arial"/>
          <w:i/>
          <w:iCs/>
          <w:sz w:val="22"/>
          <w:szCs w:val="22"/>
        </w:rPr>
        <w:t xml:space="preserve"> Dunod, Paris, 1981.</w:t>
      </w:r>
    </w:p>
    <w:p w:rsidR="00D17C82" w:rsidRPr="00A01B67" w:rsidRDefault="002047D4" w:rsidP="00A01B67">
      <w:pPr>
        <w:pStyle w:val="NormalWeb"/>
        <w:numPr>
          <w:ilvl w:val="0"/>
          <w:numId w:val="19"/>
        </w:numPr>
        <w:spacing w:before="0" w:beforeAutospacing="0" w:after="0" w:afterAutospacing="0"/>
        <w:ind w:left="567" w:hanging="567"/>
        <w:jc w:val="both"/>
        <w:rPr>
          <w:rFonts w:asciiTheme="majorHAnsi" w:hAnsiTheme="majorHAnsi" w:cs="Arial"/>
          <w:i/>
          <w:iCs/>
          <w:sz w:val="22"/>
          <w:szCs w:val="22"/>
        </w:rPr>
      </w:pPr>
      <w:r w:rsidRPr="00A01B67">
        <w:rPr>
          <w:rFonts w:asciiTheme="majorHAnsi" w:hAnsiTheme="majorHAnsi" w:cs="Arial"/>
          <w:i/>
          <w:iCs/>
          <w:sz w:val="22"/>
          <w:szCs w:val="22"/>
        </w:rPr>
        <w:t xml:space="preserve">M. Bellanger, </w:t>
      </w:r>
      <w:r w:rsidRPr="00A01B67">
        <w:rPr>
          <w:rFonts w:asciiTheme="majorHAnsi" w:hAnsiTheme="majorHAnsi" w:cs="Calibri"/>
          <w:bCs/>
          <w:i/>
          <w:iCs/>
          <w:sz w:val="22"/>
          <w:szCs w:val="22"/>
        </w:rPr>
        <w:t>“</w:t>
      </w:r>
      <w:r w:rsidRPr="00A01B67">
        <w:rPr>
          <w:rFonts w:asciiTheme="majorHAnsi" w:hAnsiTheme="majorHAnsi" w:cs="Arial"/>
          <w:i/>
          <w:iCs/>
          <w:sz w:val="22"/>
          <w:szCs w:val="22"/>
        </w:rPr>
        <w:t>Traitement numérique du signal : Théorie et pratique</w:t>
      </w:r>
      <w:r w:rsidRPr="00A01B67">
        <w:rPr>
          <w:rFonts w:asciiTheme="majorHAnsi" w:hAnsiTheme="majorHAnsi" w:cs="Calibri"/>
          <w:bCs/>
          <w:i/>
          <w:iCs/>
          <w:sz w:val="22"/>
          <w:szCs w:val="22"/>
        </w:rPr>
        <w:t>“</w:t>
      </w:r>
      <w:r w:rsidRPr="00A01B67">
        <w:rPr>
          <w:rFonts w:asciiTheme="majorHAnsi" w:hAnsiTheme="majorHAnsi" w:cs="Arial"/>
          <w:i/>
          <w:iCs/>
          <w:sz w:val="22"/>
          <w:szCs w:val="22"/>
        </w:rPr>
        <w:t>, 8</w:t>
      </w:r>
      <w:r w:rsidRPr="00A01B67">
        <w:rPr>
          <w:rFonts w:asciiTheme="majorHAnsi" w:hAnsiTheme="majorHAnsi" w:cs="Arial"/>
          <w:i/>
          <w:iCs/>
          <w:sz w:val="22"/>
          <w:szCs w:val="22"/>
          <w:vertAlign w:val="superscript"/>
        </w:rPr>
        <w:t>e</w:t>
      </w:r>
      <w:r w:rsidRPr="00A01B67">
        <w:rPr>
          <w:rFonts w:asciiTheme="majorHAnsi" w:hAnsiTheme="majorHAnsi" w:cs="Arial"/>
          <w:i/>
          <w:iCs/>
          <w:sz w:val="22"/>
          <w:szCs w:val="22"/>
        </w:rPr>
        <w:t xml:space="preserve">  édition, Dunod, 2006</w:t>
      </w:r>
      <w:r w:rsidR="00E4286A" w:rsidRPr="00A01B67">
        <w:rPr>
          <w:rFonts w:asciiTheme="majorHAnsi" w:hAnsiTheme="majorHAnsi"/>
          <w:i/>
          <w:iCs/>
          <w:sz w:val="22"/>
          <w:szCs w:val="22"/>
        </w:rPr>
        <w:t xml:space="preserve">Lorenzo Zago, Bases de Métrologie, Haute Ecole d’Ingénierie et de Gestion du Canton de Vaud, 2012. </w:t>
      </w:r>
    </w:p>
    <w:p w:rsidR="00D17C82" w:rsidRPr="00A01B67" w:rsidRDefault="00E4286A" w:rsidP="00A01B67">
      <w:pPr>
        <w:pStyle w:val="NormalWeb"/>
        <w:numPr>
          <w:ilvl w:val="0"/>
          <w:numId w:val="19"/>
        </w:numPr>
        <w:spacing w:before="0" w:beforeAutospacing="0" w:after="0" w:afterAutospacing="0"/>
        <w:ind w:left="567" w:hanging="567"/>
        <w:jc w:val="both"/>
        <w:rPr>
          <w:rFonts w:asciiTheme="majorHAnsi" w:hAnsiTheme="majorHAnsi" w:cs="Arial"/>
          <w:i/>
          <w:iCs/>
          <w:sz w:val="22"/>
          <w:szCs w:val="22"/>
        </w:rPr>
      </w:pPr>
      <w:r w:rsidRPr="00A01B67">
        <w:rPr>
          <w:rFonts w:asciiTheme="majorHAnsi" w:hAnsiTheme="majorHAnsi" w:cs="Arial"/>
          <w:i/>
          <w:iCs/>
          <w:sz w:val="22"/>
          <w:szCs w:val="22"/>
        </w:rPr>
        <w:t>P-A. Paratte, Traité d'électricité, volume XVII, Systèmes de mesure, Presses polytechniques romandes.</w:t>
      </w:r>
    </w:p>
    <w:p w:rsidR="00D17C82" w:rsidRPr="00A01B67" w:rsidRDefault="00E4286A" w:rsidP="00A01B67">
      <w:pPr>
        <w:pStyle w:val="NormalWeb"/>
        <w:numPr>
          <w:ilvl w:val="0"/>
          <w:numId w:val="19"/>
        </w:numPr>
        <w:spacing w:before="0" w:beforeAutospacing="0" w:after="0" w:afterAutospacing="0"/>
        <w:ind w:left="567" w:hanging="567"/>
        <w:jc w:val="both"/>
        <w:rPr>
          <w:rFonts w:asciiTheme="majorHAnsi" w:hAnsiTheme="majorHAnsi" w:cs="Arial"/>
          <w:i/>
          <w:iCs/>
          <w:sz w:val="22"/>
          <w:szCs w:val="22"/>
          <w:lang w:val="en-US"/>
        </w:rPr>
      </w:pPr>
      <w:r w:rsidRPr="00A01B67">
        <w:rPr>
          <w:rFonts w:asciiTheme="majorHAnsi" w:hAnsiTheme="majorHAnsi"/>
          <w:i/>
          <w:iCs/>
          <w:sz w:val="22"/>
          <w:szCs w:val="22"/>
          <w:lang w:val="en-US"/>
        </w:rPr>
        <w:t>J. P. Bentley, Principles of measurement systems, Pearson education, 2005.</w:t>
      </w:r>
    </w:p>
    <w:p w:rsidR="00D17C82" w:rsidRPr="00A01B67" w:rsidRDefault="00E4286A" w:rsidP="00A01B67">
      <w:pPr>
        <w:pStyle w:val="NormalWeb"/>
        <w:numPr>
          <w:ilvl w:val="0"/>
          <w:numId w:val="19"/>
        </w:numPr>
        <w:spacing w:before="0" w:beforeAutospacing="0" w:after="0" w:afterAutospacing="0"/>
        <w:ind w:left="567" w:hanging="567"/>
        <w:jc w:val="both"/>
        <w:rPr>
          <w:rFonts w:asciiTheme="majorHAnsi" w:hAnsiTheme="majorHAnsi" w:cs="Arial"/>
          <w:i/>
          <w:iCs/>
          <w:sz w:val="22"/>
          <w:szCs w:val="22"/>
        </w:rPr>
      </w:pPr>
      <w:r w:rsidRPr="00A01B67">
        <w:rPr>
          <w:rFonts w:asciiTheme="majorHAnsi" w:hAnsiTheme="majorHAnsi" w:cs="Arial"/>
          <w:i/>
          <w:iCs/>
          <w:sz w:val="22"/>
          <w:szCs w:val="22"/>
        </w:rPr>
        <w:t xml:space="preserve">D. </w:t>
      </w:r>
      <w:r w:rsidRPr="00A01B67">
        <w:rPr>
          <w:rFonts w:asciiTheme="majorHAnsi" w:hAnsiTheme="majorHAnsi"/>
          <w:i/>
          <w:iCs/>
          <w:sz w:val="22"/>
          <w:szCs w:val="22"/>
        </w:rPr>
        <w:t xml:space="preserve">Barchesi, Mesure physique et Instrumentation, Ellipses 2003. </w:t>
      </w:r>
    </w:p>
    <w:p w:rsidR="00E4286A" w:rsidRPr="00A01B67" w:rsidRDefault="00E4286A" w:rsidP="00A01B67">
      <w:pPr>
        <w:pStyle w:val="NormalWeb"/>
        <w:numPr>
          <w:ilvl w:val="0"/>
          <w:numId w:val="19"/>
        </w:numPr>
        <w:spacing w:before="0" w:beforeAutospacing="0" w:after="0" w:afterAutospacing="0"/>
        <w:ind w:left="567" w:hanging="567"/>
        <w:jc w:val="both"/>
        <w:rPr>
          <w:rFonts w:asciiTheme="majorHAnsi" w:hAnsiTheme="majorHAnsi" w:cs="Arial"/>
          <w:i/>
          <w:iCs/>
          <w:sz w:val="22"/>
          <w:szCs w:val="22"/>
          <w:lang w:val="en-US"/>
        </w:rPr>
      </w:pPr>
      <w:r w:rsidRPr="00A01B67">
        <w:rPr>
          <w:rFonts w:asciiTheme="majorHAnsi" w:hAnsiTheme="majorHAnsi" w:cs="Arial"/>
          <w:i/>
          <w:iCs/>
          <w:sz w:val="22"/>
          <w:szCs w:val="22"/>
          <w:lang w:val="en-US"/>
        </w:rPr>
        <w:t xml:space="preserve">J.P. </w:t>
      </w:r>
      <w:r w:rsidRPr="00A01B67">
        <w:rPr>
          <w:rFonts w:asciiTheme="majorHAnsi" w:hAnsiTheme="majorHAnsi"/>
          <w:i/>
          <w:iCs/>
          <w:sz w:val="22"/>
          <w:szCs w:val="22"/>
          <w:lang w:val="en-US"/>
        </w:rPr>
        <w:t>Holman, Experimental Methods for Engineers, McGraw-Hill 1994.</w:t>
      </w:r>
    </w:p>
    <w:p w:rsidR="00B07FC9" w:rsidRPr="00E4286A" w:rsidRDefault="00B07FC9" w:rsidP="00B07FC9">
      <w:pPr>
        <w:spacing w:line="276" w:lineRule="auto"/>
        <w:jc w:val="both"/>
        <w:rPr>
          <w:rFonts w:asciiTheme="majorHAnsi" w:hAnsiTheme="majorHAnsi" w:cs="Arial"/>
          <w:b/>
          <w:u w:val="thick" w:color="F79646"/>
          <w:lang w:val="en-US"/>
        </w:rPr>
      </w:pPr>
    </w:p>
    <w:p w:rsidR="00B07FC9" w:rsidRPr="00E4286A" w:rsidRDefault="00B07FC9" w:rsidP="00B07FC9">
      <w:pPr>
        <w:spacing w:line="276" w:lineRule="auto"/>
        <w:jc w:val="both"/>
        <w:rPr>
          <w:rFonts w:ascii="Cambria" w:hAnsi="Cambria" w:cs="Arial"/>
          <w:b/>
          <w:u w:val="thick" w:color="F79646"/>
          <w:lang w:val="en-US"/>
        </w:rPr>
      </w:pPr>
    </w:p>
    <w:p w:rsidR="009B6116" w:rsidRDefault="009B6116">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B07FC9" w:rsidRPr="00323B92" w:rsidRDefault="00B07FC9" w:rsidP="00D75CA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EE313C">
        <w:rPr>
          <w:rFonts w:ascii="Cambria" w:hAnsi="Cambria" w:cs="Calibri"/>
          <w:b/>
          <w:bCs/>
          <w:iCs/>
        </w:rPr>
        <w:t>4</w:t>
      </w:r>
      <w:r w:rsidRPr="00323B92">
        <w:rPr>
          <w:rFonts w:ascii="Cambria" w:hAnsi="Cambria" w:cs="Calibri"/>
          <w:b/>
          <w:bCs/>
          <w:iCs/>
        </w:rPr>
        <w:t>:</w:t>
      </w:r>
      <w:r w:rsidR="00D75CA9">
        <w:rPr>
          <w:rFonts w:ascii="Cambria" w:hAnsi="Cambria" w:cs="Calibri"/>
          <w:b/>
          <w:bCs/>
          <w:iCs/>
        </w:rPr>
        <w:t xml:space="preserve"> </w:t>
      </w:r>
      <w:r w:rsidR="00D75CA9" w:rsidRPr="008A3D44">
        <w:rPr>
          <w:rFonts w:asciiTheme="majorHAnsi" w:eastAsia="Calibri" w:hAnsiTheme="majorHAnsi" w:cs="Calibri"/>
          <w:b/>
          <w:bCs/>
          <w:lang w:eastAsia="en-US"/>
        </w:rPr>
        <w:t>Programmation</w:t>
      </w:r>
      <w:r w:rsidR="00D75CA9">
        <w:rPr>
          <w:rFonts w:asciiTheme="majorHAnsi" w:eastAsia="Calibri" w:hAnsiTheme="majorHAnsi" w:cs="Calibri"/>
          <w:b/>
          <w:bCs/>
          <w:lang w:eastAsia="en-US"/>
        </w:rPr>
        <w:t xml:space="preserve"> orienté objet</w:t>
      </w:r>
      <w:r w:rsidR="002047D4">
        <w:rPr>
          <w:rFonts w:asciiTheme="majorHAnsi" w:eastAsia="Calibri" w:hAnsiTheme="majorHAnsi" w:cs="Calibri"/>
          <w:b/>
          <w:bCs/>
          <w:lang w:eastAsia="en-US"/>
        </w:rPr>
        <w:t xml:space="preserve"> en C++</w:t>
      </w:r>
    </w:p>
    <w:p w:rsidR="00B07FC9" w:rsidRPr="00323B92" w:rsidRDefault="00EE313C" w:rsidP="007809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37</w:t>
      </w:r>
      <w:r w:rsidR="00B07FC9" w:rsidRPr="00323B92">
        <w:rPr>
          <w:rFonts w:ascii="Cambria" w:eastAsia="Calibri" w:hAnsi="Cambria" w:cs="Arial"/>
          <w:b/>
          <w:bCs/>
          <w:color w:val="000000"/>
          <w:lang w:eastAsia="en-US"/>
        </w:rPr>
        <w:t>h</w:t>
      </w:r>
      <w:r w:rsidR="00B07FC9">
        <w:rPr>
          <w:rFonts w:ascii="Cambria" w:eastAsia="Calibri" w:hAnsi="Cambria" w:cs="Arial"/>
          <w:b/>
          <w:bCs/>
          <w:color w:val="000000"/>
          <w:lang w:eastAsia="en-US"/>
        </w:rPr>
        <w:t>3</w:t>
      </w:r>
      <w:r w:rsidR="00B07FC9" w:rsidRPr="00323B92">
        <w:rPr>
          <w:rFonts w:ascii="Cambria" w:eastAsia="Calibri" w:hAnsi="Cambria" w:cs="Arial"/>
          <w:b/>
          <w:bCs/>
          <w:color w:val="000000"/>
          <w:lang w:eastAsia="en-US"/>
        </w:rPr>
        <w:t>0 (</w:t>
      </w:r>
      <w:r>
        <w:rPr>
          <w:rFonts w:ascii="Cambria" w:eastAsia="Calibri" w:hAnsi="Cambria" w:cs="Arial"/>
          <w:b/>
          <w:bCs/>
          <w:color w:val="000000"/>
          <w:lang w:eastAsia="en-US"/>
        </w:rPr>
        <w:t>Cours : 1h</w:t>
      </w:r>
      <w:r w:rsidR="007809D3">
        <w:rPr>
          <w:rFonts w:ascii="Cambria" w:eastAsia="Calibri" w:hAnsi="Cambria" w:cs="Arial"/>
          <w:b/>
          <w:bCs/>
          <w:color w:val="000000"/>
          <w:lang w:eastAsia="en-US"/>
        </w:rPr>
        <w:t>30</w:t>
      </w:r>
      <w:r>
        <w:rPr>
          <w:rFonts w:ascii="Cambria" w:eastAsia="Calibri" w:hAnsi="Cambria" w:cs="Arial"/>
          <w:b/>
          <w:bCs/>
          <w:color w:val="000000"/>
          <w:lang w:eastAsia="en-US"/>
        </w:rPr>
        <w:t xml:space="preserve">, </w:t>
      </w:r>
      <w:r w:rsidR="00B07FC9" w:rsidRPr="00323B92">
        <w:rPr>
          <w:rFonts w:ascii="Cambria" w:eastAsia="Calibri" w:hAnsi="Cambria" w:cs="Arial"/>
          <w:b/>
          <w:bCs/>
          <w:color w:val="000000"/>
          <w:lang w:eastAsia="en-US"/>
        </w:rPr>
        <w:t>T</w:t>
      </w:r>
      <w:r w:rsidR="00B07FC9">
        <w:rPr>
          <w:rFonts w:ascii="Cambria" w:eastAsia="Calibri" w:hAnsi="Cambria" w:cs="Arial"/>
          <w:b/>
          <w:bCs/>
          <w:color w:val="000000"/>
          <w:lang w:eastAsia="en-US"/>
        </w:rPr>
        <w:t>P</w:t>
      </w:r>
      <w:r w:rsidR="00B07FC9" w:rsidRPr="00323B92">
        <w:rPr>
          <w:rFonts w:ascii="Cambria" w:eastAsia="Calibri" w:hAnsi="Cambria" w:cs="Arial"/>
          <w:b/>
          <w:bCs/>
          <w:color w:val="000000"/>
          <w:lang w:eastAsia="en-US"/>
        </w:rPr>
        <w:t>: 1h</w:t>
      </w:r>
      <w:r w:rsidR="007809D3">
        <w:rPr>
          <w:rFonts w:ascii="Cambria" w:eastAsia="Calibri" w:hAnsi="Cambria" w:cs="Arial"/>
          <w:b/>
          <w:bCs/>
          <w:color w:val="000000"/>
          <w:lang w:eastAsia="en-US"/>
        </w:rPr>
        <w:t>0</w:t>
      </w:r>
      <w:r w:rsidR="00B07FC9" w:rsidRPr="00323B92">
        <w:rPr>
          <w:rFonts w:ascii="Cambria" w:eastAsia="Calibri" w:hAnsi="Cambria" w:cs="Arial"/>
          <w:b/>
          <w:bCs/>
          <w:color w:val="000000"/>
          <w:lang w:eastAsia="en-US"/>
        </w:rPr>
        <w:t>0)</w:t>
      </w:r>
    </w:p>
    <w:p w:rsidR="00B07FC9" w:rsidRPr="00323B92" w:rsidRDefault="00EE313C"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3</w:t>
      </w:r>
    </w:p>
    <w:p w:rsidR="00B07FC9" w:rsidRPr="00323B92" w:rsidRDefault="00EE313C"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2047D4" w:rsidRPr="00AB1CC3" w:rsidRDefault="002047D4" w:rsidP="002047D4">
      <w:pPr>
        <w:spacing w:line="276" w:lineRule="auto"/>
        <w:jc w:val="both"/>
        <w:rPr>
          <w:rFonts w:ascii="Cambria" w:hAnsi="Cambria" w:cs="Calibri"/>
          <w:i/>
          <w:u w:val="thick" w:color="F79646"/>
        </w:rPr>
      </w:pPr>
      <w:r w:rsidRPr="00AB1CC3">
        <w:rPr>
          <w:rFonts w:ascii="Cambria" w:hAnsi="Cambria" w:cs="Calibri"/>
          <w:b/>
          <w:u w:val="thick" w:color="F79646"/>
        </w:rPr>
        <w:t>Objectifs de l’enseignement :</w:t>
      </w:r>
    </w:p>
    <w:p w:rsidR="002047D4" w:rsidRPr="00FE3D35" w:rsidRDefault="00274E93" w:rsidP="00274E93">
      <w:pPr>
        <w:spacing w:line="276" w:lineRule="auto"/>
        <w:jc w:val="both"/>
        <w:rPr>
          <w:rFonts w:ascii="Cambria" w:hAnsi="Cambria" w:cs="Calibri"/>
          <w:iCs/>
          <w:sz w:val="22"/>
          <w:szCs w:val="22"/>
        </w:rPr>
      </w:pPr>
      <w:r>
        <w:rPr>
          <w:rFonts w:asciiTheme="majorHAnsi" w:eastAsiaTheme="minorHAnsi" w:hAnsiTheme="majorHAnsi" w:cs="Cambria"/>
          <w:sz w:val="22"/>
          <w:szCs w:val="22"/>
          <w:lang w:eastAsia="en-US"/>
        </w:rPr>
        <w:t>A</w:t>
      </w:r>
      <w:r w:rsidRPr="00CC38F7">
        <w:rPr>
          <w:rFonts w:asciiTheme="majorHAnsi" w:eastAsiaTheme="minorHAnsi" w:hAnsiTheme="majorHAnsi" w:cs="Cambria"/>
          <w:sz w:val="22"/>
          <w:szCs w:val="22"/>
          <w:lang w:eastAsia="en-US"/>
        </w:rPr>
        <w:t xml:space="preserve">pprendre </w:t>
      </w:r>
      <w:r>
        <w:rPr>
          <w:rFonts w:asciiTheme="majorHAnsi" w:eastAsiaTheme="minorHAnsi" w:hAnsiTheme="majorHAnsi" w:cs="Cambria"/>
          <w:sz w:val="22"/>
          <w:szCs w:val="22"/>
          <w:lang w:eastAsia="en-US"/>
        </w:rPr>
        <w:t>à l</w:t>
      </w:r>
      <w:r w:rsidR="002047D4" w:rsidRPr="00CC38F7">
        <w:rPr>
          <w:rFonts w:asciiTheme="majorHAnsi" w:eastAsiaTheme="minorHAnsi" w:hAnsiTheme="majorHAnsi" w:cs="Cambria"/>
          <w:sz w:val="22"/>
          <w:szCs w:val="22"/>
          <w:lang w:eastAsia="en-US"/>
        </w:rPr>
        <w:t xml:space="preserve">’étudiant les fondements de base </w:t>
      </w:r>
      <w:r w:rsidR="002047D4">
        <w:rPr>
          <w:rFonts w:asciiTheme="majorHAnsi" w:eastAsiaTheme="minorHAnsi" w:hAnsiTheme="majorHAnsi" w:cs="Cambria"/>
          <w:sz w:val="22"/>
          <w:szCs w:val="22"/>
          <w:lang w:eastAsia="en-US"/>
        </w:rPr>
        <w:t xml:space="preserve">de la programmation orientée objets </w:t>
      </w:r>
      <w:r w:rsidR="002047D4" w:rsidRPr="00CC38F7">
        <w:rPr>
          <w:rFonts w:asciiTheme="majorHAnsi" w:eastAsiaTheme="minorHAnsi" w:hAnsiTheme="majorHAnsi" w:cs="Cambria"/>
          <w:sz w:val="22"/>
          <w:szCs w:val="22"/>
          <w:lang w:eastAsia="en-US"/>
        </w:rPr>
        <w:t>ainsi que l</w:t>
      </w:r>
      <w:r w:rsidR="002047D4">
        <w:rPr>
          <w:rFonts w:asciiTheme="majorHAnsi" w:eastAsiaTheme="minorHAnsi" w:hAnsiTheme="majorHAnsi" w:cs="Cambria"/>
          <w:sz w:val="22"/>
          <w:szCs w:val="22"/>
          <w:lang w:eastAsia="en-US"/>
        </w:rPr>
        <w:t>a maitrise des techniques de conception des programmes avancés en langage C++.</w:t>
      </w:r>
      <w:r w:rsidR="002047D4">
        <w:rPr>
          <w:rFonts w:ascii="Cambria" w:hAnsi="Cambria" w:cs="Calibri"/>
          <w:iCs/>
          <w:sz w:val="22"/>
          <w:szCs w:val="22"/>
        </w:rPr>
        <w:t xml:space="preserve"> </w:t>
      </w:r>
    </w:p>
    <w:p w:rsidR="002047D4" w:rsidRPr="00E76DCA" w:rsidRDefault="002047D4" w:rsidP="002047D4">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2047D4" w:rsidRPr="00A929BF" w:rsidRDefault="002047D4" w:rsidP="002047D4">
      <w:pPr>
        <w:spacing w:line="276" w:lineRule="auto"/>
        <w:jc w:val="both"/>
        <w:rPr>
          <w:rFonts w:ascii="Cambria" w:hAnsi="Cambria" w:cs="Calibri"/>
          <w:sz w:val="22"/>
          <w:szCs w:val="22"/>
        </w:rPr>
      </w:pPr>
      <w:r w:rsidRPr="00A929BF">
        <w:rPr>
          <w:rFonts w:ascii="Cambria" w:hAnsi="Cambria" w:cs="Calibri"/>
          <w:sz w:val="22"/>
          <w:szCs w:val="22"/>
        </w:rPr>
        <w:t xml:space="preserve">Programmation en </w:t>
      </w:r>
      <w:r>
        <w:rPr>
          <w:rFonts w:ascii="Cambria" w:hAnsi="Cambria" w:cs="Calibri"/>
          <w:sz w:val="22"/>
          <w:szCs w:val="22"/>
        </w:rPr>
        <w:t xml:space="preserve">langage </w:t>
      </w:r>
      <w:r w:rsidRPr="00A929BF">
        <w:rPr>
          <w:rFonts w:ascii="Cambria" w:hAnsi="Cambria" w:cs="Calibri"/>
          <w:sz w:val="22"/>
          <w:szCs w:val="22"/>
        </w:rPr>
        <w:t>C</w:t>
      </w:r>
      <w:r>
        <w:rPr>
          <w:rFonts w:ascii="Cambria" w:hAnsi="Cambria" w:cs="Calibri"/>
          <w:sz w:val="22"/>
          <w:szCs w:val="22"/>
        </w:rPr>
        <w:t>.</w:t>
      </w:r>
    </w:p>
    <w:p w:rsidR="002047D4" w:rsidRPr="00AB1CC3" w:rsidRDefault="002047D4" w:rsidP="002047D4">
      <w:pPr>
        <w:jc w:val="both"/>
        <w:rPr>
          <w:rFonts w:ascii="Cambria" w:hAnsi="Cambria" w:cs="Calibri"/>
          <w:b/>
          <w:u w:val="thick" w:color="F79646"/>
        </w:rPr>
      </w:pPr>
      <w:r w:rsidRPr="00AB1CC3">
        <w:rPr>
          <w:rFonts w:ascii="Cambria" w:hAnsi="Cambria" w:cs="Calibri"/>
          <w:b/>
          <w:u w:val="thick" w:color="F79646"/>
        </w:rPr>
        <w:t>Contenu de la matière :</w:t>
      </w:r>
    </w:p>
    <w:p w:rsidR="002047D4" w:rsidRPr="00F91C03" w:rsidRDefault="002047D4" w:rsidP="002047D4">
      <w:pPr>
        <w:pStyle w:val="texteprogramme"/>
        <w:spacing w:after="0"/>
        <w:jc w:val="both"/>
        <w:rPr>
          <w:rFonts w:asciiTheme="majorHAnsi" w:hAnsiTheme="majorHAnsi" w:cs="Arial"/>
          <w:b/>
          <w:bCs/>
          <w:sz w:val="22"/>
          <w:szCs w:val="22"/>
        </w:rPr>
      </w:pPr>
      <w:r w:rsidRPr="00F91C03">
        <w:rPr>
          <w:rFonts w:asciiTheme="majorHAnsi" w:hAnsiTheme="majorHAnsi" w:cs="Arial"/>
          <w:b/>
          <w:bCs/>
          <w:sz w:val="22"/>
          <w:szCs w:val="22"/>
        </w:rPr>
        <w:t>Chapitre 1.</w:t>
      </w:r>
      <w:r>
        <w:rPr>
          <w:rFonts w:asciiTheme="majorHAnsi" w:hAnsiTheme="majorHAnsi" w:cs="Arial"/>
          <w:b/>
          <w:bCs/>
          <w:sz w:val="22"/>
          <w:szCs w:val="22"/>
        </w:rPr>
        <w:t xml:space="preserve"> Introduction à la programmation orientée objets (POO)         </w:t>
      </w:r>
      <w:r>
        <w:rPr>
          <w:rFonts w:asciiTheme="majorHAnsi" w:hAnsiTheme="majorHAnsi" w:cs="Arial"/>
          <w:b/>
          <w:bCs/>
          <w:sz w:val="22"/>
          <w:szCs w:val="22"/>
        </w:rPr>
        <w:tab/>
        <w:t xml:space="preserve">          </w:t>
      </w:r>
      <w:r w:rsidRPr="00F91C03">
        <w:rPr>
          <w:rFonts w:asciiTheme="majorHAnsi" w:hAnsiTheme="majorHAnsi" w:cs="Arial"/>
          <w:b/>
          <w:bCs/>
          <w:sz w:val="22"/>
          <w:szCs w:val="22"/>
        </w:rPr>
        <w:t>(</w:t>
      </w:r>
      <w:r>
        <w:rPr>
          <w:rFonts w:asciiTheme="majorHAnsi" w:hAnsiTheme="majorHAnsi" w:cs="Arial"/>
          <w:b/>
          <w:bCs/>
          <w:sz w:val="22"/>
          <w:szCs w:val="22"/>
        </w:rPr>
        <w:t xml:space="preserve">2 </w:t>
      </w:r>
      <w:r w:rsidRPr="00F91C03">
        <w:rPr>
          <w:rFonts w:asciiTheme="majorHAnsi" w:hAnsiTheme="majorHAnsi" w:cs="Arial"/>
          <w:b/>
          <w:bCs/>
          <w:sz w:val="22"/>
          <w:szCs w:val="22"/>
        </w:rPr>
        <w:t xml:space="preserve"> semaine</w:t>
      </w:r>
      <w:r>
        <w:rPr>
          <w:rFonts w:asciiTheme="majorHAnsi" w:hAnsiTheme="majorHAnsi" w:cs="Arial"/>
          <w:b/>
          <w:bCs/>
          <w:sz w:val="22"/>
          <w:szCs w:val="22"/>
        </w:rPr>
        <w:t>s</w:t>
      </w:r>
      <w:r w:rsidRPr="00F91C03">
        <w:rPr>
          <w:rFonts w:asciiTheme="majorHAnsi" w:hAnsiTheme="majorHAnsi" w:cs="Arial"/>
          <w:b/>
          <w:bCs/>
          <w:sz w:val="22"/>
          <w:szCs w:val="22"/>
        </w:rPr>
        <w:t>)</w:t>
      </w:r>
    </w:p>
    <w:p w:rsidR="002047D4" w:rsidRDefault="002047D4" w:rsidP="002047D4">
      <w:pPr>
        <w:pStyle w:val="texteprogramme"/>
        <w:spacing w:after="0"/>
        <w:jc w:val="both"/>
        <w:rPr>
          <w:rFonts w:asciiTheme="majorHAnsi" w:hAnsiTheme="majorHAnsi" w:cs="Arial"/>
          <w:bCs/>
          <w:sz w:val="22"/>
          <w:szCs w:val="22"/>
        </w:rPr>
      </w:pPr>
      <w:r>
        <w:rPr>
          <w:rFonts w:asciiTheme="majorHAnsi" w:hAnsiTheme="majorHAnsi" w:cs="Arial"/>
          <w:bCs/>
          <w:sz w:val="22"/>
          <w:szCs w:val="22"/>
        </w:rPr>
        <w:t>P</w:t>
      </w:r>
      <w:r w:rsidRPr="00EF7971">
        <w:rPr>
          <w:rFonts w:asciiTheme="majorHAnsi" w:hAnsiTheme="majorHAnsi" w:cs="Arial"/>
          <w:bCs/>
          <w:sz w:val="22"/>
          <w:szCs w:val="22"/>
        </w:rPr>
        <w:t xml:space="preserve">rincipe de </w:t>
      </w:r>
      <w:r>
        <w:rPr>
          <w:rFonts w:asciiTheme="majorHAnsi" w:hAnsiTheme="majorHAnsi" w:cs="Arial"/>
          <w:bCs/>
          <w:sz w:val="22"/>
          <w:szCs w:val="22"/>
        </w:rPr>
        <w:t xml:space="preserve">la </w:t>
      </w:r>
      <w:r w:rsidRPr="00EF7971">
        <w:rPr>
          <w:rFonts w:asciiTheme="majorHAnsi" w:hAnsiTheme="majorHAnsi" w:cs="Arial"/>
          <w:bCs/>
          <w:sz w:val="22"/>
          <w:szCs w:val="22"/>
        </w:rPr>
        <w:t xml:space="preserve">POO, </w:t>
      </w:r>
      <w:r>
        <w:rPr>
          <w:rFonts w:asciiTheme="majorHAnsi" w:hAnsiTheme="majorHAnsi" w:cs="Arial"/>
          <w:bCs/>
          <w:sz w:val="22"/>
          <w:szCs w:val="22"/>
        </w:rPr>
        <w:t>Définition du langage C++, Mise en route de langage C++, Le noyau C du langage C++.</w:t>
      </w:r>
    </w:p>
    <w:p w:rsidR="002047D4" w:rsidRPr="00AA7C3E" w:rsidRDefault="002047D4" w:rsidP="002047D4">
      <w:pPr>
        <w:spacing w:line="271" w:lineRule="auto"/>
        <w:rPr>
          <w:rFonts w:asciiTheme="majorHAnsi" w:hAnsiTheme="majorHAnsi" w:cstheme="majorBidi"/>
          <w:b/>
          <w:bCs/>
          <w:sz w:val="22"/>
          <w:szCs w:val="22"/>
        </w:rPr>
      </w:pPr>
      <w:r w:rsidRPr="00AA7C3E">
        <w:rPr>
          <w:rFonts w:asciiTheme="majorHAnsi" w:hAnsiTheme="majorHAnsi" w:cstheme="majorBidi"/>
          <w:b/>
          <w:bCs/>
          <w:sz w:val="22"/>
          <w:szCs w:val="22"/>
        </w:rPr>
        <w:t xml:space="preserve">Chapitre </w:t>
      </w:r>
      <w:r>
        <w:rPr>
          <w:rFonts w:asciiTheme="majorHAnsi" w:hAnsiTheme="majorHAnsi" w:cstheme="majorBidi"/>
          <w:b/>
          <w:bCs/>
          <w:sz w:val="22"/>
          <w:szCs w:val="22"/>
        </w:rPr>
        <w:t>2. Notions de base</w:t>
      </w:r>
      <w:r w:rsidRPr="00AA7C3E">
        <w:rPr>
          <w:rFonts w:asciiTheme="majorHAnsi" w:hAnsiTheme="majorHAnsi" w:cstheme="majorBidi"/>
          <w:b/>
          <w:bCs/>
          <w:sz w:val="22"/>
          <w:szCs w:val="22"/>
        </w:rPr>
        <w:t xml:space="preserve"> </w:t>
      </w:r>
      <w:r>
        <w:rPr>
          <w:rFonts w:asciiTheme="majorHAnsi" w:hAnsiTheme="majorHAnsi" w:cstheme="majorBidi"/>
          <w:b/>
          <w:bCs/>
          <w:sz w:val="22"/>
          <w:szCs w:val="22"/>
        </w:rPr>
        <w:t xml:space="preserve">                                                                                                                  </w:t>
      </w:r>
      <w:r w:rsidRPr="003F7240">
        <w:rPr>
          <w:rFonts w:asciiTheme="majorHAnsi" w:hAnsiTheme="majorHAnsi" w:cs="Arial"/>
          <w:b/>
          <w:bCs/>
          <w:sz w:val="22"/>
          <w:szCs w:val="22"/>
        </w:rPr>
        <w:t>(</w:t>
      </w:r>
      <w:r>
        <w:rPr>
          <w:rFonts w:asciiTheme="majorHAnsi" w:hAnsiTheme="majorHAnsi" w:cs="Arial"/>
          <w:b/>
          <w:bCs/>
          <w:sz w:val="22"/>
          <w:szCs w:val="22"/>
        </w:rPr>
        <w:t>2</w:t>
      </w:r>
      <w:r w:rsidRPr="003F7240">
        <w:rPr>
          <w:rFonts w:asciiTheme="majorHAnsi" w:hAnsiTheme="majorHAnsi" w:cs="Arial"/>
          <w:b/>
          <w:bCs/>
          <w:sz w:val="22"/>
          <w:szCs w:val="22"/>
        </w:rPr>
        <w:t xml:space="preserve"> semaines)</w:t>
      </w:r>
    </w:p>
    <w:p w:rsidR="002047D4" w:rsidRPr="00715641" w:rsidRDefault="002047D4" w:rsidP="002047D4">
      <w:pPr>
        <w:spacing w:line="271" w:lineRule="auto"/>
        <w:rPr>
          <w:rFonts w:asciiTheme="majorHAnsi" w:hAnsiTheme="majorHAnsi" w:cstheme="majorBidi"/>
          <w:sz w:val="22"/>
          <w:szCs w:val="22"/>
        </w:rPr>
      </w:pPr>
      <w:r w:rsidRPr="00715641">
        <w:rPr>
          <w:rFonts w:asciiTheme="majorHAnsi" w:hAnsiTheme="majorHAnsi" w:cstheme="majorBidi"/>
          <w:sz w:val="22"/>
          <w:szCs w:val="22"/>
        </w:rPr>
        <w:t>Les structures de contrôle</w:t>
      </w:r>
      <w:r>
        <w:rPr>
          <w:rFonts w:asciiTheme="majorHAnsi" w:hAnsiTheme="majorHAnsi" w:cstheme="majorBidi"/>
          <w:sz w:val="22"/>
          <w:szCs w:val="22"/>
        </w:rPr>
        <w:t xml:space="preserve">, </w:t>
      </w:r>
      <w:r w:rsidRPr="00715641">
        <w:rPr>
          <w:rFonts w:asciiTheme="majorHAnsi" w:hAnsiTheme="majorHAnsi" w:cstheme="majorBidi"/>
          <w:sz w:val="22"/>
          <w:szCs w:val="22"/>
        </w:rPr>
        <w:t>Les fonctions</w:t>
      </w:r>
      <w:r>
        <w:rPr>
          <w:rFonts w:asciiTheme="majorHAnsi" w:hAnsiTheme="majorHAnsi" w:cstheme="majorBidi"/>
          <w:sz w:val="22"/>
          <w:szCs w:val="22"/>
        </w:rPr>
        <w:t xml:space="preserve">, </w:t>
      </w:r>
      <w:r w:rsidRPr="00715641">
        <w:rPr>
          <w:rFonts w:asciiTheme="majorHAnsi" w:hAnsiTheme="majorHAnsi" w:cstheme="majorBidi"/>
          <w:sz w:val="22"/>
          <w:szCs w:val="22"/>
        </w:rPr>
        <w:t>Les tableaux</w:t>
      </w:r>
      <w:r>
        <w:rPr>
          <w:rFonts w:asciiTheme="majorHAnsi" w:hAnsiTheme="majorHAnsi" w:cstheme="majorBidi"/>
          <w:sz w:val="22"/>
          <w:szCs w:val="22"/>
        </w:rPr>
        <w:t xml:space="preserve">, </w:t>
      </w:r>
      <w:r w:rsidRPr="00715641">
        <w:rPr>
          <w:rFonts w:asciiTheme="majorHAnsi" w:hAnsiTheme="majorHAnsi" w:cstheme="majorBidi"/>
          <w:sz w:val="22"/>
          <w:szCs w:val="22"/>
        </w:rPr>
        <w:t>La récursivité</w:t>
      </w:r>
      <w:r>
        <w:rPr>
          <w:rFonts w:asciiTheme="majorHAnsi" w:hAnsiTheme="majorHAnsi" w:cstheme="majorBidi"/>
          <w:sz w:val="22"/>
          <w:szCs w:val="22"/>
        </w:rPr>
        <w:t xml:space="preserve">, </w:t>
      </w:r>
      <w:r w:rsidRPr="00715641">
        <w:rPr>
          <w:rFonts w:asciiTheme="majorHAnsi" w:hAnsiTheme="majorHAnsi" w:cstheme="majorBidi"/>
          <w:sz w:val="22"/>
          <w:szCs w:val="22"/>
        </w:rPr>
        <w:t>Les fichiers</w:t>
      </w:r>
      <w:r>
        <w:rPr>
          <w:rFonts w:asciiTheme="majorHAnsi" w:hAnsiTheme="majorHAnsi" w:cstheme="majorBidi"/>
          <w:sz w:val="22"/>
          <w:szCs w:val="22"/>
        </w:rPr>
        <w:t xml:space="preserve">, </w:t>
      </w:r>
      <w:r w:rsidRPr="00715641">
        <w:rPr>
          <w:rFonts w:asciiTheme="majorHAnsi" w:hAnsiTheme="majorHAnsi" w:cstheme="majorBidi"/>
          <w:sz w:val="22"/>
          <w:szCs w:val="22"/>
        </w:rPr>
        <w:t>Pointeurs</w:t>
      </w:r>
      <w:r>
        <w:rPr>
          <w:rFonts w:asciiTheme="majorHAnsi" w:hAnsiTheme="majorHAnsi" w:cstheme="majorBidi"/>
          <w:sz w:val="22"/>
          <w:szCs w:val="22"/>
        </w:rPr>
        <w:t xml:space="preserve">, Pointeurs et références, </w:t>
      </w:r>
      <w:r w:rsidRPr="00715641">
        <w:rPr>
          <w:rFonts w:asciiTheme="majorHAnsi" w:hAnsiTheme="majorHAnsi" w:cstheme="majorBidi"/>
          <w:sz w:val="22"/>
          <w:szCs w:val="22"/>
        </w:rPr>
        <w:t>Pointeurs et tableaux</w:t>
      </w:r>
      <w:r>
        <w:rPr>
          <w:rFonts w:asciiTheme="majorHAnsi" w:hAnsiTheme="majorHAnsi" w:cstheme="majorBidi"/>
          <w:sz w:val="22"/>
          <w:szCs w:val="22"/>
        </w:rPr>
        <w:t xml:space="preserve">, </w:t>
      </w:r>
      <w:r w:rsidRPr="00715641">
        <w:rPr>
          <w:rFonts w:asciiTheme="majorHAnsi" w:hAnsiTheme="majorHAnsi" w:cstheme="majorBidi"/>
          <w:sz w:val="22"/>
          <w:szCs w:val="22"/>
        </w:rPr>
        <w:t>L'allocation dynamique</w:t>
      </w:r>
      <w:r>
        <w:rPr>
          <w:rFonts w:asciiTheme="majorHAnsi" w:hAnsiTheme="majorHAnsi" w:cstheme="majorBidi"/>
          <w:sz w:val="22"/>
          <w:szCs w:val="22"/>
        </w:rPr>
        <w:t>.</w:t>
      </w:r>
    </w:p>
    <w:p w:rsidR="002047D4" w:rsidRPr="00F91C03" w:rsidRDefault="002047D4" w:rsidP="002047D4">
      <w:pPr>
        <w:pStyle w:val="texteprogramme"/>
        <w:spacing w:after="0"/>
        <w:jc w:val="both"/>
        <w:rPr>
          <w:rFonts w:asciiTheme="majorHAnsi" w:hAnsiTheme="majorHAnsi" w:cs="Arial"/>
          <w:b/>
          <w:bCs/>
          <w:sz w:val="22"/>
          <w:szCs w:val="22"/>
        </w:rPr>
      </w:pPr>
      <w:r w:rsidRPr="00F91C03">
        <w:rPr>
          <w:rFonts w:asciiTheme="majorHAnsi" w:hAnsiTheme="majorHAnsi" w:cs="Arial"/>
          <w:b/>
          <w:bCs/>
          <w:sz w:val="22"/>
          <w:szCs w:val="22"/>
        </w:rPr>
        <w:t xml:space="preserve">Chapitre </w:t>
      </w:r>
      <w:r>
        <w:rPr>
          <w:rFonts w:asciiTheme="majorHAnsi" w:hAnsiTheme="majorHAnsi" w:cs="Arial"/>
          <w:b/>
          <w:bCs/>
          <w:sz w:val="22"/>
          <w:szCs w:val="22"/>
        </w:rPr>
        <w:t>3</w:t>
      </w:r>
      <w:r w:rsidRPr="00F91C03">
        <w:rPr>
          <w:rFonts w:asciiTheme="majorHAnsi" w:hAnsiTheme="majorHAnsi" w:cs="Arial"/>
          <w:b/>
          <w:bCs/>
          <w:sz w:val="22"/>
          <w:szCs w:val="22"/>
        </w:rPr>
        <w:t>.</w:t>
      </w:r>
      <w:r>
        <w:rPr>
          <w:rFonts w:asciiTheme="majorHAnsi" w:hAnsiTheme="majorHAnsi" w:cs="Arial"/>
          <w:b/>
          <w:bCs/>
          <w:sz w:val="22"/>
          <w:szCs w:val="22"/>
        </w:rPr>
        <w:t xml:space="preserve"> Classes et objets  </w:t>
      </w:r>
      <w:r w:rsidRPr="00F91C03">
        <w:rPr>
          <w:rFonts w:asciiTheme="majorHAnsi" w:hAnsiTheme="majorHAnsi" w:cs="Arial"/>
          <w:b/>
          <w:bCs/>
          <w:sz w:val="22"/>
          <w:szCs w:val="22"/>
        </w:rPr>
        <w:tab/>
        <w:t xml:space="preserve">    </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3</w:t>
      </w:r>
      <w:r w:rsidRPr="00F91C03">
        <w:rPr>
          <w:rFonts w:asciiTheme="majorHAnsi" w:hAnsiTheme="majorHAnsi" w:cs="Arial"/>
          <w:b/>
          <w:bCs/>
          <w:sz w:val="22"/>
          <w:szCs w:val="22"/>
        </w:rPr>
        <w:t xml:space="preserve"> semaines)</w:t>
      </w:r>
    </w:p>
    <w:p w:rsidR="002047D4" w:rsidRPr="00AA7C3E" w:rsidRDefault="002047D4" w:rsidP="002047D4">
      <w:pPr>
        <w:jc w:val="both"/>
        <w:rPr>
          <w:rFonts w:asciiTheme="majorHAnsi" w:hAnsiTheme="majorHAnsi" w:cstheme="majorBidi"/>
          <w:sz w:val="22"/>
          <w:szCs w:val="22"/>
        </w:rPr>
      </w:pPr>
      <w:r w:rsidRPr="00987F27">
        <w:rPr>
          <w:rFonts w:asciiTheme="majorHAnsi" w:hAnsiTheme="majorHAnsi" w:cs="Arial"/>
          <w:bCs/>
          <w:color w:val="000000"/>
          <w:sz w:val="22"/>
          <w:szCs w:val="22"/>
          <w:lang w:eastAsia="fr-FR"/>
        </w:rPr>
        <w:t>Déclaration de classe, Variables et méthodes d'instance</w:t>
      </w:r>
      <w:r>
        <w:rPr>
          <w:rFonts w:asciiTheme="majorHAnsi" w:hAnsiTheme="majorHAnsi" w:cs="Arial"/>
          <w:bCs/>
          <w:color w:val="000000"/>
          <w:sz w:val="22"/>
          <w:szCs w:val="22"/>
          <w:lang w:eastAsia="fr-FR"/>
        </w:rPr>
        <w:t xml:space="preserve">, </w:t>
      </w:r>
      <w:r w:rsidRPr="00547B7A">
        <w:rPr>
          <w:rFonts w:asciiTheme="majorHAnsi" w:hAnsiTheme="majorHAnsi" w:cs="Arial"/>
          <w:bCs/>
          <w:color w:val="000000"/>
          <w:sz w:val="22"/>
          <w:szCs w:val="22"/>
          <w:lang w:eastAsia="fr-FR"/>
        </w:rPr>
        <w:t>Défini</w:t>
      </w:r>
      <w:r>
        <w:rPr>
          <w:rFonts w:asciiTheme="majorHAnsi" w:hAnsiTheme="majorHAnsi" w:cs="Arial"/>
          <w:bCs/>
          <w:color w:val="000000"/>
          <w:sz w:val="22"/>
          <w:szCs w:val="22"/>
          <w:lang w:eastAsia="fr-FR"/>
        </w:rPr>
        <w:t>ti</w:t>
      </w:r>
      <w:r w:rsidRPr="00547B7A">
        <w:rPr>
          <w:rFonts w:asciiTheme="majorHAnsi" w:hAnsiTheme="majorHAnsi" w:cs="Arial"/>
          <w:bCs/>
          <w:color w:val="000000"/>
          <w:sz w:val="22"/>
          <w:szCs w:val="22"/>
          <w:lang w:eastAsia="fr-FR"/>
        </w:rPr>
        <w:t xml:space="preserve">on des méthodes, </w:t>
      </w:r>
      <w:r w:rsidRPr="00AA7C3E">
        <w:rPr>
          <w:rFonts w:asciiTheme="majorHAnsi" w:hAnsiTheme="majorHAnsi" w:cstheme="majorBidi"/>
          <w:sz w:val="22"/>
          <w:szCs w:val="22"/>
        </w:rPr>
        <w:t>Droits d'accès et encapsulation</w:t>
      </w:r>
      <w:r>
        <w:rPr>
          <w:rFonts w:asciiTheme="majorHAnsi" w:hAnsiTheme="majorHAnsi" w:cstheme="majorBidi"/>
          <w:sz w:val="22"/>
          <w:szCs w:val="22"/>
        </w:rPr>
        <w:t xml:space="preserve">, </w:t>
      </w:r>
      <w:r w:rsidRPr="00AA7C3E">
        <w:rPr>
          <w:rFonts w:asciiTheme="majorHAnsi" w:hAnsiTheme="majorHAnsi" w:cstheme="majorBidi"/>
          <w:sz w:val="22"/>
          <w:szCs w:val="22"/>
        </w:rPr>
        <w:t>Sépar</w:t>
      </w:r>
      <w:r>
        <w:rPr>
          <w:rFonts w:asciiTheme="majorHAnsi" w:hAnsiTheme="majorHAnsi" w:cstheme="majorBidi"/>
          <w:sz w:val="22"/>
          <w:szCs w:val="22"/>
        </w:rPr>
        <w:t>ations</w:t>
      </w:r>
      <w:r w:rsidRPr="00AA7C3E">
        <w:rPr>
          <w:rFonts w:asciiTheme="majorHAnsi" w:hAnsiTheme="majorHAnsi" w:cstheme="majorBidi"/>
          <w:sz w:val="22"/>
          <w:szCs w:val="22"/>
        </w:rPr>
        <w:t xml:space="preserve"> prototypes et définitions</w:t>
      </w:r>
      <w:r>
        <w:rPr>
          <w:rFonts w:asciiTheme="majorHAnsi" w:hAnsiTheme="majorHAnsi" w:cstheme="majorBidi"/>
          <w:sz w:val="22"/>
          <w:szCs w:val="22"/>
        </w:rPr>
        <w:t xml:space="preserve">, </w:t>
      </w:r>
      <w:r w:rsidRPr="00AA7C3E">
        <w:rPr>
          <w:rFonts w:asciiTheme="majorHAnsi" w:hAnsiTheme="majorHAnsi" w:cstheme="majorBidi"/>
          <w:sz w:val="22"/>
          <w:szCs w:val="22"/>
        </w:rPr>
        <w:t>Constructeur et destructeur</w:t>
      </w:r>
      <w:r>
        <w:rPr>
          <w:rFonts w:asciiTheme="majorHAnsi" w:hAnsiTheme="majorHAnsi" w:cstheme="majorBidi"/>
          <w:sz w:val="22"/>
          <w:szCs w:val="22"/>
        </w:rPr>
        <w:t xml:space="preserve">, </w:t>
      </w:r>
      <w:r w:rsidRPr="00AA7C3E">
        <w:rPr>
          <w:rFonts w:asciiTheme="majorHAnsi" w:hAnsiTheme="majorHAnsi" w:cstheme="majorBidi"/>
          <w:sz w:val="22"/>
          <w:szCs w:val="22"/>
        </w:rPr>
        <w:t>Les méthodes constantes</w:t>
      </w:r>
      <w:r>
        <w:rPr>
          <w:rFonts w:asciiTheme="majorHAnsi" w:hAnsiTheme="majorHAnsi" w:cstheme="majorBidi"/>
          <w:sz w:val="22"/>
          <w:szCs w:val="22"/>
        </w:rPr>
        <w:t xml:space="preserve">, </w:t>
      </w:r>
      <w:r w:rsidRPr="00AA7C3E">
        <w:rPr>
          <w:rFonts w:asciiTheme="majorHAnsi" w:hAnsiTheme="majorHAnsi" w:cstheme="majorBidi"/>
          <w:sz w:val="22"/>
          <w:szCs w:val="22"/>
        </w:rPr>
        <w:t>Associ</w:t>
      </w:r>
      <w:r>
        <w:rPr>
          <w:rFonts w:asciiTheme="majorHAnsi" w:hAnsiTheme="majorHAnsi" w:cstheme="majorBidi"/>
          <w:sz w:val="22"/>
          <w:szCs w:val="22"/>
        </w:rPr>
        <w:t>ation</w:t>
      </w:r>
      <w:r w:rsidRPr="00AA7C3E">
        <w:rPr>
          <w:rFonts w:asciiTheme="majorHAnsi" w:hAnsiTheme="majorHAnsi" w:cstheme="majorBidi"/>
          <w:sz w:val="22"/>
          <w:szCs w:val="22"/>
        </w:rPr>
        <w:t xml:space="preserve"> des classes entre elles</w:t>
      </w:r>
      <w:r>
        <w:rPr>
          <w:rFonts w:asciiTheme="majorHAnsi" w:hAnsiTheme="majorHAnsi" w:cstheme="majorBidi"/>
          <w:sz w:val="22"/>
          <w:szCs w:val="22"/>
        </w:rPr>
        <w:t xml:space="preserve">, </w:t>
      </w:r>
      <w:r w:rsidRPr="00AA7C3E">
        <w:rPr>
          <w:rFonts w:asciiTheme="majorHAnsi" w:hAnsiTheme="majorHAnsi" w:cstheme="majorBidi"/>
          <w:sz w:val="22"/>
          <w:szCs w:val="22"/>
        </w:rPr>
        <w:t>Classes et pointeurs</w:t>
      </w:r>
      <w:r>
        <w:rPr>
          <w:rFonts w:asciiTheme="majorHAnsi" w:hAnsiTheme="majorHAnsi" w:cstheme="majorBidi"/>
          <w:sz w:val="22"/>
          <w:szCs w:val="22"/>
        </w:rPr>
        <w:t>.</w:t>
      </w:r>
    </w:p>
    <w:p w:rsidR="002047D4" w:rsidRPr="003F7240" w:rsidRDefault="002047D4" w:rsidP="002047D4">
      <w:pPr>
        <w:pStyle w:val="texteprogramme"/>
        <w:spacing w:after="0"/>
        <w:jc w:val="both"/>
        <w:rPr>
          <w:rFonts w:asciiTheme="majorHAnsi" w:hAnsiTheme="majorHAnsi" w:cs="Arial"/>
          <w:b/>
          <w:bCs/>
          <w:sz w:val="22"/>
          <w:szCs w:val="22"/>
        </w:rPr>
      </w:pPr>
      <w:r w:rsidRPr="003F7240">
        <w:rPr>
          <w:rFonts w:asciiTheme="majorHAnsi" w:hAnsiTheme="majorHAnsi" w:cs="Arial"/>
          <w:b/>
          <w:bCs/>
          <w:sz w:val="22"/>
          <w:szCs w:val="22"/>
        </w:rPr>
        <w:t xml:space="preserve">Chapitre </w:t>
      </w:r>
      <w:r>
        <w:rPr>
          <w:rFonts w:asciiTheme="majorHAnsi" w:hAnsiTheme="majorHAnsi" w:cs="Arial"/>
          <w:b/>
          <w:bCs/>
          <w:sz w:val="22"/>
          <w:szCs w:val="22"/>
        </w:rPr>
        <w:t>4</w:t>
      </w:r>
      <w:r w:rsidRPr="003F7240">
        <w:rPr>
          <w:rFonts w:asciiTheme="majorHAnsi" w:hAnsiTheme="majorHAnsi" w:cs="Arial"/>
          <w:b/>
          <w:bCs/>
          <w:sz w:val="22"/>
          <w:szCs w:val="22"/>
        </w:rPr>
        <w:t>. Héritage et polymorphisme</w:t>
      </w:r>
      <w:r w:rsidRPr="003F7240">
        <w:rPr>
          <w:rFonts w:asciiTheme="majorHAnsi" w:hAnsiTheme="majorHAnsi" w:cs="Arial"/>
          <w:b/>
          <w:bCs/>
          <w:sz w:val="22"/>
          <w:szCs w:val="22"/>
        </w:rPr>
        <w:tab/>
        <w:t xml:space="preserve">                                             </w:t>
      </w:r>
      <w:r>
        <w:rPr>
          <w:rFonts w:asciiTheme="majorHAnsi" w:hAnsiTheme="majorHAnsi" w:cs="Arial"/>
          <w:b/>
          <w:bCs/>
          <w:sz w:val="22"/>
          <w:szCs w:val="22"/>
        </w:rPr>
        <w:t xml:space="preserve">                                      </w:t>
      </w:r>
      <w:r w:rsidRPr="003F7240">
        <w:rPr>
          <w:rFonts w:asciiTheme="majorHAnsi" w:hAnsiTheme="majorHAnsi" w:cs="Arial"/>
          <w:b/>
          <w:bCs/>
          <w:sz w:val="22"/>
          <w:szCs w:val="22"/>
        </w:rPr>
        <w:t xml:space="preserve"> (</w:t>
      </w:r>
      <w:r>
        <w:rPr>
          <w:rFonts w:asciiTheme="majorHAnsi" w:hAnsiTheme="majorHAnsi" w:cs="Arial"/>
          <w:b/>
          <w:bCs/>
          <w:sz w:val="22"/>
          <w:szCs w:val="22"/>
        </w:rPr>
        <w:t>3</w:t>
      </w:r>
      <w:r w:rsidRPr="003F7240">
        <w:rPr>
          <w:rFonts w:asciiTheme="majorHAnsi" w:hAnsiTheme="majorHAnsi" w:cs="Arial"/>
          <w:b/>
          <w:bCs/>
          <w:sz w:val="22"/>
          <w:szCs w:val="22"/>
        </w:rPr>
        <w:t xml:space="preserve"> semaines) </w:t>
      </w:r>
    </w:p>
    <w:p w:rsidR="002047D4" w:rsidRDefault="002047D4" w:rsidP="002047D4">
      <w:pPr>
        <w:jc w:val="both"/>
        <w:rPr>
          <w:rFonts w:asciiTheme="majorHAnsi" w:hAnsiTheme="majorHAnsi" w:cs="Arial"/>
          <w:bCs/>
          <w:color w:val="000000"/>
          <w:sz w:val="22"/>
          <w:szCs w:val="22"/>
          <w:lang w:eastAsia="fr-FR"/>
        </w:rPr>
      </w:pPr>
      <w:r w:rsidRPr="00CA49FD">
        <w:rPr>
          <w:rFonts w:asciiTheme="majorHAnsi" w:hAnsiTheme="majorHAnsi" w:cs="Arial"/>
          <w:bCs/>
          <w:color w:val="000000"/>
          <w:sz w:val="22"/>
          <w:szCs w:val="22"/>
          <w:lang w:eastAsia="fr-FR"/>
        </w:rPr>
        <w:t xml:space="preserve">Héritage, Règles d'héritage, Chaînage des constructeurs, Classes de base, Préprocesseur et directives de compilation, Polymorphisme, Règles à suivre, Méthodes et classes abstraites, Interfaces, Traitements uniformes, Tableaux dynamiques, Chaînage des méthodes, Implémentation des méthodes virtuelles, Classes imbriquées.   </w:t>
      </w:r>
    </w:p>
    <w:p w:rsidR="002047D4" w:rsidRPr="00AA7C3E" w:rsidRDefault="002047D4" w:rsidP="002047D4">
      <w:pPr>
        <w:spacing w:line="271" w:lineRule="auto"/>
        <w:rPr>
          <w:rFonts w:asciiTheme="majorHAnsi" w:hAnsiTheme="majorHAnsi" w:cstheme="majorBidi"/>
          <w:b/>
          <w:bCs/>
          <w:sz w:val="22"/>
          <w:szCs w:val="22"/>
        </w:rPr>
      </w:pPr>
      <w:r w:rsidRPr="00AA7C3E">
        <w:rPr>
          <w:rFonts w:asciiTheme="majorHAnsi" w:hAnsiTheme="majorHAnsi" w:cstheme="majorBidi"/>
          <w:b/>
          <w:bCs/>
          <w:sz w:val="22"/>
          <w:szCs w:val="22"/>
        </w:rPr>
        <w:t xml:space="preserve">Chapitre </w:t>
      </w:r>
      <w:r>
        <w:rPr>
          <w:rFonts w:asciiTheme="majorHAnsi" w:hAnsiTheme="majorHAnsi" w:cstheme="majorBidi"/>
          <w:b/>
          <w:bCs/>
          <w:sz w:val="22"/>
          <w:szCs w:val="22"/>
        </w:rPr>
        <w:t>5.</w:t>
      </w:r>
      <w:r w:rsidRPr="00AA7C3E">
        <w:rPr>
          <w:rFonts w:asciiTheme="majorHAnsi" w:hAnsiTheme="majorHAnsi" w:cstheme="majorBidi"/>
          <w:b/>
          <w:bCs/>
          <w:sz w:val="22"/>
          <w:szCs w:val="22"/>
        </w:rPr>
        <w:t xml:space="preserve"> Les conteneurs, itérateurs et foncteurs</w:t>
      </w:r>
      <w:r>
        <w:rPr>
          <w:rFonts w:asciiTheme="majorHAnsi" w:hAnsiTheme="majorHAnsi" w:cstheme="majorBidi"/>
          <w:b/>
          <w:bCs/>
          <w:sz w:val="22"/>
          <w:szCs w:val="22"/>
        </w:rPr>
        <w:t xml:space="preserve">                                                                   </w:t>
      </w:r>
      <w:r w:rsidRPr="003F7240">
        <w:rPr>
          <w:rFonts w:asciiTheme="majorHAnsi" w:hAnsiTheme="majorHAnsi" w:cs="Arial"/>
          <w:b/>
          <w:bCs/>
          <w:sz w:val="22"/>
          <w:szCs w:val="22"/>
        </w:rPr>
        <w:t>(</w:t>
      </w:r>
      <w:r>
        <w:rPr>
          <w:rFonts w:asciiTheme="majorHAnsi" w:hAnsiTheme="majorHAnsi" w:cs="Arial"/>
          <w:b/>
          <w:bCs/>
          <w:sz w:val="22"/>
          <w:szCs w:val="22"/>
        </w:rPr>
        <w:t>3</w:t>
      </w:r>
      <w:r w:rsidRPr="003F7240">
        <w:rPr>
          <w:rFonts w:asciiTheme="majorHAnsi" w:hAnsiTheme="majorHAnsi" w:cs="Arial"/>
          <w:b/>
          <w:bCs/>
          <w:sz w:val="22"/>
          <w:szCs w:val="22"/>
        </w:rPr>
        <w:t xml:space="preserve"> semaines)</w:t>
      </w:r>
    </w:p>
    <w:p w:rsidR="002047D4" w:rsidRPr="00715641" w:rsidRDefault="002047D4" w:rsidP="002047D4">
      <w:pPr>
        <w:spacing w:line="271" w:lineRule="auto"/>
        <w:jc w:val="both"/>
        <w:rPr>
          <w:rFonts w:asciiTheme="majorHAnsi" w:hAnsiTheme="majorHAnsi" w:cstheme="majorBidi"/>
          <w:sz w:val="22"/>
          <w:szCs w:val="22"/>
        </w:rPr>
      </w:pPr>
      <w:r w:rsidRPr="00715641">
        <w:rPr>
          <w:rFonts w:asciiTheme="majorHAnsi" w:hAnsiTheme="majorHAnsi" w:cstheme="majorBidi"/>
          <w:sz w:val="22"/>
          <w:szCs w:val="22"/>
        </w:rPr>
        <w:t>Les séquences et leurs adaptateurs</w:t>
      </w:r>
      <w:r>
        <w:rPr>
          <w:rFonts w:asciiTheme="majorHAnsi" w:hAnsiTheme="majorHAnsi" w:cstheme="majorBidi"/>
          <w:sz w:val="22"/>
          <w:szCs w:val="22"/>
        </w:rPr>
        <w:t xml:space="preserve">, </w:t>
      </w:r>
      <w:r w:rsidRPr="00715641">
        <w:rPr>
          <w:rFonts w:asciiTheme="majorHAnsi" w:hAnsiTheme="majorHAnsi" w:cstheme="majorBidi"/>
          <w:sz w:val="22"/>
          <w:szCs w:val="22"/>
        </w:rPr>
        <w:t>Les tables associatives</w:t>
      </w:r>
      <w:r>
        <w:rPr>
          <w:rFonts w:asciiTheme="majorHAnsi" w:hAnsiTheme="majorHAnsi" w:cstheme="majorBidi"/>
          <w:sz w:val="22"/>
          <w:szCs w:val="22"/>
        </w:rPr>
        <w:t xml:space="preserve">, </w:t>
      </w:r>
      <w:r w:rsidRPr="00715641">
        <w:rPr>
          <w:rFonts w:asciiTheme="majorHAnsi" w:hAnsiTheme="majorHAnsi" w:cstheme="majorBidi"/>
          <w:sz w:val="22"/>
          <w:szCs w:val="22"/>
        </w:rPr>
        <w:t>Choi</w:t>
      </w:r>
      <w:r>
        <w:rPr>
          <w:rFonts w:asciiTheme="majorHAnsi" w:hAnsiTheme="majorHAnsi" w:cstheme="majorBidi"/>
          <w:sz w:val="22"/>
          <w:szCs w:val="22"/>
        </w:rPr>
        <w:t>x du</w:t>
      </w:r>
      <w:r w:rsidRPr="00715641">
        <w:rPr>
          <w:rFonts w:asciiTheme="majorHAnsi" w:hAnsiTheme="majorHAnsi" w:cstheme="majorBidi"/>
          <w:sz w:val="22"/>
          <w:szCs w:val="22"/>
        </w:rPr>
        <w:t xml:space="preserve"> bon conteneur</w:t>
      </w:r>
      <w:r>
        <w:rPr>
          <w:rFonts w:asciiTheme="majorHAnsi" w:hAnsiTheme="majorHAnsi" w:cstheme="majorBidi"/>
          <w:sz w:val="22"/>
          <w:szCs w:val="22"/>
        </w:rPr>
        <w:t xml:space="preserve">, </w:t>
      </w:r>
      <w:r w:rsidRPr="00715641">
        <w:rPr>
          <w:rFonts w:asciiTheme="majorHAnsi" w:hAnsiTheme="majorHAnsi" w:cstheme="majorBidi"/>
          <w:sz w:val="22"/>
          <w:szCs w:val="22"/>
        </w:rPr>
        <w:t>Itérateurs : des pointeurs boostés</w:t>
      </w:r>
      <w:r>
        <w:rPr>
          <w:rFonts w:asciiTheme="majorHAnsi" w:hAnsiTheme="majorHAnsi" w:cstheme="majorBidi"/>
          <w:sz w:val="22"/>
          <w:szCs w:val="22"/>
        </w:rPr>
        <w:t xml:space="preserve">, </w:t>
      </w:r>
      <w:r w:rsidRPr="00715641">
        <w:rPr>
          <w:rFonts w:asciiTheme="majorHAnsi" w:hAnsiTheme="majorHAnsi" w:cstheme="majorBidi"/>
          <w:sz w:val="22"/>
          <w:szCs w:val="22"/>
        </w:rPr>
        <w:t xml:space="preserve">La pleine puissance des </w:t>
      </w:r>
      <w:r w:rsidRPr="00715641">
        <w:rPr>
          <w:rFonts w:asciiTheme="majorHAnsi" w:hAnsiTheme="majorHAnsi" w:cstheme="majorBidi"/>
          <w:i/>
          <w:iCs/>
          <w:sz w:val="22"/>
          <w:szCs w:val="22"/>
        </w:rPr>
        <w:t>list</w:t>
      </w:r>
      <w:r w:rsidRPr="00715641">
        <w:rPr>
          <w:rFonts w:asciiTheme="majorHAnsi" w:hAnsiTheme="majorHAnsi" w:cstheme="majorBidi"/>
          <w:sz w:val="22"/>
          <w:szCs w:val="22"/>
        </w:rPr>
        <w:t xml:space="preserve"> et </w:t>
      </w:r>
      <w:r w:rsidRPr="00715641">
        <w:rPr>
          <w:rFonts w:asciiTheme="majorHAnsi" w:hAnsiTheme="majorHAnsi" w:cstheme="majorBidi"/>
          <w:i/>
          <w:iCs/>
          <w:sz w:val="22"/>
          <w:szCs w:val="22"/>
        </w:rPr>
        <w:t>map</w:t>
      </w:r>
      <w:r>
        <w:rPr>
          <w:rFonts w:asciiTheme="majorHAnsi" w:hAnsiTheme="majorHAnsi" w:cstheme="majorBidi"/>
          <w:i/>
          <w:iCs/>
          <w:sz w:val="22"/>
          <w:szCs w:val="22"/>
        </w:rPr>
        <w:t xml:space="preserve">, </w:t>
      </w:r>
      <w:r w:rsidRPr="00715641">
        <w:rPr>
          <w:rFonts w:asciiTheme="majorHAnsi" w:hAnsiTheme="majorHAnsi" w:cstheme="majorBidi"/>
          <w:sz w:val="22"/>
          <w:szCs w:val="22"/>
        </w:rPr>
        <w:t>Foncteur : la version objet des fonctions</w:t>
      </w:r>
      <w:r>
        <w:rPr>
          <w:rFonts w:asciiTheme="majorHAnsi" w:hAnsiTheme="majorHAnsi" w:cstheme="majorBidi"/>
          <w:sz w:val="22"/>
          <w:szCs w:val="22"/>
        </w:rPr>
        <w:t xml:space="preserve">, </w:t>
      </w:r>
      <w:r w:rsidRPr="00715641">
        <w:rPr>
          <w:rFonts w:asciiTheme="majorHAnsi" w:hAnsiTheme="majorHAnsi" w:cstheme="majorBidi"/>
          <w:sz w:val="22"/>
          <w:szCs w:val="22"/>
        </w:rPr>
        <w:t>Fusion des deux concepts</w:t>
      </w:r>
      <w:r>
        <w:rPr>
          <w:rFonts w:asciiTheme="majorHAnsi" w:hAnsiTheme="majorHAnsi" w:cstheme="majorBidi"/>
          <w:sz w:val="22"/>
          <w:szCs w:val="22"/>
        </w:rPr>
        <w:t>.</w:t>
      </w:r>
    </w:p>
    <w:p w:rsidR="002047D4" w:rsidRPr="00F91C03" w:rsidRDefault="002047D4" w:rsidP="002047D4">
      <w:pPr>
        <w:pStyle w:val="texteprogramme"/>
        <w:spacing w:after="0"/>
        <w:jc w:val="both"/>
        <w:rPr>
          <w:rFonts w:asciiTheme="majorHAnsi" w:hAnsiTheme="majorHAnsi" w:cs="Arial"/>
          <w:b/>
          <w:bCs/>
          <w:sz w:val="22"/>
          <w:szCs w:val="22"/>
        </w:rPr>
      </w:pPr>
      <w:r w:rsidRPr="00AA7C3E">
        <w:rPr>
          <w:rFonts w:asciiTheme="majorHAnsi" w:hAnsiTheme="majorHAnsi" w:cstheme="majorBidi"/>
          <w:b/>
          <w:bCs/>
          <w:sz w:val="22"/>
          <w:szCs w:val="22"/>
        </w:rPr>
        <w:t xml:space="preserve">Chapitre </w:t>
      </w:r>
      <w:r>
        <w:rPr>
          <w:rFonts w:asciiTheme="majorHAnsi" w:hAnsiTheme="majorHAnsi" w:cstheme="majorBidi"/>
          <w:b/>
          <w:bCs/>
          <w:sz w:val="22"/>
          <w:szCs w:val="22"/>
        </w:rPr>
        <w:t>6.</w:t>
      </w:r>
      <w:r w:rsidRPr="00AA7C3E">
        <w:rPr>
          <w:rFonts w:asciiTheme="majorHAnsi" w:hAnsiTheme="majorHAnsi" w:cstheme="majorBidi"/>
          <w:b/>
          <w:bCs/>
          <w:sz w:val="22"/>
          <w:szCs w:val="22"/>
        </w:rPr>
        <w:t xml:space="preserve"> </w:t>
      </w:r>
      <w:r w:rsidRPr="00AA7C3E">
        <w:rPr>
          <w:rFonts w:asciiTheme="majorHAnsi" w:eastAsia="Times New Roman" w:hAnsiTheme="majorHAnsi"/>
          <w:b/>
          <w:bCs/>
          <w:sz w:val="22"/>
          <w:szCs w:val="22"/>
        </w:rPr>
        <w:t>Notions avancées</w:t>
      </w:r>
      <w:r>
        <w:rPr>
          <w:rFonts w:asciiTheme="majorHAnsi" w:eastAsia="Times New Roman" w:hAnsiTheme="majorHAnsi"/>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 xml:space="preserve">2 </w:t>
      </w:r>
      <w:r w:rsidRPr="00F91C03">
        <w:rPr>
          <w:rFonts w:asciiTheme="majorHAnsi" w:hAnsiTheme="majorHAnsi" w:cs="Arial"/>
          <w:b/>
          <w:bCs/>
          <w:sz w:val="22"/>
          <w:szCs w:val="22"/>
        </w:rPr>
        <w:t xml:space="preserve"> semaine</w:t>
      </w:r>
      <w:r>
        <w:rPr>
          <w:rFonts w:asciiTheme="majorHAnsi" w:hAnsiTheme="majorHAnsi" w:cs="Arial"/>
          <w:b/>
          <w:bCs/>
          <w:sz w:val="22"/>
          <w:szCs w:val="22"/>
        </w:rPr>
        <w:t>s</w:t>
      </w:r>
      <w:r w:rsidRPr="00F91C03">
        <w:rPr>
          <w:rFonts w:asciiTheme="majorHAnsi" w:hAnsiTheme="majorHAnsi" w:cs="Arial"/>
          <w:b/>
          <w:bCs/>
          <w:sz w:val="22"/>
          <w:szCs w:val="22"/>
        </w:rPr>
        <w:t>)</w:t>
      </w:r>
    </w:p>
    <w:p w:rsidR="002047D4" w:rsidRDefault="002047D4" w:rsidP="002047D4">
      <w:pPr>
        <w:spacing w:line="271" w:lineRule="auto"/>
        <w:jc w:val="both"/>
        <w:rPr>
          <w:rFonts w:asciiTheme="majorHAnsi" w:hAnsiTheme="majorHAnsi" w:cstheme="majorBidi"/>
          <w:sz w:val="22"/>
          <w:szCs w:val="22"/>
        </w:rPr>
      </w:pPr>
      <w:r w:rsidRPr="00715641">
        <w:rPr>
          <w:rFonts w:asciiTheme="majorHAnsi" w:hAnsiTheme="majorHAnsi" w:cstheme="majorBidi"/>
          <w:sz w:val="22"/>
          <w:szCs w:val="22"/>
        </w:rPr>
        <w:t>La gestion des exceptions</w:t>
      </w:r>
      <w:r>
        <w:rPr>
          <w:rFonts w:asciiTheme="majorHAnsi" w:hAnsiTheme="majorHAnsi" w:cstheme="majorBidi"/>
          <w:sz w:val="22"/>
          <w:szCs w:val="22"/>
        </w:rPr>
        <w:t xml:space="preserve">, </w:t>
      </w:r>
      <w:r w:rsidRPr="00715641">
        <w:rPr>
          <w:rFonts w:asciiTheme="majorHAnsi" w:hAnsiTheme="majorHAnsi" w:cstheme="majorBidi"/>
          <w:sz w:val="22"/>
          <w:szCs w:val="22"/>
        </w:rPr>
        <w:t>Les exceptions standard</w:t>
      </w:r>
      <w:r>
        <w:rPr>
          <w:rFonts w:asciiTheme="majorHAnsi" w:hAnsiTheme="majorHAnsi" w:cstheme="majorBidi"/>
          <w:sz w:val="22"/>
          <w:szCs w:val="22"/>
        </w:rPr>
        <w:t xml:space="preserve">, </w:t>
      </w:r>
      <w:r w:rsidRPr="00715641">
        <w:rPr>
          <w:rFonts w:asciiTheme="majorHAnsi" w:hAnsiTheme="majorHAnsi" w:cstheme="majorBidi"/>
          <w:sz w:val="22"/>
          <w:szCs w:val="22"/>
        </w:rPr>
        <w:t>Les assertions</w:t>
      </w:r>
      <w:r>
        <w:rPr>
          <w:rFonts w:asciiTheme="majorHAnsi" w:hAnsiTheme="majorHAnsi" w:cstheme="majorBidi"/>
          <w:sz w:val="22"/>
          <w:szCs w:val="22"/>
        </w:rPr>
        <w:t xml:space="preserve">, </w:t>
      </w:r>
      <w:r w:rsidRPr="00715641">
        <w:rPr>
          <w:rFonts w:asciiTheme="majorHAnsi" w:hAnsiTheme="majorHAnsi" w:cstheme="majorBidi"/>
          <w:sz w:val="22"/>
          <w:szCs w:val="22"/>
        </w:rPr>
        <w:t>Les fonctions templates</w:t>
      </w:r>
      <w:r>
        <w:rPr>
          <w:rFonts w:asciiTheme="majorHAnsi" w:hAnsiTheme="majorHAnsi" w:cstheme="majorBidi"/>
          <w:sz w:val="22"/>
          <w:szCs w:val="22"/>
        </w:rPr>
        <w:t xml:space="preserve">, </w:t>
      </w:r>
      <w:r w:rsidRPr="00715641">
        <w:rPr>
          <w:rFonts w:asciiTheme="majorHAnsi" w:hAnsiTheme="majorHAnsi" w:cstheme="majorBidi"/>
          <w:sz w:val="22"/>
          <w:szCs w:val="22"/>
        </w:rPr>
        <w:t>La spécialisation</w:t>
      </w:r>
      <w:r>
        <w:rPr>
          <w:rFonts w:asciiTheme="majorHAnsi" w:hAnsiTheme="majorHAnsi" w:cstheme="majorBidi"/>
          <w:sz w:val="22"/>
          <w:szCs w:val="22"/>
        </w:rPr>
        <w:t xml:space="preserve">, </w:t>
      </w:r>
      <w:r w:rsidRPr="00715641">
        <w:rPr>
          <w:rFonts w:asciiTheme="majorHAnsi" w:hAnsiTheme="majorHAnsi" w:cstheme="majorBidi"/>
          <w:sz w:val="22"/>
          <w:szCs w:val="22"/>
        </w:rPr>
        <w:t>Les classes templates</w:t>
      </w:r>
      <w:r>
        <w:rPr>
          <w:rFonts w:asciiTheme="majorHAnsi" w:hAnsiTheme="majorHAnsi" w:cstheme="majorBidi"/>
          <w:sz w:val="22"/>
          <w:szCs w:val="22"/>
        </w:rPr>
        <w:t>.</w:t>
      </w:r>
    </w:p>
    <w:p w:rsidR="002047D4" w:rsidRDefault="002047D4" w:rsidP="002047D4">
      <w:pPr>
        <w:pStyle w:val="Paragraphedeliste"/>
        <w:ind w:left="0"/>
        <w:jc w:val="both"/>
        <w:rPr>
          <w:rFonts w:asciiTheme="majorHAnsi" w:hAnsiTheme="majorHAnsi"/>
          <w:b/>
          <w:bCs/>
          <w:sz w:val="22"/>
          <w:szCs w:val="22"/>
        </w:rPr>
      </w:pPr>
    </w:p>
    <w:p w:rsidR="002047D4" w:rsidRDefault="002047D4" w:rsidP="002047D4">
      <w:pPr>
        <w:pStyle w:val="Paragraphedeliste"/>
        <w:ind w:left="0"/>
        <w:jc w:val="both"/>
        <w:rPr>
          <w:rFonts w:ascii="Cambria" w:eastAsia="Calibri" w:hAnsi="Cambria" w:cs="Arial"/>
          <w:b/>
          <w:bCs/>
          <w:color w:val="000000"/>
          <w:sz w:val="22"/>
          <w:szCs w:val="22"/>
          <w:lang w:eastAsia="en-US"/>
        </w:rPr>
      </w:pPr>
      <w:r w:rsidRPr="006D2C30">
        <w:rPr>
          <w:rFonts w:asciiTheme="majorHAnsi" w:hAnsiTheme="majorHAnsi"/>
          <w:b/>
          <w:bCs/>
          <w:sz w:val="22"/>
          <w:szCs w:val="22"/>
        </w:rPr>
        <w:t xml:space="preserve">TP </w:t>
      </w:r>
      <w:r w:rsidRPr="006D2C30">
        <w:rPr>
          <w:rFonts w:ascii="Cambria" w:eastAsia="Calibri" w:hAnsi="Cambria" w:cs="Arial"/>
          <w:b/>
          <w:bCs/>
          <w:color w:val="000000"/>
          <w:sz w:val="22"/>
          <w:szCs w:val="22"/>
          <w:lang w:eastAsia="en-US"/>
        </w:rPr>
        <w:t>Programmation orientée objet</w:t>
      </w:r>
      <w:r>
        <w:rPr>
          <w:rFonts w:ascii="Cambria" w:eastAsia="Calibri" w:hAnsi="Cambria" w:cs="Arial"/>
          <w:b/>
          <w:bCs/>
          <w:color w:val="000000"/>
          <w:sz w:val="22"/>
          <w:szCs w:val="22"/>
          <w:lang w:eastAsia="en-US"/>
        </w:rPr>
        <w:t xml:space="preserve"> </w:t>
      </w:r>
      <w:r w:rsidRPr="006D2C30">
        <w:rPr>
          <w:rFonts w:ascii="Cambria" w:eastAsia="Calibri" w:hAnsi="Cambria" w:cs="Arial"/>
          <w:b/>
          <w:bCs/>
          <w:color w:val="000000"/>
          <w:sz w:val="22"/>
          <w:szCs w:val="22"/>
          <w:lang w:eastAsia="en-US"/>
        </w:rPr>
        <w:t>en C++</w:t>
      </w:r>
    </w:p>
    <w:p w:rsidR="002047D4" w:rsidRPr="007E62C6" w:rsidRDefault="002047D4" w:rsidP="002047D4">
      <w:pPr>
        <w:jc w:val="both"/>
        <w:rPr>
          <w:rFonts w:asciiTheme="majorHAnsi" w:hAnsiTheme="majorHAnsi"/>
          <w:sz w:val="22"/>
          <w:szCs w:val="22"/>
        </w:rPr>
      </w:pPr>
      <w:r w:rsidRPr="0049279A">
        <w:rPr>
          <w:rFonts w:asciiTheme="majorHAnsi" w:hAnsiTheme="majorHAnsi"/>
          <w:b/>
          <w:bCs/>
          <w:sz w:val="22"/>
          <w:szCs w:val="22"/>
        </w:rPr>
        <w:t>TP1</w:t>
      </w:r>
      <w:r w:rsidRPr="007E62C6">
        <w:rPr>
          <w:rFonts w:asciiTheme="majorHAnsi" w:hAnsiTheme="majorHAnsi"/>
          <w:sz w:val="22"/>
          <w:szCs w:val="22"/>
        </w:rPr>
        <w:t> : Maitrise d’un compilateur C++</w:t>
      </w:r>
    </w:p>
    <w:p w:rsidR="002047D4" w:rsidRPr="007E62C6" w:rsidRDefault="002047D4" w:rsidP="002047D4">
      <w:pPr>
        <w:autoSpaceDE w:val="0"/>
        <w:autoSpaceDN w:val="0"/>
        <w:adjustRightInd w:val="0"/>
        <w:jc w:val="both"/>
        <w:rPr>
          <w:rFonts w:asciiTheme="majorHAnsi" w:hAnsiTheme="majorHAnsi" w:cs="Arial"/>
          <w:sz w:val="22"/>
          <w:szCs w:val="22"/>
        </w:rPr>
      </w:pPr>
      <w:r w:rsidRPr="0049279A">
        <w:rPr>
          <w:rFonts w:asciiTheme="majorHAnsi" w:hAnsiTheme="majorHAnsi"/>
          <w:b/>
          <w:bCs/>
          <w:sz w:val="22"/>
          <w:szCs w:val="22"/>
        </w:rPr>
        <w:t>TP2</w:t>
      </w:r>
      <w:r w:rsidRPr="007E62C6">
        <w:rPr>
          <w:rFonts w:asciiTheme="majorHAnsi" w:hAnsiTheme="majorHAnsi"/>
          <w:sz w:val="22"/>
          <w:szCs w:val="22"/>
        </w:rPr>
        <w:t xml:space="preserve"> : </w:t>
      </w:r>
      <w:r w:rsidRPr="007E62C6">
        <w:rPr>
          <w:rFonts w:asciiTheme="majorHAnsi" w:hAnsiTheme="majorHAnsi" w:cs="Arial"/>
          <w:sz w:val="22"/>
          <w:szCs w:val="22"/>
        </w:rPr>
        <w:t>Programmation C++</w:t>
      </w:r>
    </w:p>
    <w:p w:rsidR="002047D4" w:rsidRPr="007E62C6" w:rsidRDefault="002047D4" w:rsidP="002047D4">
      <w:pPr>
        <w:autoSpaceDE w:val="0"/>
        <w:autoSpaceDN w:val="0"/>
        <w:adjustRightInd w:val="0"/>
        <w:jc w:val="both"/>
        <w:rPr>
          <w:rFonts w:asciiTheme="majorHAnsi" w:hAnsiTheme="majorHAnsi"/>
          <w:sz w:val="22"/>
          <w:szCs w:val="22"/>
        </w:rPr>
      </w:pPr>
      <w:r w:rsidRPr="0049279A">
        <w:rPr>
          <w:rFonts w:asciiTheme="majorHAnsi" w:hAnsiTheme="majorHAnsi"/>
          <w:b/>
          <w:bCs/>
          <w:sz w:val="22"/>
          <w:szCs w:val="22"/>
        </w:rPr>
        <w:t>TP3</w:t>
      </w:r>
      <w:r w:rsidRPr="007E62C6">
        <w:rPr>
          <w:rFonts w:asciiTheme="majorHAnsi" w:hAnsiTheme="majorHAnsi"/>
          <w:sz w:val="22"/>
          <w:szCs w:val="22"/>
        </w:rPr>
        <w:t xml:space="preserve"> : </w:t>
      </w:r>
      <w:r w:rsidRPr="007E62C6">
        <w:rPr>
          <w:rFonts w:asciiTheme="majorHAnsi" w:hAnsiTheme="majorHAnsi" w:cs="Arial"/>
          <w:sz w:val="22"/>
          <w:szCs w:val="22"/>
        </w:rPr>
        <w:t>Classes et objets</w:t>
      </w:r>
    </w:p>
    <w:p w:rsidR="002047D4" w:rsidRPr="007E62C6" w:rsidRDefault="002047D4" w:rsidP="002047D4">
      <w:pPr>
        <w:autoSpaceDE w:val="0"/>
        <w:autoSpaceDN w:val="0"/>
        <w:adjustRightInd w:val="0"/>
        <w:jc w:val="both"/>
        <w:rPr>
          <w:rFonts w:asciiTheme="majorHAnsi" w:hAnsiTheme="majorHAnsi" w:cs="Arial"/>
          <w:sz w:val="22"/>
          <w:szCs w:val="22"/>
        </w:rPr>
      </w:pPr>
      <w:r w:rsidRPr="0049279A">
        <w:rPr>
          <w:rFonts w:asciiTheme="majorHAnsi" w:hAnsiTheme="majorHAnsi"/>
          <w:b/>
          <w:bCs/>
          <w:sz w:val="22"/>
          <w:szCs w:val="22"/>
        </w:rPr>
        <w:t>TP4</w:t>
      </w:r>
      <w:r w:rsidRPr="007E62C6">
        <w:rPr>
          <w:rFonts w:asciiTheme="majorHAnsi" w:hAnsiTheme="majorHAnsi"/>
          <w:sz w:val="22"/>
          <w:szCs w:val="22"/>
        </w:rPr>
        <w:t xml:space="preserve"> : </w:t>
      </w:r>
      <w:r w:rsidRPr="007E62C6">
        <w:rPr>
          <w:rFonts w:asciiTheme="majorHAnsi" w:hAnsiTheme="majorHAnsi" w:cs="Arial"/>
          <w:sz w:val="22"/>
          <w:szCs w:val="22"/>
        </w:rPr>
        <w:t>Héritage et polymorphisme</w:t>
      </w:r>
    </w:p>
    <w:p w:rsidR="002047D4" w:rsidRPr="007E62C6" w:rsidRDefault="002047D4" w:rsidP="002047D4">
      <w:pPr>
        <w:autoSpaceDE w:val="0"/>
        <w:autoSpaceDN w:val="0"/>
        <w:adjustRightInd w:val="0"/>
        <w:jc w:val="both"/>
        <w:rPr>
          <w:rFonts w:asciiTheme="majorHAnsi" w:hAnsiTheme="majorHAnsi" w:cs="Arial"/>
          <w:iCs/>
          <w:sz w:val="22"/>
          <w:szCs w:val="22"/>
        </w:rPr>
      </w:pPr>
      <w:r w:rsidRPr="0049279A">
        <w:rPr>
          <w:rFonts w:asciiTheme="majorHAnsi" w:hAnsiTheme="majorHAnsi"/>
          <w:b/>
          <w:bCs/>
          <w:sz w:val="22"/>
          <w:szCs w:val="22"/>
        </w:rPr>
        <w:t>TP5</w:t>
      </w:r>
      <w:r w:rsidRPr="007E62C6">
        <w:rPr>
          <w:rFonts w:asciiTheme="majorHAnsi" w:hAnsiTheme="majorHAnsi"/>
          <w:sz w:val="22"/>
          <w:szCs w:val="22"/>
        </w:rPr>
        <w:t xml:space="preserve"> : </w:t>
      </w:r>
      <w:r w:rsidRPr="007E62C6">
        <w:rPr>
          <w:rFonts w:asciiTheme="majorHAnsi" w:hAnsiTheme="majorHAnsi" w:cs="Arial"/>
          <w:iCs/>
          <w:sz w:val="22"/>
          <w:szCs w:val="22"/>
        </w:rPr>
        <w:t>Gestion mémoire</w:t>
      </w:r>
    </w:p>
    <w:p w:rsidR="002047D4" w:rsidRPr="007E62C6" w:rsidRDefault="002047D4" w:rsidP="002047D4">
      <w:pPr>
        <w:autoSpaceDE w:val="0"/>
        <w:autoSpaceDN w:val="0"/>
        <w:adjustRightInd w:val="0"/>
        <w:jc w:val="both"/>
        <w:rPr>
          <w:rFonts w:asciiTheme="majorHAnsi" w:hAnsiTheme="majorHAnsi"/>
          <w:sz w:val="22"/>
          <w:szCs w:val="22"/>
        </w:rPr>
      </w:pPr>
      <w:r w:rsidRPr="0049279A">
        <w:rPr>
          <w:rFonts w:asciiTheme="majorHAnsi" w:hAnsiTheme="majorHAnsi"/>
          <w:b/>
          <w:bCs/>
          <w:sz w:val="22"/>
          <w:szCs w:val="22"/>
        </w:rPr>
        <w:t>TP6</w:t>
      </w:r>
      <w:r w:rsidRPr="007E62C6">
        <w:rPr>
          <w:rFonts w:asciiTheme="majorHAnsi" w:hAnsiTheme="majorHAnsi"/>
          <w:sz w:val="22"/>
          <w:szCs w:val="22"/>
        </w:rPr>
        <w:t xml:space="preserve"> : </w:t>
      </w:r>
      <w:r w:rsidRPr="007E62C6">
        <w:rPr>
          <w:rFonts w:asciiTheme="majorHAnsi" w:hAnsiTheme="majorHAnsi" w:cs="Arial"/>
          <w:sz w:val="22"/>
          <w:szCs w:val="22"/>
        </w:rPr>
        <w:t xml:space="preserve">Templates </w:t>
      </w:r>
    </w:p>
    <w:p w:rsidR="002047D4" w:rsidRPr="00F73BEE" w:rsidRDefault="002047D4" w:rsidP="002047D4">
      <w:pPr>
        <w:autoSpaceDE w:val="0"/>
        <w:autoSpaceDN w:val="0"/>
        <w:adjustRightInd w:val="0"/>
        <w:jc w:val="both"/>
        <w:rPr>
          <w:rFonts w:asciiTheme="majorHAnsi" w:hAnsiTheme="majorHAnsi"/>
          <w:sz w:val="22"/>
          <w:szCs w:val="22"/>
        </w:rPr>
      </w:pPr>
    </w:p>
    <w:p w:rsidR="002047D4" w:rsidRDefault="002047D4" w:rsidP="002047D4">
      <w:pPr>
        <w:spacing w:line="276" w:lineRule="auto"/>
        <w:jc w:val="both"/>
        <w:rPr>
          <w:rFonts w:ascii="Cambria" w:hAnsi="Cambria" w:cs="Arial"/>
          <w:b/>
          <w:sz w:val="22"/>
          <w:szCs w:val="22"/>
          <w:u w:val="thick" w:color="F79646"/>
        </w:rPr>
      </w:pPr>
      <w:r w:rsidRPr="00F91C03">
        <w:rPr>
          <w:rFonts w:ascii="Cambria" w:hAnsi="Cambria" w:cs="Arial"/>
          <w:b/>
          <w:sz w:val="22"/>
          <w:szCs w:val="22"/>
          <w:u w:val="thick" w:color="F79646"/>
        </w:rPr>
        <w:t>Mode d’évaluation :</w:t>
      </w:r>
      <w:r>
        <w:rPr>
          <w:rFonts w:ascii="Cambria" w:hAnsi="Cambria" w:cs="Arial"/>
          <w:b/>
          <w:sz w:val="22"/>
          <w:szCs w:val="22"/>
          <w:u w:val="thick" w:color="F79646"/>
        </w:rPr>
        <w:t xml:space="preserve"> </w:t>
      </w:r>
    </w:p>
    <w:p w:rsidR="002047D4" w:rsidRPr="00F91C03" w:rsidRDefault="002047D4" w:rsidP="002047D4">
      <w:pPr>
        <w:spacing w:line="276" w:lineRule="auto"/>
        <w:jc w:val="both"/>
        <w:rPr>
          <w:rFonts w:ascii="Cambria" w:hAnsi="Cambria" w:cs="Arial"/>
          <w:b/>
          <w:sz w:val="22"/>
          <w:szCs w:val="22"/>
          <w:u w:val="thick" w:color="F79646"/>
        </w:rPr>
      </w:pPr>
      <w:r w:rsidRPr="00F91C03">
        <w:rPr>
          <w:rFonts w:ascii="Cambria" w:hAnsi="Cambria" w:cs="Arial"/>
          <w:sz w:val="22"/>
          <w:szCs w:val="22"/>
        </w:rPr>
        <w:t>Contrôle continu : 40% ; Examen : 60%.</w:t>
      </w:r>
    </w:p>
    <w:p w:rsidR="002047D4" w:rsidRDefault="002047D4" w:rsidP="002047D4">
      <w:pPr>
        <w:spacing w:line="276" w:lineRule="auto"/>
        <w:jc w:val="both"/>
        <w:rPr>
          <w:rFonts w:ascii="Cambria" w:hAnsi="Cambria" w:cs="Arial"/>
          <w:b/>
          <w:sz w:val="22"/>
          <w:szCs w:val="22"/>
          <w:u w:val="thick" w:color="F79646"/>
        </w:rPr>
      </w:pPr>
    </w:p>
    <w:p w:rsidR="002047D4" w:rsidRDefault="002047D4" w:rsidP="002047D4">
      <w:pPr>
        <w:spacing w:line="276" w:lineRule="auto"/>
        <w:jc w:val="both"/>
        <w:rPr>
          <w:rFonts w:ascii="Cambria" w:hAnsi="Cambria" w:cs="Arial"/>
          <w:iCs/>
          <w:sz w:val="22"/>
          <w:szCs w:val="22"/>
          <w:u w:val="thick" w:color="F79646"/>
        </w:rPr>
      </w:pPr>
      <w:r w:rsidRPr="00F91C03">
        <w:rPr>
          <w:rFonts w:ascii="Cambria" w:hAnsi="Cambria" w:cs="Arial"/>
          <w:b/>
          <w:sz w:val="22"/>
          <w:szCs w:val="22"/>
          <w:u w:val="thick" w:color="F79646"/>
        </w:rPr>
        <w:t>Références bibliographiques</w:t>
      </w:r>
      <w:r w:rsidRPr="00F91C03">
        <w:rPr>
          <w:rFonts w:ascii="Cambria" w:hAnsi="Cambria" w:cs="Arial"/>
          <w:iCs/>
          <w:sz w:val="22"/>
          <w:szCs w:val="22"/>
          <w:u w:val="thick" w:color="F79646"/>
        </w:rPr>
        <w:t>:</w:t>
      </w:r>
    </w:p>
    <w:p w:rsidR="002047D4" w:rsidRPr="00A01B67" w:rsidRDefault="002047D4" w:rsidP="00A01B67">
      <w:pPr>
        <w:shd w:val="clear" w:color="auto" w:fill="FFFFFF"/>
        <w:spacing w:line="276" w:lineRule="auto"/>
        <w:ind w:left="567" w:hanging="284"/>
        <w:jc w:val="both"/>
        <w:rPr>
          <w:rFonts w:asciiTheme="majorHAnsi" w:eastAsia="Times New Roman" w:hAnsiTheme="majorHAnsi"/>
          <w:i/>
          <w:iCs/>
          <w:color w:val="000000"/>
          <w:sz w:val="22"/>
          <w:szCs w:val="22"/>
          <w:lang w:eastAsia="fr-FR"/>
        </w:rPr>
      </w:pPr>
      <w:r w:rsidRPr="0049279A">
        <w:rPr>
          <w:rFonts w:asciiTheme="majorHAnsi" w:eastAsia="Times New Roman" w:hAnsiTheme="majorHAnsi"/>
          <w:color w:val="000000"/>
          <w:sz w:val="22"/>
          <w:szCs w:val="22"/>
          <w:lang w:eastAsia="fr-FR"/>
        </w:rPr>
        <w:t xml:space="preserve">1. </w:t>
      </w:r>
      <w:r w:rsidRPr="00A01B67">
        <w:rPr>
          <w:rFonts w:asciiTheme="majorHAnsi" w:eastAsia="Times New Roman" w:hAnsiTheme="majorHAnsi"/>
          <w:i/>
          <w:iCs/>
          <w:color w:val="000000"/>
          <w:sz w:val="22"/>
          <w:szCs w:val="22"/>
          <w:lang w:eastAsia="fr-FR"/>
        </w:rPr>
        <w:t xml:space="preserve">Bjarne Stroustrup (auteur du C++), Le langage C++, Pearson. </w:t>
      </w:r>
    </w:p>
    <w:p w:rsidR="002047D4" w:rsidRPr="00A01B67" w:rsidRDefault="002047D4" w:rsidP="00A01B67">
      <w:pPr>
        <w:shd w:val="clear" w:color="auto" w:fill="FFFFFF"/>
        <w:spacing w:line="276" w:lineRule="auto"/>
        <w:ind w:left="567" w:hanging="284"/>
        <w:jc w:val="both"/>
        <w:rPr>
          <w:rFonts w:asciiTheme="majorHAnsi" w:eastAsia="Times New Roman" w:hAnsiTheme="majorHAnsi"/>
          <w:i/>
          <w:iCs/>
          <w:color w:val="000000"/>
          <w:sz w:val="22"/>
          <w:szCs w:val="22"/>
          <w:lang w:eastAsia="fr-FR"/>
        </w:rPr>
      </w:pPr>
      <w:r w:rsidRPr="00A01B67">
        <w:rPr>
          <w:rFonts w:asciiTheme="majorHAnsi" w:eastAsia="Times New Roman" w:hAnsiTheme="majorHAnsi"/>
          <w:i/>
          <w:iCs/>
          <w:color w:val="000000"/>
          <w:sz w:val="22"/>
          <w:szCs w:val="22"/>
          <w:lang w:eastAsia="fr-FR"/>
        </w:rPr>
        <w:t xml:space="preserve">2. Claude Delannoy, Programmer en langage C++, 2000. </w:t>
      </w:r>
    </w:p>
    <w:p w:rsidR="002047D4" w:rsidRPr="00A01B67" w:rsidRDefault="002047D4" w:rsidP="00A01B67">
      <w:pPr>
        <w:shd w:val="clear" w:color="auto" w:fill="FFFFFF"/>
        <w:spacing w:line="276" w:lineRule="auto"/>
        <w:ind w:left="567" w:hanging="284"/>
        <w:jc w:val="both"/>
        <w:rPr>
          <w:rFonts w:asciiTheme="majorHAnsi" w:eastAsia="Times New Roman" w:hAnsiTheme="majorHAnsi"/>
          <w:i/>
          <w:iCs/>
          <w:color w:val="000000"/>
          <w:sz w:val="22"/>
          <w:szCs w:val="22"/>
          <w:lang w:eastAsia="fr-FR"/>
        </w:rPr>
      </w:pPr>
      <w:r w:rsidRPr="00A01B67">
        <w:rPr>
          <w:rFonts w:asciiTheme="majorHAnsi" w:eastAsia="Times New Roman" w:hAnsiTheme="majorHAnsi"/>
          <w:i/>
          <w:iCs/>
          <w:color w:val="000000"/>
          <w:sz w:val="22"/>
          <w:szCs w:val="22"/>
          <w:lang w:eastAsia="fr-FR"/>
        </w:rPr>
        <w:t xml:space="preserve">3. Bjarne Stroustrup, Le Langage C++, </w:t>
      </w:r>
      <w:r w:rsidR="0049279A" w:rsidRPr="00A01B67">
        <w:rPr>
          <w:rFonts w:asciiTheme="majorHAnsi" w:eastAsia="Times New Roman" w:hAnsiTheme="majorHAnsi"/>
          <w:i/>
          <w:iCs/>
          <w:color w:val="000000"/>
          <w:sz w:val="22"/>
          <w:szCs w:val="22"/>
          <w:lang w:eastAsia="fr-FR"/>
        </w:rPr>
        <w:t xml:space="preserve">Pearson Education France, </w:t>
      </w:r>
      <w:r w:rsidRPr="00A01B67">
        <w:rPr>
          <w:rFonts w:asciiTheme="majorHAnsi" w:eastAsia="Times New Roman" w:hAnsiTheme="majorHAnsi"/>
          <w:i/>
          <w:iCs/>
          <w:color w:val="000000"/>
          <w:sz w:val="22"/>
          <w:szCs w:val="22"/>
          <w:lang w:eastAsia="fr-FR"/>
        </w:rPr>
        <w:t>2007.</w:t>
      </w:r>
    </w:p>
    <w:p w:rsidR="002047D4" w:rsidRDefault="002047D4" w:rsidP="00A01B67">
      <w:pPr>
        <w:shd w:val="clear" w:color="auto" w:fill="FFFFFF"/>
        <w:spacing w:line="276" w:lineRule="auto"/>
        <w:ind w:left="567" w:hanging="284"/>
        <w:jc w:val="both"/>
        <w:rPr>
          <w:rFonts w:asciiTheme="majorHAnsi" w:eastAsia="Times New Roman" w:hAnsiTheme="majorHAnsi"/>
          <w:color w:val="000000"/>
          <w:sz w:val="22"/>
          <w:szCs w:val="22"/>
          <w:lang w:eastAsia="fr-FR"/>
        </w:rPr>
      </w:pPr>
      <w:r w:rsidRPr="00A01B67">
        <w:rPr>
          <w:rFonts w:asciiTheme="majorHAnsi" w:eastAsia="Times New Roman" w:hAnsiTheme="majorHAnsi"/>
          <w:i/>
          <w:iCs/>
          <w:color w:val="000000"/>
          <w:sz w:val="22"/>
          <w:szCs w:val="22"/>
          <w:lang w:eastAsia="fr-FR"/>
        </w:rPr>
        <w:t>4. P.N. Lapointe, Pont entre C et C++ (2ème Édition), Vuibert, Edition 2001</w:t>
      </w:r>
      <w:r w:rsidRPr="0049279A">
        <w:rPr>
          <w:rFonts w:asciiTheme="majorHAnsi" w:eastAsia="Times New Roman" w:hAnsiTheme="majorHAnsi"/>
          <w:color w:val="000000"/>
          <w:sz w:val="22"/>
          <w:szCs w:val="22"/>
          <w:lang w:eastAsia="fr-FR"/>
        </w:rPr>
        <w:t>.</w:t>
      </w:r>
    </w:p>
    <w:p w:rsidR="009B6116" w:rsidRDefault="009B6116">
      <w:pPr>
        <w:spacing w:after="200" w:line="276" w:lineRule="auto"/>
        <w:rPr>
          <w:rFonts w:asciiTheme="majorHAnsi" w:eastAsia="Times New Roman" w:hAnsiTheme="majorHAnsi"/>
          <w:color w:val="000000"/>
          <w:sz w:val="22"/>
          <w:szCs w:val="22"/>
          <w:lang w:eastAsia="fr-FR"/>
        </w:rPr>
      </w:pPr>
      <w:r>
        <w:rPr>
          <w:rFonts w:asciiTheme="majorHAnsi" w:eastAsia="Times New Roman" w:hAnsiTheme="majorHAnsi"/>
          <w:color w:val="000000"/>
          <w:sz w:val="22"/>
          <w:szCs w:val="22"/>
          <w:lang w:eastAsia="fr-FR"/>
        </w:rPr>
        <w:br w:type="page"/>
      </w:r>
    </w:p>
    <w:p w:rsidR="00970747" w:rsidRPr="00412D00"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970747" w:rsidRDefault="00970747" w:rsidP="00970747">
      <w:pPr>
        <w:jc w:val="both"/>
        <w:rPr>
          <w:rFonts w:ascii="Cambria" w:hAnsi="Cambria"/>
          <w:b/>
        </w:rPr>
      </w:pPr>
    </w:p>
    <w:p w:rsidR="00970747" w:rsidRPr="00412D00" w:rsidRDefault="00970747" w:rsidP="00970747">
      <w:pPr>
        <w:jc w:val="both"/>
        <w:rPr>
          <w:rFonts w:ascii="Cambria" w:hAnsi="Cambria" w:cs="Arial"/>
          <w:b/>
        </w:rPr>
      </w:pPr>
    </w:p>
    <w:p w:rsidR="00970747" w:rsidRPr="00412D00"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970747" w:rsidRDefault="00970747" w:rsidP="00970747">
      <w:pPr>
        <w:jc w:val="both"/>
        <w:rPr>
          <w:rFonts w:ascii="Cambria" w:hAnsi="Cambria"/>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Default="00970747" w:rsidP="00970747">
      <w:pPr>
        <w:jc w:val="both"/>
        <w:rPr>
          <w:rFonts w:ascii="Cambria" w:hAnsi="Cambria" w:cs="Arial"/>
          <w:b/>
        </w:rPr>
      </w:pPr>
    </w:p>
    <w:p w:rsidR="00970747" w:rsidRPr="00412D00"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970747" w:rsidRPr="00712009" w:rsidRDefault="00970747" w:rsidP="0097074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970747" w:rsidRPr="00412D00" w:rsidRDefault="00970747" w:rsidP="00970747">
      <w:pPr>
        <w:jc w:val="both"/>
        <w:rPr>
          <w:rFonts w:ascii="Cambria" w:hAnsi="Cambria"/>
          <w:b/>
        </w:rPr>
      </w:pPr>
    </w:p>
    <w:p w:rsidR="00970747" w:rsidRPr="00412D00" w:rsidRDefault="00970747" w:rsidP="00970747">
      <w:pPr>
        <w:jc w:val="both"/>
        <w:rPr>
          <w:rFonts w:ascii="Cambria" w:hAnsi="Cambria"/>
          <w:b/>
        </w:rPr>
      </w:pPr>
    </w:p>
    <w:p w:rsidR="00970747" w:rsidRPr="00412D00" w:rsidRDefault="00970747" w:rsidP="00970747">
      <w:pPr>
        <w:jc w:val="both"/>
        <w:rPr>
          <w:rFonts w:ascii="Cambria" w:hAnsi="Cambria"/>
          <w:b/>
        </w:rPr>
      </w:pPr>
    </w:p>
    <w:p w:rsidR="00970747" w:rsidRDefault="00970747" w:rsidP="00970747">
      <w:pPr>
        <w:spacing w:line="276" w:lineRule="auto"/>
        <w:jc w:val="both"/>
        <w:rPr>
          <w:rFonts w:ascii="Cambria" w:hAnsi="Cambria" w:cs="Calibri"/>
          <w:i/>
          <w:u w:val="thick" w:color="F79646"/>
        </w:rPr>
      </w:pPr>
      <w:r>
        <w:rPr>
          <w:rFonts w:ascii="Cambria" w:hAnsi="Cambria" w:cs="Calibri"/>
          <w:b/>
          <w:u w:val="thick" w:color="F79646"/>
        </w:rPr>
        <w:t>Objectifs de l’enseignement:</w:t>
      </w:r>
    </w:p>
    <w:p w:rsidR="00970747" w:rsidRDefault="00970747" w:rsidP="00970747">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970747" w:rsidRDefault="00970747" w:rsidP="00970747">
      <w:pPr>
        <w:spacing w:line="276" w:lineRule="auto"/>
        <w:jc w:val="both"/>
        <w:rPr>
          <w:rFonts w:ascii="Cambria" w:hAnsi="Cambria" w:cs="Calibri"/>
          <w:b/>
          <w:u w:val="thick" w:color="F79646"/>
        </w:rPr>
      </w:pPr>
    </w:p>
    <w:p w:rsidR="00970747" w:rsidRDefault="00970747" w:rsidP="00970747">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970747" w:rsidRDefault="00970747" w:rsidP="00970747">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970747" w:rsidRDefault="00970747" w:rsidP="00970747">
      <w:pPr>
        <w:spacing w:line="276" w:lineRule="auto"/>
        <w:jc w:val="both"/>
        <w:rPr>
          <w:rFonts w:ascii="Cambria" w:hAnsi="Cambria" w:cs="Calibri"/>
          <w:i/>
          <w:sz w:val="22"/>
          <w:szCs w:val="22"/>
        </w:rPr>
      </w:pPr>
    </w:p>
    <w:p w:rsidR="00970747" w:rsidRDefault="00970747" w:rsidP="00970747">
      <w:pPr>
        <w:jc w:val="both"/>
        <w:rPr>
          <w:rFonts w:ascii="Cambria" w:hAnsi="Cambria" w:cs="Calibri"/>
          <w:b/>
          <w:u w:val="thick" w:color="F79646"/>
        </w:rPr>
      </w:pPr>
      <w:r>
        <w:rPr>
          <w:rFonts w:ascii="Cambria" w:hAnsi="Cambria" w:cs="Calibri"/>
          <w:b/>
          <w:u w:val="thick" w:color="F79646"/>
        </w:rPr>
        <w:t>Contenu de la matière: </w:t>
      </w:r>
    </w:p>
    <w:p w:rsidR="00970747" w:rsidRDefault="00970747" w:rsidP="00970747">
      <w:pPr>
        <w:jc w:val="both"/>
        <w:rPr>
          <w:rFonts w:ascii="Cambria" w:hAnsi="Cambria" w:cs="Calibri"/>
          <w:b/>
          <w:sz w:val="22"/>
          <w:szCs w:val="22"/>
          <w:u w:val="thick" w:color="F79646"/>
        </w:rPr>
      </w:pPr>
    </w:p>
    <w:p w:rsidR="00970747" w:rsidRDefault="00970747" w:rsidP="00970747">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970747" w:rsidRDefault="00970747" w:rsidP="00970747">
      <w:pPr>
        <w:jc w:val="both"/>
        <w:rPr>
          <w:rFonts w:asciiTheme="majorHAnsi" w:hAnsiTheme="majorHAnsi"/>
          <w:sz w:val="22"/>
          <w:szCs w:val="22"/>
        </w:rPr>
      </w:pPr>
    </w:p>
    <w:p w:rsidR="00970747" w:rsidRDefault="00970747" w:rsidP="00970747">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970747" w:rsidRDefault="00970747" w:rsidP="00970747">
      <w:pPr>
        <w:autoSpaceDE w:val="0"/>
        <w:autoSpaceDN w:val="0"/>
        <w:adjustRightInd w:val="0"/>
        <w:jc w:val="both"/>
        <w:rPr>
          <w:rFonts w:asciiTheme="majorHAnsi" w:hAnsiTheme="majorHAnsi" w:cs="Arial"/>
          <w:sz w:val="22"/>
          <w:szCs w:val="22"/>
        </w:rPr>
      </w:pPr>
    </w:p>
    <w:p w:rsidR="00970747" w:rsidRDefault="00970747" w:rsidP="00970747">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970747" w:rsidRDefault="00970747" w:rsidP="00970747">
      <w:pPr>
        <w:jc w:val="both"/>
        <w:rPr>
          <w:rFonts w:asciiTheme="majorHAnsi" w:hAnsiTheme="majorHAnsi"/>
          <w:sz w:val="22"/>
          <w:szCs w:val="22"/>
        </w:rPr>
      </w:pPr>
    </w:p>
    <w:p w:rsidR="00970747" w:rsidRDefault="00970747" w:rsidP="00970747">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970747" w:rsidRDefault="00970747" w:rsidP="00970747">
      <w:pPr>
        <w:jc w:val="both"/>
        <w:rPr>
          <w:rFonts w:asciiTheme="majorHAnsi" w:hAnsiTheme="majorHAnsi" w:cs="Arial"/>
          <w:b/>
          <w:iCs/>
          <w:sz w:val="22"/>
          <w:szCs w:val="22"/>
        </w:rPr>
      </w:pPr>
    </w:p>
    <w:p w:rsidR="00970747" w:rsidRDefault="00970747" w:rsidP="00970747">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rsidR="00970747" w:rsidRDefault="00970747" w:rsidP="00970747">
      <w:pPr>
        <w:autoSpaceDE w:val="0"/>
        <w:autoSpaceDN w:val="0"/>
        <w:adjustRightInd w:val="0"/>
        <w:jc w:val="both"/>
        <w:rPr>
          <w:rFonts w:asciiTheme="majorHAnsi" w:hAnsiTheme="majorHAnsi" w:cs="Arial"/>
          <w:b/>
          <w:bCs/>
          <w:sz w:val="22"/>
          <w:szCs w:val="22"/>
        </w:rPr>
      </w:pPr>
    </w:p>
    <w:p w:rsidR="00970747" w:rsidRDefault="00970747" w:rsidP="00970747">
      <w:pPr>
        <w:spacing w:line="276" w:lineRule="auto"/>
        <w:jc w:val="both"/>
        <w:rPr>
          <w:rFonts w:ascii="Cambria" w:hAnsi="Cambria" w:cs="Arial"/>
          <w:b/>
        </w:rPr>
      </w:pPr>
      <w:r>
        <w:rPr>
          <w:rFonts w:ascii="Cambria" w:hAnsi="Cambria" w:cs="Arial"/>
          <w:b/>
          <w:u w:val="thick" w:color="F79646"/>
        </w:rPr>
        <w:t>Mode d’évaluation:</w:t>
      </w:r>
    </w:p>
    <w:p w:rsidR="00970747" w:rsidRDefault="00970747" w:rsidP="00970747">
      <w:pPr>
        <w:spacing w:line="276" w:lineRule="auto"/>
        <w:jc w:val="both"/>
        <w:rPr>
          <w:rFonts w:ascii="Cambria" w:hAnsi="Cambria" w:cs="Arial"/>
          <w:b/>
          <w:sz w:val="22"/>
          <w:szCs w:val="22"/>
          <w:u w:val="thick" w:color="F79646"/>
        </w:rPr>
      </w:pPr>
      <w:r>
        <w:rPr>
          <w:rFonts w:ascii="Cambria" w:hAnsi="Cambria" w:cs="Arial"/>
          <w:sz w:val="22"/>
          <w:szCs w:val="22"/>
        </w:rPr>
        <w:t>Examen:    100%.</w:t>
      </w:r>
    </w:p>
    <w:p w:rsidR="00970747" w:rsidRDefault="00970747" w:rsidP="00970747">
      <w:pPr>
        <w:spacing w:line="276" w:lineRule="auto"/>
        <w:jc w:val="both"/>
        <w:rPr>
          <w:rFonts w:ascii="Cambria" w:hAnsi="Cambria" w:cs="Arial"/>
          <w:b/>
          <w:sz w:val="22"/>
          <w:szCs w:val="22"/>
        </w:rPr>
      </w:pPr>
    </w:p>
    <w:p w:rsidR="00970747" w:rsidRDefault="00970747" w:rsidP="00970747">
      <w:pPr>
        <w:spacing w:line="276" w:lineRule="auto"/>
        <w:jc w:val="both"/>
        <w:rPr>
          <w:rFonts w:ascii="Cambria" w:hAnsi="Cambria" w:cs="Arial"/>
          <w:b/>
          <w:u w:val="thick" w:color="F79646"/>
        </w:rPr>
      </w:pPr>
      <w:r>
        <w:rPr>
          <w:rFonts w:ascii="Cambria" w:hAnsi="Cambria" w:cs="Arial"/>
          <w:b/>
          <w:u w:val="thick" w:color="F79646"/>
        </w:rPr>
        <w:t>Références bibliographiques :</w:t>
      </w:r>
    </w:p>
    <w:p w:rsidR="00970747" w:rsidRDefault="00970747" w:rsidP="00970747">
      <w:pPr>
        <w:jc w:val="both"/>
        <w:rPr>
          <w:rFonts w:asciiTheme="majorHAnsi" w:hAnsiTheme="majorHAnsi"/>
          <w:sz w:val="22"/>
          <w:szCs w:val="22"/>
        </w:rPr>
      </w:pPr>
    </w:p>
    <w:p w:rsidR="00970747" w:rsidRPr="00491CAC" w:rsidRDefault="00970747" w:rsidP="00970747">
      <w:pPr>
        <w:numPr>
          <w:ilvl w:val="0"/>
          <w:numId w:val="23"/>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970747" w:rsidRPr="00491CAC" w:rsidRDefault="00970747" w:rsidP="00970747">
      <w:pPr>
        <w:numPr>
          <w:ilvl w:val="0"/>
          <w:numId w:val="23"/>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rsidR="00970747" w:rsidRPr="00491CAC" w:rsidRDefault="00970747" w:rsidP="00970747">
      <w:pPr>
        <w:numPr>
          <w:ilvl w:val="0"/>
          <w:numId w:val="23"/>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970747" w:rsidRPr="00491CAC" w:rsidRDefault="00970747" w:rsidP="00970747">
      <w:pPr>
        <w:numPr>
          <w:ilvl w:val="0"/>
          <w:numId w:val="23"/>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970747" w:rsidRPr="00491CAC" w:rsidRDefault="00970747" w:rsidP="00970747">
      <w:pPr>
        <w:numPr>
          <w:ilvl w:val="0"/>
          <w:numId w:val="23"/>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970747" w:rsidRPr="00491CAC" w:rsidRDefault="00970747" w:rsidP="00970747">
      <w:pPr>
        <w:numPr>
          <w:ilvl w:val="0"/>
          <w:numId w:val="23"/>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970747" w:rsidRDefault="00970747" w:rsidP="00970747">
      <w:pPr>
        <w:numPr>
          <w:ilvl w:val="0"/>
          <w:numId w:val="23"/>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B6116" w:rsidRDefault="009B6116">
      <w:pPr>
        <w:spacing w:after="200" w:line="276" w:lineRule="auto"/>
        <w:rPr>
          <w:rFonts w:asciiTheme="majorHAnsi" w:eastAsia="Times New Roman" w:hAnsiTheme="majorHAnsi"/>
          <w:color w:val="000000"/>
          <w:sz w:val="22"/>
          <w:szCs w:val="22"/>
          <w:lang w:val="en-US" w:eastAsia="fr-FR"/>
        </w:rPr>
      </w:pPr>
      <w:r>
        <w:rPr>
          <w:rFonts w:asciiTheme="majorHAnsi" w:eastAsia="Times New Roman" w:hAnsiTheme="majorHAnsi"/>
          <w:color w:val="000000"/>
          <w:sz w:val="22"/>
          <w:szCs w:val="22"/>
          <w:lang w:val="en-US" w:eastAsia="fr-FR"/>
        </w:rPr>
        <w:br w:type="page"/>
      </w: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Theme="majorHAnsi" w:eastAsia="Times New Roman" w:hAnsiTheme="majorHAnsi"/>
          <w:color w:val="000000"/>
          <w:sz w:val="22"/>
          <w:szCs w:val="22"/>
          <w:lang w:val="en-US" w:eastAsia="fr-FR"/>
        </w:rPr>
      </w:pPr>
    </w:p>
    <w:p w:rsidR="00970747" w:rsidRDefault="00970747" w:rsidP="002047D4">
      <w:pPr>
        <w:shd w:val="clear" w:color="auto" w:fill="FFFFFF"/>
        <w:spacing w:line="276" w:lineRule="auto"/>
        <w:ind w:left="708"/>
        <w:jc w:val="both"/>
        <w:rPr>
          <w:rFonts w:ascii="Cambria" w:hAnsi="Cambria"/>
          <w:sz w:val="40"/>
          <w:szCs w:val="40"/>
        </w:rPr>
      </w:pPr>
      <w:r w:rsidRPr="00EE6C8A">
        <w:rPr>
          <w:rFonts w:ascii="Cambria" w:hAnsi="Cambria"/>
          <w:sz w:val="40"/>
          <w:szCs w:val="40"/>
        </w:rPr>
        <w:t>Proposition de quelques matières de découverte</w:t>
      </w: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970747" w:rsidRDefault="00970747" w:rsidP="002047D4">
      <w:pPr>
        <w:shd w:val="clear" w:color="auto" w:fill="FFFFFF"/>
        <w:spacing w:line="276" w:lineRule="auto"/>
        <w:ind w:left="708"/>
        <w:jc w:val="both"/>
        <w:rPr>
          <w:rFonts w:ascii="Cambria" w:hAnsi="Cambria"/>
          <w:sz w:val="40"/>
          <w:szCs w:val="40"/>
        </w:rPr>
      </w:pP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1.1</w:t>
      </w:r>
    </w:p>
    <w:p w:rsidR="00EE313C" w:rsidRPr="00323B92" w:rsidRDefault="00EE313C" w:rsidP="00D75CA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D75CA9">
        <w:rPr>
          <w:rFonts w:ascii="Cambria" w:hAnsi="Cambria" w:cs="Calibri"/>
          <w:b/>
          <w:bCs/>
          <w:iCs/>
        </w:rPr>
        <w:t xml:space="preserve"> Optoélectronique</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30 (Cours</w:t>
      </w:r>
      <w:r w:rsidRPr="00323B92">
        <w:rPr>
          <w:rFonts w:ascii="Cambria" w:eastAsia="Calibri" w:hAnsi="Cambria" w:cs="Arial"/>
          <w:b/>
          <w:bCs/>
          <w:color w:val="000000"/>
          <w:lang w:eastAsia="en-US"/>
        </w:rPr>
        <w:t>: 1h30)</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EE313C" w:rsidRPr="00E76DCA" w:rsidRDefault="00EE313C" w:rsidP="00EE313C">
      <w:pPr>
        <w:spacing w:before="120" w:line="276" w:lineRule="auto"/>
        <w:jc w:val="both"/>
        <w:rPr>
          <w:rFonts w:ascii="Cambria" w:hAnsi="Cambria" w:cs="Calibri"/>
          <w:b/>
        </w:rPr>
      </w:pPr>
    </w:p>
    <w:p w:rsidR="00EE313C" w:rsidRPr="00E76DCA" w:rsidRDefault="00EE313C" w:rsidP="00EE313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EE313C" w:rsidRPr="00EB0930" w:rsidRDefault="00EB0930" w:rsidP="00EE313C">
      <w:pPr>
        <w:spacing w:line="276" w:lineRule="auto"/>
        <w:jc w:val="both"/>
        <w:rPr>
          <w:rFonts w:ascii="Cambria" w:hAnsi="Cambria" w:cs="Calibri"/>
          <w:bCs/>
        </w:rPr>
      </w:pPr>
      <w:r>
        <w:rPr>
          <w:rFonts w:ascii="Cambria" w:hAnsi="Cambria" w:cs="Calibri"/>
          <w:bCs/>
        </w:rPr>
        <w:t>Faire découvrir à l’étudiant les principaux composants optoélectroniques, leurs caractéristiques, leur principe de fonctionnement ainsi que les domaines d’utilisation.</w:t>
      </w:r>
    </w:p>
    <w:p w:rsidR="00EE313C" w:rsidRDefault="00EE313C" w:rsidP="00EE313C">
      <w:pPr>
        <w:spacing w:line="276" w:lineRule="auto"/>
        <w:jc w:val="both"/>
        <w:rPr>
          <w:rFonts w:ascii="Cambria" w:hAnsi="Cambria" w:cs="Calibri"/>
          <w:b/>
          <w:u w:val="thick" w:color="F79646"/>
        </w:rPr>
      </w:pPr>
    </w:p>
    <w:p w:rsidR="00EE313C" w:rsidRPr="00E76DCA" w:rsidRDefault="00EE313C" w:rsidP="00EE313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EE313C" w:rsidRPr="00EB0930" w:rsidRDefault="00EB0930" w:rsidP="00EE313C">
      <w:pPr>
        <w:spacing w:line="276" w:lineRule="auto"/>
        <w:jc w:val="both"/>
        <w:rPr>
          <w:rFonts w:ascii="Cambria" w:hAnsi="Cambria" w:cs="Calibri"/>
          <w:iCs/>
          <w:sz w:val="22"/>
          <w:szCs w:val="22"/>
        </w:rPr>
      </w:pPr>
      <w:r w:rsidRPr="00EB0930">
        <w:rPr>
          <w:rFonts w:ascii="Cambria" w:hAnsi="Cambria" w:cs="Calibri"/>
          <w:iCs/>
          <w:sz w:val="22"/>
          <w:szCs w:val="22"/>
        </w:rPr>
        <w:t>Electronique fondamentale, Dispositifs optoélectroniques.</w:t>
      </w:r>
    </w:p>
    <w:p w:rsidR="00EE313C" w:rsidRPr="00E76DCA" w:rsidRDefault="00EE313C" w:rsidP="00EE313C">
      <w:pPr>
        <w:spacing w:line="276" w:lineRule="auto"/>
        <w:jc w:val="both"/>
        <w:rPr>
          <w:rFonts w:ascii="Cambria" w:hAnsi="Cambria" w:cs="Calibri"/>
          <w:i/>
          <w:sz w:val="22"/>
          <w:szCs w:val="22"/>
        </w:rPr>
      </w:pPr>
    </w:p>
    <w:p w:rsidR="00EE313C" w:rsidRPr="00323B92" w:rsidRDefault="00EE313C" w:rsidP="00EE313C">
      <w:pPr>
        <w:jc w:val="both"/>
        <w:rPr>
          <w:rFonts w:ascii="Cambria" w:hAnsi="Cambria" w:cs="Calibri"/>
          <w:b/>
          <w:u w:val="thick" w:color="F79646"/>
        </w:rPr>
      </w:pPr>
      <w:r w:rsidRPr="00323B92">
        <w:rPr>
          <w:rFonts w:ascii="Cambria" w:hAnsi="Cambria" w:cs="Calibri"/>
          <w:b/>
          <w:u w:val="thick" w:color="F79646"/>
        </w:rPr>
        <w:t>Contenu de la matière: </w:t>
      </w:r>
    </w:p>
    <w:p w:rsidR="00EE313C" w:rsidRPr="00F91C03" w:rsidRDefault="00EE313C" w:rsidP="00EE313C">
      <w:pPr>
        <w:jc w:val="both"/>
        <w:rPr>
          <w:rFonts w:ascii="Cambria" w:hAnsi="Cambria" w:cs="Calibri"/>
          <w:b/>
          <w:sz w:val="22"/>
          <w:szCs w:val="22"/>
          <w:u w:val="thick" w:color="F79646"/>
        </w:rPr>
      </w:pPr>
    </w:p>
    <w:p w:rsidR="00C10A61" w:rsidRPr="00C01345" w:rsidRDefault="00C10A61" w:rsidP="00C10A61">
      <w:pPr>
        <w:jc w:val="both"/>
        <w:rPr>
          <w:rFonts w:asciiTheme="majorHAnsi" w:hAnsiTheme="majorHAnsi" w:cstheme="majorBidi"/>
          <w:b/>
          <w:bCs/>
          <w:sz w:val="22"/>
          <w:szCs w:val="22"/>
        </w:rPr>
      </w:pPr>
      <w:r w:rsidRPr="00C01345">
        <w:rPr>
          <w:rFonts w:asciiTheme="majorHAnsi" w:hAnsiTheme="majorHAnsi" w:cstheme="majorBidi"/>
          <w:b/>
          <w:bCs/>
          <w:sz w:val="22"/>
          <w:szCs w:val="22"/>
        </w:rPr>
        <w:t>Chapitre 1 : Eléments de Photométrie </w:t>
      </w:r>
    </w:p>
    <w:p w:rsidR="00C10A61" w:rsidRPr="00C01345" w:rsidRDefault="00C10A61" w:rsidP="00C10A61">
      <w:pPr>
        <w:jc w:val="both"/>
        <w:rPr>
          <w:rFonts w:asciiTheme="majorHAnsi" w:hAnsiTheme="majorHAnsi" w:cstheme="majorBidi"/>
          <w:sz w:val="22"/>
          <w:szCs w:val="22"/>
        </w:rPr>
      </w:pPr>
      <w:r w:rsidRPr="00C01345">
        <w:rPr>
          <w:rFonts w:asciiTheme="majorHAnsi" w:hAnsiTheme="majorHAnsi" w:cstheme="majorBidi"/>
          <w:sz w:val="22"/>
          <w:szCs w:val="22"/>
        </w:rPr>
        <w:t xml:space="preserve">Sources optiques (primaire, secondaire), Flux lumineux, Angle solide, intensité lumineuse, luminance et éclairement d’une source optique. Grandeurs spectrales. Photométrie énergétique et visuelle. Température de couleur. Source Lambertienne, … </w:t>
      </w:r>
    </w:p>
    <w:p w:rsidR="00C10A61" w:rsidRPr="00C01345" w:rsidRDefault="00C10A61" w:rsidP="00C10A61">
      <w:pPr>
        <w:jc w:val="both"/>
        <w:rPr>
          <w:rFonts w:asciiTheme="majorHAnsi" w:hAnsiTheme="majorHAnsi" w:cstheme="majorBidi"/>
          <w:sz w:val="22"/>
          <w:szCs w:val="22"/>
        </w:rPr>
      </w:pPr>
    </w:p>
    <w:p w:rsidR="00C10A61" w:rsidRPr="00C01345" w:rsidRDefault="00C10A61" w:rsidP="00C10A61">
      <w:pPr>
        <w:jc w:val="both"/>
        <w:rPr>
          <w:rFonts w:asciiTheme="majorHAnsi" w:hAnsiTheme="majorHAnsi" w:cstheme="majorBidi"/>
          <w:b/>
          <w:bCs/>
          <w:sz w:val="22"/>
          <w:szCs w:val="22"/>
        </w:rPr>
      </w:pPr>
      <w:r w:rsidRPr="00C01345">
        <w:rPr>
          <w:rFonts w:asciiTheme="majorHAnsi" w:hAnsiTheme="majorHAnsi" w:cstheme="majorBidi"/>
          <w:b/>
          <w:bCs/>
          <w:sz w:val="22"/>
          <w:szCs w:val="22"/>
        </w:rPr>
        <w:t>Chapitre 2 : Photoémetteurs</w:t>
      </w:r>
    </w:p>
    <w:p w:rsidR="00C10A61" w:rsidRDefault="00C10A61" w:rsidP="00C10A61">
      <w:pPr>
        <w:rPr>
          <w:rFonts w:asciiTheme="majorHAnsi" w:hAnsiTheme="majorHAnsi" w:cstheme="majorBidi"/>
          <w:sz w:val="22"/>
          <w:szCs w:val="22"/>
        </w:rPr>
      </w:pPr>
      <w:r w:rsidRPr="00C01345">
        <w:rPr>
          <w:rFonts w:asciiTheme="majorHAnsi" w:hAnsiTheme="majorHAnsi" w:cstheme="majorBidi"/>
          <w:sz w:val="22"/>
          <w:szCs w:val="22"/>
        </w:rPr>
        <w:t>Technologies et caractéristiques</w:t>
      </w:r>
      <w:r>
        <w:rPr>
          <w:rFonts w:asciiTheme="majorHAnsi" w:hAnsiTheme="majorHAnsi" w:cstheme="majorBidi"/>
          <w:sz w:val="22"/>
          <w:szCs w:val="22"/>
        </w:rPr>
        <w:t>,</w:t>
      </w:r>
      <w:r w:rsidRPr="00C01345">
        <w:rPr>
          <w:rFonts w:asciiTheme="majorHAnsi" w:hAnsiTheme="majorHAnsi" w:cstheme="majorBidi"/>
          <w:sz w:val="22"/>
          <w:szCs w:val="22"/>
        </w:rPr>
        <w:t xml:space="preserve"> Diagramme de directivité</w:t>
      </w:r>
      <w:r>
        <w:rPr>
          <w:rFonts w:asciiTheme="majorHAnsi" w:hAnsiTheme="majorHAnsi" w:cstheme="majorBidi"/>
          <w:sz w:val="22"/>
          <w:szCs w:val="22"/>
        </w:rPr>
        <w:t>, …</w:t>
      </w:r>
    </w:p>
    <w:p w:rsidR="00C10A61" w:rsidRDefault="00C10A61" w:rsidP="00C10A61">
      <w:pPr>
        <w:ind w:left="708"/>
        <w:rPr>
          <w:rFonts w:asciiTheme="majorHAnsi" w:hAnsiTheme="majorHAnsi" w:cstheme="majorBidi"/>
          <w:sz w:val="22"/>
          <w:szCs w:val="22"/>
        </w:rPr>
      </w:pPr>
      <w:r>
        <w:rPr>
          <w:rFonts w:asciiTheme="majorHAnsi" w:hAnsiTheme="majorHAnsi" w:cstheme="majorBidi"/>
          <w:sz w:val="22"/>
          <w:szCs w:val="22"/>
        </w:rPr>
        <w:t>- La source LED</w:t>
      </w:r>
    </w:p>
    <w:p w:rsidR="00C10A61" w:rsidRDefault="00C10A61" w:rsidP="00C10A61">
      <w:pPr>
        <w:ind w:left="708"/>
        <w:rPr>
          <w:rFonts w:asciiTheme="majorHAnsi" w:hAnsiTheme="majorHAnsi" w:cstheme="majorBidi"/>
          <w:sz w:val="22"/>
          <w:szCs w:val="22"/>
        </w:rPr>
      </w:pPr>
      <w:r>
        <w:rPr>
          <w:rFonts w:asciiTheme="majorHAnsi" w:hAnsiTheme="majorHAnsi" w:cstheme="majorBidi"/>
          <w:sz w:val="22"/>
          <w:szCs w:val="22"/>
        </w:rPr>
        <w:t>- La photodiode PIN</w:t>
      </w:r>
    </w:p>
    <w:p w:rsidR="00C10A61" w:rsidRPr="00C01345" w:rsidRDefault="00C10A61" w:rsidP="00C10A61">
      <w:pPr>
        <w:ind w:left="708"/>
        <w:jc w:val="both"/>
        <w:rPr>
          <w:rFonts w:asciiTheme="majorHAnsi" w:hAnsiTheme="majorHAnsi" w:cstheme="majorBidi"/>
          <w:sz w:val="22"/>
          <w:szCs w:val="22"/>
        </w:rPr>
      </w:pPr>
      <w:r>
        <w:rPr>
          <w:rFonts w:asciiTheme="majorHAnsi" w:hAnsiTheme="majorHAnsi" w:cstheme="majorBidi"/>
          <w:sz w:val="22"/>
          <w:szCs w:val="22"/>
        </w:rPr>
        <w:t xml:space="preserve">- </w:t>
      </w:r>
      <w:r w:rsidRPr="00C01345">
        <w:rPr>
          <w:rFonts w:asciiTheme="majorHAnsi" w:hAnsiTheme="majorHAnsi" w:cstheme="majorBidi"/>
          <w:sz w:val="22"/>
          <w:szCs w:val="22"/>
        </w:rPr>
        <w:t>La diode Laser</w:t>
      </w:r>
      <w:r>
        <w:rPr>
          <w:rFonts w:asciiTheme="majorHAnsi" w:hAnsiTheme="majorHAnsi" w:cstheme="majorBidi"/>
          <w:sz w:val="22"/>
          <w:szCs w:val="22"/>
        </w:rPr>
        <w:t xml:space="preserve">, </w:t>
      </w:r>
      <w:r w:rsidRPr="00C01345">
        <w:rPr>
          <w:rFonts w:asciiTheme="majorHAnsi" w:hAnsiTheme="majorHAnsi" w:cstheme="majorBidi"/>
          <w:sz w:val="22"/>
          <w:szCs w:val="22"/>
        </w:rPr>
        <w:t xml:space="preserve">…. </w:t>
      </w:r>
    </w:p>
    <w:p w:rsidR="00C10A61" w:rsidRDefault="00C10A61" w:rsidP="00C10A61">
      <w:pPr>
        <w:jc w:val="both"/>
        <w:rPr>
          <w:rFonts w:asciiTheme="majorHAnsi" w:hAnsiTheme="majorHAnsi" w:cstheme="majorBidi"/>
          <w:b/>
          <w:bCs/>
          <w:sz w:val="22"/>
          <w:szCs w:val="22"/>
        </w:rPr>
      </w:pPr>
    </w:p>
    <w:p w:rsidR="00C10A61" w:rsidRPr="00C01345" w:rsidRDefault="00C10A61" w:rsidP="00C10A61">
      <w:pPr>
        <w:jc w:val="both"/>
        <w:rPr>
          <w:rFonts w:asciiTheme="majorHAnsi" w:hAnsiTheme="majorHAnsi" w:cstheme="majorBidi"/>
          <w:b/>
          <w:bCs/>
          <w:sz w:val="22"/>
          <w:szCs w:val="22"/>
        </w:rPr>
      </w:pPr>
      <w:r w:rsidRPr="00C01345">
        <w:rPr>
          <w:rFonts w:asciiTheme="majorHAnsi" w:hAnsiTheme="majorHAnsi" w:cstheme="majorBidi"/>
          <w:b/>
          <w:bCs/>
          <w:sz w:val="22"/>
          <w:szCs w:val="22"/>
        </w:rPr>
        <w:t>Chapitre 3 : Photorécepteurs</w:t>
      </w:r>
    </w:p>
    <w:p w:rsidR="00C10A61" w:rsidRPr="00C01345" w:rsidRDefault="00C10A61" w:rsidP="00C10A61">
      <w:pPr>
        <w:jc w:val="both"/>
        <w:rPr>
          <w:rFonts w:asciiTheme="majorHAnsi" w:hAnsiTheme="majorHAnsi" w:cstheme="majorBidi"/>
          <w:sz w:val="22"/>
          <w:szCs w:val="22"/>
        </w:rPr>
      </w:pPr>
      <w:r w:rsidRPr="00C01345">
        <w:rPr>
          <w:rFonts w:asciiTheme="majorHAnsi" w:hAnsiTheme="majorHAnsi" w:cstheme="majorBidi"/>
          <w:sz w:val="22"/>
          <w:szCs w:val="22"/>
        </w:rPr>
        <w:t xml:space="preserve">Photodiode, </w:t>
      </w:r>
      <w:r>
        <w:rPr>
          <w:rFonts w:asciiTheme="majorHAnsi" w:hAnsiTheme="majorHAnsi" w:cstheme="majorBidi"/>
          <w:sz w:val="22"/>
          <w:szCs w:val="22"/>
        </w:rPr>
        <w:t>Phototransistor, C</w:t>
      </w:r>
      <w:r w:rsidRPr="00C01345">
        <w:rPr>
          <w:rFonts w:asciiTheme="majorHAnsi" w:hAnsiTheme="majorHAnsi" w:cstheme="majorBidi"/>
          <w:sz w:val="22"/>
          <w:szCs w:val="22"/>
        </w:rPr>
        <w:t>ellules photovoltaïques, CCD</w:t>
      </w:r>
    </w:p>
    <w:p w:rsidR="00C10A61" w:rsidRPr="00C01345" w:rsidRDefault="00C10A61" w:rsidP="00C10A61">
      <w:pPr>
        <w:jc w:val="both"/>
        <w:rPr>
          <w:rFonts w:asciiTheme="majorHAnsi" w:hAnsiTheme="majorHAnsi" w:cstheme="majorBidi"/>
          <w:sz w:val="22"/>
          <w:szCs w:val="22"/>
        </w:rPr>
      </w:pPr>
    </w:p>
    <w:p w:rsidR="00C10A61" w:rsidRPr="00C01345" w:rsidRDefault="00C10A61" w:rsidP="00C10A61">
      <w:pPr>
        <w:jc w:val="both"/>
        <w:rPr>
          <w:rFonts w:asciiTheme="majorHAnsi" w:hAnsiTheme="majorHAnsi" w:cstheme="majorBidi"/>
          <w:b/>
          <w:bCs/>
          <w:sz w:val="22"/>
          <w:szCs w:val="22"/>
        </w:rPr>
      </w:pPr>
      <w:r w:rsidRPr="00C01345">
        <w:rPr>
          <w:rFonts w:asciiTheme="majorHAnsi" w:hAnsiTheme="majorHAnsi" w:cstheme="majorBidi"/>
          <w:b/>
          <w:bCs/>
          <w:sz w:val="22"/>
          <w:szCs w:val="22"/>
        </w:rPr>
        <w:t>Chapitre 4 : Exemples d’applications</w:t>
      </w:r>
    </w:p>
    <w:p w:rsidR="00C10A61" w:rsidRPr="00C01345" w:rsidRDefault="00C10A61" w:rsidP="00C10A61">
      <w:pPr>
        <w:jc w:val="both"/>
        <w:rPr>
          <w:rFonts w:asciiTheme="majorHAnsi" w:hAnsiTheme="majorHAnsi" w:cstheme="majorBidi"/>
          <w:sz w:val="22"/>
          <w:szCs w:val="22"/>
        </w:rPr>
      </w:pPr>
      <w:r w:rsidRPr="00C01345">
        <w:rPr>
          <w:rFonts w:asciiTheme="majorHAnsi" w:hAnsiTheme="majorHAnsi" w:cstheme="majorBidi"/>
          <w:sz w:val="22"/>
          <w:szCs w:val="22"/>
        </w:rPr>
        <w:t>Détecteur de mouvement (opto-coupleur à fourche), Opto-coupleur pour isolation galvanique, Détecteur de luminescence, Détecteur de contraste, Détecteur de couleur, Générateur photovoltaïque, …</w:t>
      </w:r>
    </w:p>
    <w:p w:rsidR="00C10A61" w:rsidRPr="00C01345" w:rsidRDefault="00C10A61" w:rsidP="00C10A61">
      <w:pPr>
        <w:jc w:val="both"/>
        <w:rPr>
          <w:rFonts w:asciiTheme="majorHAnsi" w:hAnsiTheme="majorHAnsi" w:cstheme="majorBidi"/>
          <w:sz w:val="22"/>
          <w:szCs w:val="22"/>
        </w:rPr>
      </w:pPr>
    </w:p>
    <w:p w:rsidR="00C10A61" w:rsidRPr="00C01345" w:rsidRDefault="00C10A61" w:rsidP="00C10A61">
      <w:pPr>
        <w:jc w:val="both"/>
        <w:rPr>
          <w:rFonts w:asciiTheme="majorHAnsi" w:hAnsiTheme="majorHAnsi" w:cstheme="majorBidi"/>
          <w:b/>
          <w:bCs/>
          <w:sz w:val="22"/>
          <w:szCs w:val="22"/>
        </w:rPr>
      </w:pPr>
      <w:r w:rsidRPr="00C01345">
        <w:rPr>
          <w:rFonts w:asciiTheme="majorHAnsi" w:hAnsiTheme="majorHAnsi" w:cstheme="majorBidi"/>
          <w:b/>
          <w:bCs/>
          <w:sz w:val="22"/>
          <w:szCs w:val="22"/>
        </w:rPr>
        <w:t xml:space="preserve">Chapitre 5: Les fibres optiques </w:t>
      </w:r>
    </w:p>
    <w:p w:rsidR="00C10A61" w:rsidRPr="00C01345" w:rsidRDefault="00C10A61" w:rsidP="00C10A61">
      <w:pPr>
        <w:jc w:val="both"/>
        <w:rPr>
          <w:rFonts w:asciiTheme="majorHAnsi" w:hAnsiTheme="majorHAnsi" w:cstheme="majorBidi"/>
          <w:sz w:val="22"/>
          <w:szCs w:val="22"/>
        </w:rPr>
      </w:pPr>
      <w:r w:rsidRPr="00C01345">
        <w:rPr>
          <w:rFonts w:asciiTheme="majorHAnsi" w:hAnsiTheme="majorHAnsi" w:cstheme="majorBidi"/>
          <w:sz w:val="22"/>
          <w:szCs w:val="22"/>
        </w:rPr>
        <w:t>Rappels sur la réfraction. Les différents types de fibres optiques (Technologies et caractéristiques). Principes de la propagation de la lumière dans une fibre optique. Dispersions, Pertes et atténuations dans une fibre optique</w:t>
      </w:r>
    </w:p>
    <w:p w:rsidR="00EE313C" w:rsidRPr="00F91C03" w:rsidRDefault="00EE313C" w:rsidP="00EE313C">
      <w:pPr>
        <w:autoSpaceDE w:val="0"/>
        <w:autoSpaceDN w:val="0"/>
        <w:adjustRightInd w:val="0"/>
        <w:jc w:val="both"/>
        <w:rPr>
          <w:rFonts w:asciiTheme="majorHAnsi" w:hAnsiTheme="majorHAnsi" w:cs="Arial"/>
          <w:b/>
          <w:bCs/>
          <w:sz w:val="22"/>
          <w:szCs w:val="22"/>
        </w:rPr>
      </w:pPr>
    </w:p>
    <w:p w:rsidR="00EE313C" w:rsidRPr="00323B92" w:rsidRDefault="00EE313C" w:rsidP="00EE313C">
      <w:pPr>
        <w:spacing w:line="276" w:lineRule="auto"/>
        <w:jc w:val="both"/>
        <w:rPr>
          <w:rFonts w:ascii="Cambria" w:hAnsi="Cambria" w:cs="Arial"/>
          <w:b/>
        </w:rPr>
      </w:pPr>
      <w:r w:rsidRPr="00323B92">
        <w:rPr>
          <w:rFonts w:ascii="Cambria" w:hAnsi="Cambria" w:cs="Arial"/>
          <w:b/>
          <w:u w:val="thick" w:color="F79646"/>
        </w:rPr>
        <w:t>Mode d’évaluation:</w:t>
      </w:r>
    </w:p>
    <w:p w:rsidR="00EE313C" w:rsidRPr="00F91C03" w:rsidRDefault="00EE313C" w:rsidP="00D75CA9">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Examen: </w:t>
      </w:r>
      <w:r>
        <w:rPr>
          <w:rFonts w:ascii="Cambria" w:hAnsi="Cambria" w:cs="Arial"/>
          <w:sz w:val="22"/>
          <w:szCs w:val="22"/>
        </w:rPr>
        <w:t xml:space="preserve">  </w:t>
      </w:r>
      <w:r w:rsidR="00D75CA9">
        <w:rPr>
          <w:rFonts w:ascii="Cambria" w:hAnsi="Cambria" w:cs="Arial"/>
          <w:sz w:val="22"/>
          <w:szCs w:val="22"/>
        </w:rPr>
        <w:t>100</w:t>
      </w:r>
      <w:r w:rsidRPr="00F91C03">
        <w:rPr>
          <w:rFonts w:ascii="Cambria" w:hAnsi="Cambria" w:cs="Arial"/>
          <w:sz w:val="22"/>
          <w:szCs w:val="22"/>
        </w:rPr>
        <w:t>%.</w:t>
      </w:r>
    </w:p>
    <w:p w:rsidR="00EE313C" w:rsidRPr="00F91C03" w:rsidRDefault="00EE313C" w:rsidP="00EE313C">
      <w:pPr>
        <w:spacing w:line="276" w:lineRule="auto"/>
        <w:jc w:val="both"/>
        <w:rPr>
          <w:rFonts w:ascii="Cambria" w:hAnsi="Cambria" w:cs="Arial"/>
          <w:b/>
          <w:sz w:val="22"/>
          <w:szCs w:val="22"/>
        </w:rPr>
      </w:pPr>
    </w:p>
    <w:p w:rsidR="00EE313C" w:rsidRDefault="00EE313C" w:rsidP="00EE313C">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w:t>
      </w:r>
      <w:r w:rsidR="00D75CA9">
        <w:rPr>
          <w:rFonts w:ascii="Cambria" w:hAnsi="Cambria" w:cs="Arial"/>
          <w:b/>
          <w:u w:val="thick" w:color="F79646"/>
        </w:rPr>
        <w:t> :</w:t>
      </w:r>
    </w:p>
    <w:p w:rsidR="00CD7835" w:rsidRPr="00970747" w:rsidRDefault="00CD7835" w:rsidP="00970747">
      <w:pPr>
        <w:pStyle w:val="Paragraphedeliste"/>
        <w:numPr>
          <w:ilvl w:val="0"/>
          <w:numId w:val="12"/>
        </w:numPr>
        <w:autoSpaceDE w:val="0"/>
        <w:autoSpaceDN w:val="0"/>
        <w:adjustRightInd w:val="0"/>
        <w:ind w:hanging="436"/>
        <w:jc w:val="both"/>
        <w:rPr>
          <w:rFonts w:ascii="Cambria" w:hAnsi="Cambria" w:cs="Arial"/>
          <w:i/>
          <w:iCs/>
          <w:sz w:val="22"/>
          <w:szCs w:val="22"/>
          <w:lang w:val="en-US"/>
        </w:rPr>
      </w:pPr>
      <w:r w:rsidRPr="00970747">
        <w:rPr>
          <w:rFonts w:ascii="Cambria" w:hAnsi="Cambria" w:cs="Arial"/>
          <w:i/>
          <w:iCs/>
          <w:sz w:val="22"/>
          <w:szCs w:val="22"/>
          <w:lang w:val="en-US"/>
        </w:rPr>
        <w:t>P. Bhattacharya, Semiconductor optoelectronic devices, Prentice Hall 1997.</w:t>
      </w:r>
    </w:p>
    <w:p w:rsidR="00CD7835" w:rsidRPr="00970747" w:rsidRDefault="00CD7835" w:rsidP="00970747">
      <w:pPr>
        <w:pStyle w:val="Paragraphedeliste"/>
        <w:numPr>
          <w:ilvl w:val="0"/>
          <w:numId w:val="12"/>
        </w:numPr>
        <w:ind w:hanging="436"/>
        <w:rPr>
          <w:rFonts w:ascii="Cambria" w:hAnsi="Cambria"/>
          <w:i/>
          <w:iCs/>
          <w:sz w:val="22"/>
          <w:szCs w:val="22"/>
        </w:rPr>
      </w:pPr>
      <w:r w:rsidRPr="00970747">
        <w:rPr>
          <w:rFonts w:ascii="Cambria" w:hAnsi="Cambria" w:cs="Arial"/>
          <w:i/>
          <w:iCs/>
          <w:sz w:val="22"/>
          <w:szCs w:val="22"/>
        </w:rPr>
        <w:t>E. Rosencher, Optoélectronique, 2e édition, Dunod, 2002.</w:t>
      </w:r>
    </w:p>
    <w:p w:rsidR="00CD7835" w:rsidRPr="00970747" w:rsidRDefault="00CD7835" w:rsidP="00970747">
      <w:pPr>
        <w:pStyle w:val="Paragraphedeliste"/>
        <w:numPr>
          <w:ilvl w:val="0"/>
          <w:numId w:val="12"/>
        </w:numPr>
        <w:autoSpaceDE w:val="0"/>
        <w:autoSpaceDN w:val="0"/>
        <w:adjustRightInd w:val="0"/>
        <w:ind w:hanging="436"/>
        <w:jc w:val="both"/>
        <w:rPr>
          <w:rFonts w:ascii="Cambria" w:hAnsi="Cambria" w:cs="Arial"/>
          <w:i/>
          <w:iCs/>
          <w:sz w:val="22"/>
          <w:szCs w:val="22"/>
        </w:rPr>
      </w:pPr>
      <w:r w:rsidRPr="00970747">
        <w:rPr>
          <w:rFonts w:ascii="Cambria" w:hAnsi="Cambria" w:cs="Arial"/>
          <w:i/>
          <w:iCs/>
          <w:sz w:val="22"/>
          <w:szCs w:val="22"/>
        </w:rPr>
        <w:t>R. Maciejko, Optoélectronique, Presses internationales Polytechnique, 2002.</w:t>
      </w:r>
    </w:p>
    <w:p w:rsidR="00CD7835" w:rsidRPr="00970747" w:rsidRDefault="00CD7835" w:rsidP="00970747">
      <w:pPr>
        <w:pStyle w:val="Paragraphedeliste"/>
        <w:numPr>
          <w:ilvl w:val="0"/>
          <w:numId w:val="12"/>
        </w:numPr>
        <w:autoSpaceDE w:val="0"/>
        <w:autoSpaceDN w:val="0"/>
        <w:adjustRightInd w:val="0"/>
        <w:ind w:hanging="436"/>
        <w:jc w:val="both"/>
        <w:rPr>
          <w:rFonts w:ascii="Cambria" w:hAnsi="Cambria" w:cs="Arial"/>
          <w:i/>
          <w:iCs/>
          <w:sz w:val="22"/>
          <w:szCs w:val="22"/>
          <w:lang w:val="en-US"/>
        </w:rPr>
      </w:pPr>
      <w:r w:rsidRPr="00970747">
        <w:rPr>
          <w:rFonts w:ascii="Cambria" w:hAnsi="Cambria" w:cs="Arial"/>
          <w:i/>
          <w:iCs/>
          <w:sz w:val="22"/>
          <w:szCs w:val="22"/>
          <w:lang w:val="en-US"/>
        </w:rPr>
        <w:t>K. Booth, The essence of optoelectronics, Prentice Hall 1998.</w:t>
      </w:r>
    </w:p>
    <w:p w:rsidR="00CD7835" w:rsidRPr="00970747" w:rsidRDefault="00CD7835" w:rsidP="00970747">
      <w:pPr>
        <w:pStyle w:val="Paragraphedeliste"/>
        <w:numPr>
          <w:ilvl w:val="0"/>
          <w:numId w:val="12"/>
        </w:numPr>
        <w:autoSpaceDE w:val="0"/>
        <w:autoSpaceDN w:val="0"/>
        <w:adjustRightInd w:val="0"/>
        <w:ind w:hanging="436"/>
        <w:jc w:val="both"/>
        <w:rPr>
          <w:rFonts w:ascii="Cambria" w:hAnsi="Cambria" w:cs="Arial"/>
          <w:i/>
          <w:iCs/>
          <w:sz w:val="22"/>
          <w:szCs w:val="22"/>
          <w:lang w:val="en-US"/>
        </w:rPr>
      </w:pPr>
      <w:r w:rsidRPr="00970747">
        <w:rPr>
          <w:rFonts w:ascii="Cambria" w:hAnsi="Cambria" w:cs="Arial"/>
          <w:i/>
          <w:iCs/>
          <w:sz w:val="22"/>
          <w:szCs w:val="22"/>
          <w:lang w:val="en-US"/>
        </w:rPr>
        <w:t xml:space="preserve">J. Wilson, Optoelectronics − </w:t>
      </w:r>
      <w:r w:rsidR="00D17C82" w:rsidRPr="00970747">
        <w:rPr>
          <w:rFonts w:ascii="Cambria" w:hAnsi="Cambria" w:cs="Arial"/>
          <w:i/>
          <w:iCs/>
          <w:sz w:val="22"/>
          <w:szCs w:val="22"/>
          <w:lang w:val="en-US"/>
        </w:rPr>
        <w:t>an</w:t>
      </w:r>
      <w:r w:rsidRPr="00970747">
        <w:rPr>
          <w:rFonts w:ascii="Cambria" w:hAnsi="Cambria" w:cs="Arial"/>
          <w:i/>
          <w:iCs/>
          <w:sz w:val="22"/>
          <w:szCs w:val="22"/>
          <w:lang w:val="en-US"/>
        </w:rPr>
        <w:t xml:space="preserve"> introduction, 3th ed</w:t>
      </w:r>
      <w:r w:rsidR="00D17C82" w:rsidRPr="00970747">
        <w:rPr>
          <w:rFonts w:ascii="Cambria" w:hAnsi="Cambria" w:cs="Arial"/>
          <w:i/>
          <w:iCs/>
          <w:sz w:val="22"/>
          <w:szCs w:val="22"/>
          <w:lang w:val="en-US"/>
        </w:rPr>
        <w:t>.</w:t>
      </w:r>
      <w:r w:rsidRPr="00970747">
        <w:rPr>
          <w:rFonts w:ascii="Cambria" w:hAnsi="Cambria" w:cs="Arial"/>
          <w:i/>
          <w:iCs/>
          <w:sz w:val="22"/>
          <w:szCs w:val="22"/>
          <w:lang w:val="en-US"/>
        </w:rPr>
        <w:t>, Prentice−Hall 1998.</w:t>
      </w:r>
    </w:p>
    <w:p w:rsidR="00CD7835" w:rsidRPr="00970747" w:rsidRDefault="00CD7835" w:rsidP="00970747">
      <w:pPr>
        <w:pStyle w:val="Paragraphedeliste"/>
        <w:numPr>
          <w:ilvl w:val="0"/>
          <w:numId w:val="12"/>
        </w:numPr>
        <w:autoSpaceDE w:val="0"/>
        <w:autoSpaceDN w:val="0"/>
        <w:adjustRightInd w:val="0"/>
        <w:ind w:hanging="436"/>
        <w:jc w:val="both"/>
        <w:rPr>
          <w:rFonts w:ascii="Cambria" w:hAnsi="Cambria" w:cs="Arial"/>
          <w:i/>
          <w:iCs/>
          <w:sz w:val="22"/>
          <w:szCs w:val="22"/>
          <w:lang w:val="en-US"/>
        </w:rPr>
      </w:pPr>
      <w:r w:rsidRPr="00970747">
        <w:rPr>
          <w:rFonts w:ascii="Cambria" w:hAnsi="Cambria" w:cs="Arial"/>
          <w:i/>
          <w:iCs/>
          <w:sz w:val="22"/>
          <w:szCs w:val="22"/>
          <w:lang w:val="en-US"/>
        </w:rPr>
        <w:t>J. Singh, Semiconductor optoelectronics, McGraw Hill, Inc., 1995.</w:t>
      </w:r>
    </w:p>
    <w:p w:rsidR="00EE313C" w:rsidRPr="009B6116" w:rsidRDefault="00CD7835" w:rsidP="00970747">
      <w:pPr>
        <w:pStyle w:val="Paragraphedeliste"/>
        <w:numPr>
          <w:ilvl w:val="0"/>
          <w:numId w:val="12"/>
        </w:numPr>
        <w:spacing w:line="276" w:lineRule="auto"/>
        <w:ind w:hanging="436"/>
        <w:jc w:val="both"/>
        <w:rPr>
          <w:rFonts w:ascii="Cambria" w:hAnsi="Cambria" w:cs="Arial"/>
          <w:b/>
          <w:i/>
          <w:iCs/>
          <w:sz w:val="22"/>
          <w:szCs w:val="22"/>
          <w:u w:val="thick" w:color="F79646"/>
        </w:rPr>
      </w:pPr>
      <w:r w:rsidRPr="00970747">
        <w:rPr>
          <w:rFonts w:ascii="Cambria" w:hAnsi="Cambria" w:cs="Arial"/>
          <w:i/>
          <w:iCs/>
          <w:sz w:val="22"/>
          <w:szCs w:val="22"/>
        </w:rPr>
        <w:t>D. Decoster, Détecteurs optoélectroniques, Lavoisier, 2002.</w:t>
      </w:r>
    </w:p>
    <w:p w:rsidR="009B6116" w:rsidRDefault="009B6116">
      <w:pPr>
        <w:spacing w:after="200" w:line="276" w:lineRule="auto"/>
        <w:rPr>
          <w:rFonts w:ascii="Cambria" w:hAnsi="Cambria" w:cs="Arial"/>
          <w:i/>
          <w:iCs/>
          <w:sz w:val="22"/>
          <w:szCs w:val="22"/>
        </w:rPr>
      </w:pPr>
      <w:r>
        <w:rPr>
          <w:rFonts w:ascii="Cambria" w:hAnsi="Cambria" w:cs="Arial"/>
          <w:i/>
          <w:iCs/>
          <w:sz w:val="22"/>
          <w:szCs w:val="22"/>
        </w:rPr>
        <w:br w:type="page"/>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1.1</w:t>
      </w:r>
    </w:p>
    <w:p w:rsidR="00EE313C" w:rsidRPr="00323B92" w:rsidRDefault="00EE313C" w:rsidP="00B62E9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sidR="00B62E96">
        <w:rPr>
          <w:rFonts w:ascii="Cambria" w:hAnsi="Cambria" w:cs="Calibri"/>
          <w:b/>
          <w:bCs/>
          <w:iCs/>
        </w:rPr>
        <w:t xml:space="preserve"> Systèmes énergétiques autonomes</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30 (Cours</w:t>
      </w:r>
      <w:r w:rsidRPr="00323B92">
        <w:rPr>
          <w:rFonts w:ascii="Cambria" w:eastAsia="Calibri" w:hAnsi="Cambria" w:cs="Arial"/>
          <w:b/>
          <w:bCs/>
          <w:color w:val="000000"/>
          <w:lang w:eastAsia="en-US"/>
        </w:rPr>
        <w:t>: 1h30)</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EE313C" w:rsidRPr="00E76DCA" w:rsidRDefault="00EE313C" w:rsidP="00EE313C">
      <w:pPr>
        <w:spacing w:before="120" w:line="276" w:lineRule="auto"/>
        <w:jc w:val="both"/>
        <w:rPr>
          <w:rFonts w:ascii="Cambria" w:hAnsi="Cambria" w:cs="Calibri"/>
          <w:b/>
        </w:rPr>
      </w:pPr>
    </w:p>
    <w:p w:rsidR="00EE313C" w:rsidRPr="00E76DCA" w:rsidRDefault="00EE313C" w:rsidP="00EE313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B67BED" w:rsidRPr="00274E93" w:rsidRDefault="00B67BED" w:rsidP="00B67BED">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 xml:space="preserve">Susciter l’intérêt de l’étudiant aux énergies renouvelables en général et aux systèmes </w:t>
      </w:r>
      <w:r w:rsidRPr="00274E93">
        <w:rPr>
          <w:rFonts w:asciiTheme="majorHAnsi" w:hAnsiTheme="majorHAnsi"/>
          <w:sz w:val="22"/>
          <w:szCs w:val="22"/>
        </w:rPr>
        <w:t xml:space="preserve">énergétiques exploitant l’énergie solaire ou éolienne en particulier. Faire acquérir à </w:t>
      </w:r>
      <w:r w:rsidRPr="00274E93">
        <w:rPr>
          <w:rFonts w:asciiTheme="majorHAnsi" w:eastAsia="Times New Roman" w:hAnsiTheme="majorHAnsi" w:cs="Arial"/>
          <w:sz w:val="22"/>
          <w:szCs w:val="22"/>
          <w:lang w:eastAsia="fr-FR"/>
        </w:rPr>
        <w:t xml:space="preserve">l’étudiant </w:t>
      </w:r>
      <w:r w:rsidRPr="00274E93">
        <w:rPr>
          <w:rFonts w:asciiTheme="majorHAnsi" w:hAnsiTheme="majorHAnsi"/>
          <w:sz w:val="22"/>
          <w:szCs w:val="22"/>
        </w:rPr>
        <w:t xml:space="preserve">une certaine compétence dans le dimensionnement d’une installation éolienne ou </w:t>
      </w:r>
      <w:r w:rsidRPr="00274E93">
        <w:rPr>
          <w:rFonts w:asciiTheme="majorHAnsi" w:eastAsia="Times New Roman" w:hAnsiTheme="majorHAnsi" w:cs="Arial"/>
          <w:sz w:val="22"/>
          <w:szCs w:val="22"/>
          <w:lang w:eastAsia="fr-FR"/>
        </w:rPr>
        <w:t>photovoltaïque</w:t>
      </w:r>
      <w:r w:rsidRPr="00274E93">
        <w:rPr>
          <w:rFonts w:asciiTheme="majorHAnsi" w:hAnsiTheme="majorHAnsi"/>
          <w:sz w:val="22"/>
          <w:szCs w:val="22"/>
        </w:rPr>
        <w:t>.</w:t>
      </w:r>
    </w:p>
    <w:p w:rsidR="00EE313C" w:rsidRDefault="00EE313C" w:rsidP="00EE313C">
      <w:pPr>
        <w:spacing w:line="276" w:lineRule="auto"/>
        <w:jc w:val="both"/>
        <w:rPr>
          <w:rFonts w:ascii="Cambria" w:hAnsi="Cambria" w:cs="Calibri"/>
          <w:b/>
          <w:u w:val="thick" w:color="F79646"/>
        </w:rPr>
      </w:pPr>
    </w:p>
    <w:p w:rsidR="00EE313C" w:rsidRPr="00E76DCA" w:rsidRDefault="00EE313C" w:rsidP="00EE313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EE313C" w:rsidRPr="00470773" w:rsidRDefault="00470773" w:rsidP="00EE313C">
      <w:pPr>
        <w:spacing w:line="276" w:lineRule="auto"/>
        <w:jc w:val="both"/>
        <w:rPr>
          <w:rFonts w:ascii="Cambria" w:hAnsi="Cambria" w:cs="Calibri"/>
          <w:iCs/>
          <w:sz w:val="22"/>
          <w:szCs w:val="22"/>
        </w:rPr>
      </w:pPr>
      <w:r w:rsidRPr="00470773">
        <w:rPr>
          <w:rFonts w:ascii="Cambria" w:hAnsi="Cambria" w:cs="Calibri"/>
          <w:iCs/>
          <w:sz w:val="22"/>
          <w:szCs w:val="22"/>
        </w:rPr>
        <w:t>Connaissances générales</w:t>
      </w:r>
    </w:p>
    <w:p w:rsidR="00EE313C" w:rsidRPr="00E76DCA" w:rsidRDefault="00EE313C" w:rsidP="00EE313C">
      <w:pPr>
        <w:spacing w:line="276" w:lineRule="auto"/>
        <w:jc w:val="both"/>
        <w:rPr>
          <w:rFonts w:ascii="Cambria" w:hAnsi="Cambria" w:cs="Calibri"/>
          <w:i/>
          <w:sz w:val="22"/>
          <w:szCs w:val="22"/>
        </w:rPr>
      </w:pPr>
    </w:p>
    <w:p w:rsidR="00EE313C" w:rsidRPr="00323B92" w:rsidRDefault="00EE313C" w:rsidP="00EE313C">
      <w:pPr>
        <w:jc w:val="both"/>
        <w:rPr>
          <w:rFonts w:ascii="Cambria" w:hAnsi="Cambria" w:cs="Calibri"/>
          <w:b/>
          <w:u w:val="thick" w:color="F79646"/>
        </w:rPr>
      </w:pPr>
      <w:r w:rsidRPr="00323B92">
        <w:rPr>
          <w:rFonts w:ascii="Cambria" w:hAnsi="Cambria" w:cs="Calibri"/>
          <w:b/>
          <w:u w:val="thick" w:color="F79646"/>
        </w:rPr>
        <w:t>Contenu de la matière: </w:t>
      </w:r>
    </w:p>
    <w:p w:rsidR="00EE313C" w:rsidRPr="00F91C03" w:rsidRDefault="00EE313C" w:rsidP="00EE313C">
      <w:pPr>
        <w:jc w:val="both"/>
        <w:rPr>
          <w:rFonts w:ascii="Cambria" w:hAnsi="Cambria" w:cs="Calibri"/>
          <w:b/>
          <w:sz w:val="22"/>
          <w:szCs w:val="22"/>
          <w:u w:val="thick" w:color="F79646"/>
        </w:rPr>
      </w:pPr>
    </w:p>
    <w:p w:rsidR="00921304" w:rsidRPr="00274E93" w:rsidRDefault="00921304" w:rsidP="00921304">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 xml:space="preserve">Chapitre 1 : Dispositifs de production d’énergie électrique, </w:t>
      </w:r>
    </w:p>
    <w:p w:rsidR="00921304" w:rsidRPr="00274E93" w:rsidRDefault="00921304" w:rsidP="00921304">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 xml:space="preserve">Notions sur les transformations d’énergie (mécanique ; thermique ; hydraulique, …), Historique (Volta, Oersted, Faraday, etc.), l’alternateur, la dynamo, les modes de production de l’énergie électrique (centrale électrique hydraulique, les centrales thermiques). Les sources d’énergies </w:t>
      </w:r>
      <w:r w:rsidR="0049279A" w:rsidRPr="00274E93">
        <w:rPr>
          <w:rFonts w:asciiTheme="majorHAnsi" w:eastAsia="Times New Roman" w:hAnsiTheme="majorHAnsi" w:cs="Arial"/>
          <w:sz w:val="22"/>
          <w:szCs w:val="22"/>
          <w:lang w:eastAsia="fr-FR"/>
        </w:rPr>
        <w:t xml:space="preserve">non </w:t>
      </w:r>
      <w:r w:rsidRPr="00274E93">
        <w:rPr>
          <w:rFonts w:asciiTheme="majorHAnsi" w:eastAsia="Times New Roman" w:hAnsiTheme="majorHAnsi" w:cs="Arial"/>
          <w:sz w:val="22"/>
          <w:szCs w:val="22"/>
          <w:lang w:eastAsia="fr-FR"/>
        </w:rPr>
        <w:t>renouvelables</w:t>
      </w:r>
      <w:r w:rsidR="0049279A" w:rsidRPr="00274E93">
        <w:rPr>
          <w:rFonts w:asciiTheme="majorHAnsi" w:eastAsia="Times New Roman" w:hAnsiTheme="majorHAnsi" w:cs="Arial"/>
          <w:sz w:val="22"/>
          <w:szCs w:val="22"/>
          <w:lang w:eastAsia="fr-FR"/>
        </w:rPr>
        <w:t xml:space="preserve"> (fossiles et nucléaires)</w:t>
      </w:r>
      <w:r w:rsidRPr="00274E93">
        <w:rPr>
          <w:rFonts w:asciiTheme="majorHAnsi" w:eastAsia="Times New Roman" w:hAnsiTheme="majorHAnsi" w:cs="Arial"/>
          <w:sz w:val="22"/>
          <w:szCs w:val="22"/>
          <w:lang w:eastAsia="fr-FR"/>
        </w:rPr>
        <w:t>.</w:t>
      </w:r>
      <w:r w:rsidR="0049279A" w:rsidRPr="00274E93">
        <w:rPr>
          <w:rFonts w:asciiTheme="majorHAnsi" w:eastAsia="Times New Roman" w:hAnsiTheme="majorHAnsi" w:cs="Arial"/>
          <w:sz w:val="22"/>
          <w:szCs w:val="22"/>
          <w:lang w:eastAsia="fr-FR"/>
        </w:rPr>
        <w:t xml:space="preserve"> Les sources d’énergies renouvelables.</w:t>
      </w:r>
    </w:p>
    <w:p w:rsidR="00921304" w:rsidRPr="00274E93" w:rsidRDefault="00921304" w:rsidP="00921304">
      <w:pPr>
        <w:jc w:val="both"/>
        <w:rPr>
          <w:rFonts w:asciiTheme="majorHAnsi" w:eastAsia="Times New Roman" w:hAnsiTheme="majorHAnsi" w:cs="Arial"/>
          <w:sz w:val="22"/>
          <w:szCs w:val="22"/>
          <w:lang w:eastAsia="fr-FR"/>
        </w:rPr>
      </w:pPr>
    </w:p>
    <w:p w:rsidR="00921304" w:rsidRPr="00274E93" w:rsidRDefault="00921304" w:rsidP="00921304">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Chapitre 2 : Energie éolienne</w:t>
      </w:r>
    </w:p>
    <w:p w:rsidR="00921304" w:rsidRPr="00274E93" w:rsidRDefault="00921304" w:rsidP="00921304">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Historique, principe et structure, Caractéristiques et dimensionnement, Carte du gisement éolien en Algérie, Parcs éoliens et puissance, Normes, Avantages et inconvénients. Exemple d’une installation éolienne.</w:t>
      </w:r>
    </w:p>
    <w:p w:rsidR="0049279A" w:rsidRPr="00274E93" w:rsidRDefault="0049279A" w:rsidP="00921304">
      <w:pPr>
        <w:jc w:val="both"/>
        <w:rPr>
          <w:rFonts w:asciiTheme="majorHAnsi" w:eastAsia="Times New Roman" w:hAnsiTheme="majorHAnsi" w:cs="Arial"/>
          <w:sz w:val="22"/>
          <w:szCs w:val="22"/>
          <w:lang w:eastAsia="fr-FR"/>
        </w:rPr>
      </w:pPr>
    </w:p>
    <w:p w:rsidR="0049279A" w:rsidRPr="00274E93" w:rsidRDefault="0049279A" w:rsidP="0049279A">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Chapitre 3 : Systèmes hybrides</w:t>
      </w:r>
    </w:p>
    <w:p w:rsidR="0000444A" w:rsidRPr="00274E93" w:rsidRDefault="0000444A" w:rsidP="0049279A">
      <w:pPr>
        <w:jc w:val="both"/>
        <w:rPr>
          <w:rFonts w:asciiTheme="majorHAnsi" w:hAnsiTheme="majorHAnsi" w:cs="Arial"/>
          <w:b/>
          <w:bCs/>
          <w:sz w:val="22"/>
          <w:szCs w:val="22"/>
        </w:rPr>
      </w:pPr>
      <w:r w:rsidRPr="00274E93">
        <w:rPr>
          <w:rFonts w:asciiTheme="majorHAnsi" w:hAnsiTheme="majorHAnsi" w:cs="Arial"/>
          <w:sz w:val="22"/>
          <w:szCs w:val="22"/>
        </w:rPr>
        <w:t>Systèmes Hybrides (Hydrolienne, Principe de fonctionnement de l’hydrolienne, Les différents types d'hydroliennes et les exploitants,…)</w:t>
      </w:r>
    </w:p>
    <w:p w:rsidR="00921304" w:rsidRPr="00274E93" w:rsidRDefault="00921304" w:rsidP="0049279A">
      <w:pPr>
        <w:jc w:val="both"/>
        <w:rPr>
          <w:rFonts w:asciiTheme="majorHAnsi" w:eastAsia="Times New Roman" w:hAnsiTheme="majorHAnsi" w:cs="Arial"/>
          <w:sz w:val="22"/>
          <w:szCs w:val="22"/>
          <w:lang w:eastAsia="fr-FR"/>
        </w:rPr>
      </w:pPr>
    </w:p>
    <w:p w:rsidR="00921304" w:rsidRPr="00274E93" w:rsidRDefault="00921304" w:rsidP="0049279A">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 xml:space="preserve">Chapitre </w:t>
      </w:r>
      <w:r w:rsidR="0049279A" w:rsidRPr="00274E93">
        <w:rPr>
          <w:rFonts w:asciiTheme="majorHAnsi" w:eastAsia="Times New Roman" w:hAnsiTheme="majorHAnsi" w:cs="Arial"/>
          <w:b/>
          <w:bCs/>
          <w:sz w:val="22"/>
          <w:szCs w:val="22"/>
          <w:lang w:eastAsia="fr-FR"/>
        </w:rPr>
        <w:t>4</w:t>
      </w:r>
      <w:r w:rsidRPr="00274E93">
        <w:rPr>
          <w:rFonts w:asciiTheme="majorHAnsi" w:eastAsia="Times New Roman" w:hAnsiTheme="majorHAnsi" w:cs="Arial"/>
          <w:b/>
          <w:bCs/>
          <w:sz w:val="22"/>
          <w:szCs w:val="22"/>
          <w:lang w:eastAsia="fr-FR"/>
        </w:rPr>
        <w:t xml:space="preserve"> : Energie solaire photovoltaïque  </w:t>
      </w:r>
    </w:p>
    <w:p w:rsidR="00921304" w:rsidRPr="00274E93" w:rsidRDefault="00921304" w:rsidP="00274E93">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 xml:space="preserve">Principe d’une installation photovoltaïque, le gisement solaire en Algérie, Technologies des cellules photovoltaïques, Les modules photovoltaïques, </w:t>
      </w:r>
      <w:r w:rsidR="00807F06" w:rsidRPr="00274E93">
        <w:rPr>
          <w:rFonts w:asciiTheme="majorHAnsi" w:eastAsia="Times New Roman" w:hAnsiTheme="majorHAnsi" w:cs="Arial"/>
          <w:sz w:val="22"/>
          <w:szCs w:val="22"/>
          <w:lang w:eastAsia="fr-FR"/>
        </w:rPr>
        <w:t xml:space="preserve">MPPT, </w:t>
      </w:r>
      <w:r w:rsidRPr="00274E93">
        <w:rPr>
          <w:rFonts w:asciiTheme="majorHAnsi" w:eastAsia="Times New Roman" w:hAnsiTheme="majorHAnsi" w:cs="Arial"/>
          <w:sz w:val="22"/>
          <w:szCs w:val="22"/>
          <w:lang w:eastAsia="fr-FR"/>
        </w:rPr>
        <w:t>Caractéristiques et connectique photovoltaïque, Normes. L’onduleur (rôle, principe, caractéristiques et rendement). Exemple d’une installation photovoltaïque.</w:t>
      </w:r>
    </w:p>
    <w:p w:rsidR="00921304" w:rsidRPr="00274E93" w:rsidRDefault="00921304" w:rsidP="00921304">
      <w:pPr>
        <w:jc w:val="both"/>
        <w:rPr>
          <w:rFonts w:asciiTheme="majorHAnsi" w:eastAsia="Times New Roman" w:hAnsiTheme="majorHAnsi" w:cs="Arial"/>
          <w:sz w:val="22"/>
          <w:szCs w:val="22"/>
          <w:lang w:eastAsia="fr-FR"/>
        </w:rPr>
      </w:pPr>
    </w:p>
    <w:p w:rsidR="00921304" w:rsidRPr="00274E93" w:rsidRDefault="0049279A" w:rsidP="00921304">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Chapitre 5</w:t>
      </w:r>
      <w:r w:rsidR="00921304" w:rsidRPr="00274E93">
        <w:rPr>
          <w:rFonts w:asciiTheme="majorHAnsi" w:eastAsia="Times New Roman" w:hAnsiTheme="majorHAnsi" w:cs="Arial"/>
          <w:b/>
          <w:bCs/>
          <w:sz w:val="22"/>
          <w:szCs w:val="22"/>
          <w:lang w:eastAsia="fr-FR"/>
        </w:rPr>
        <w:t> : Autres sources d’énergies renouvelables</w:t>
      </w:r>
    </w:p>
    <w:p w:rsidR="00921304" w:rsidRPr="00274E93" w:rsidRDefault="00921304" w:rsidP="00921304">
      <w:pPr>
        <w:jc w:val="both"/>
        <w:rPr>
          <w:rFonts w:asciiTheme="majorHAnsi" w:eastAsia="Times New Roman" w:hAnsiTheme="majorHAnsi" w:cstheme="majorBidi"/>
          <w:sz w:val="22"/>
          <w:szCs w:val="22"/>
          <w:lang w:eastAsia="fr-FR"/>
        </w:rPr>
      </w:pPr>
      <w:r w:rsidRPr="00274E93">
        <w:rPr>
          <w:rFonts w:asciiTheme="majorHAnsi" w:eastAsia="Times New Roman" w:hAnsiTheme="majorHAnsi" w:cs="Arial"/>
          <w:sz w:val="22"/>
          <w:szCs w:val="22"/>
          <w:lang w:eastAsia="fr-FR"/>
        </w:rPr>
        <w:t xml:space="preserve">Les familles d’énergie renouvelables </w:t>
      </w:r>
      <w:r w:rsidRPr="00274E93">
        <w:rPr>
          <w:rFonts w:asciiTheme="majorHAnsi" w:eastAsia="Times New Roman" w:hAnsiTheme="majorHAnsi" w:cstheme="majorBidi"/>
          <w:sz w:val="22"/>
          <w:szCs w:val="22"/>
          <w:lang w:eastAsia="fr-FR"/>
        </w:rPr>
        <w:t>(énergie solaire, énergie éolienne,  énergie hydraulique, Biomasse, Géothermie). Les différentes énergies renouvelables dans le monde. Rentabilité.</w:t>
      </w:r>
    </w:p>
    <w:p w:rsidR="00EE313C" w:rsidRPr="00F91C03" w:rsidRDefault="00EE313C" w:rsidP="00EE313C">
      <w:pPr>
        <w:autoSpaceDE w:val="0"/>
        <w:autoSpaceDN w:val="0"/>
        <w:adjustRightInd w:val="0"/>
        <w:jc w:val="both"/>
        <w:rPr>
          <w:rFonts w:asciiTheme="majorHAnsi" w:hAnsiTheme="majorHAnsi" w:cs="Arial"/>
          <w:b/>
          <w:bCs/>
          <w:sz w:val="22"/>
          <w:szCs w:val="22"/>
        </w:rPr>
      </w:pPr>
    </w:p>
    <w:p w:rsidR="00EE313C" w:rsidRPr="00323B92" w:rsidRDefault="00EE313C" w:rsidP="00EE313C">
      <w:pPr>
        <w:spacing w:line="276" w:lineRule="auto"/>
        <w:jc w:val="both"/>
        <w:rPr>
          <w:rFonts w:ascii="Cambria" w:hAnsi="Cambria" w:cs="Arial"/>
          <w:b/>
        </w:rPr>
      </w:pPr>
      <w:r w:rsidRPr="00323B92">
        <w:rPr>
          <w:rFonts w:ascii="Cambria" w:hAnsi="Cambria" w:cs="Arial"/>
          <w:b/>
          <w:u w:val="thick" w:color="F79646"/>
        </w:rPr>
        <w:t>Mode d’évaluation:</w:t>
      </w:r>
    </w:p>
    <w:p w:rsidR="00EE313C" w:rsidRPr="00F91C03" w:rsidRDefault="00EE313C" w:rsidP="00EE313C">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Examen: </w:t>
      </w:r>
      <w:r>
        <w:rPr>
          <w:rFonts w:ascii="Cambria" w:hAnsi="Cambria" w:cs="Arial"/>
          <w:sz w:val="22"/>
          <w:szCs w:val="22"/>
        </w:rPr>
        <w:t xml:space="preserve">   </w:t>
      </w:r>
      <w:r w:rsidR="00B62E96">
        <w:rPr>
          <w:rFonts w:ascii="Cambria" w:hAnsi="Cambria" w:cs="Arial"/>
          <w:sz w:val="22"/>
          <w:szCs w:val="22"/>
        </w:rPr>
        <w:t>100</w:t>
      </w:r>
      <w:r w:rsidRPr="00F91C03">
        <w:rPr>
          <w:rFonts w:ascii="Cambria" w:hAnsi="Cambria" w:cs="Arial"/>
          <w:sz w:val="22"/>
          <w:szCs w:val="22"/>
        </w:rPr>
        <w:t>%.</w:t>
      </w:r>
    </w:p>
    <w:p w:rsidR="00EE313C" w:rsidRPr="00F91C03" w:rsidRDefault="00EE313C" w:rsidP="00EE313C">
      <w:pPr>
        <w:spacing w:line="276" w:lineRule="auto"/>
        <w:jc w:val="both"/>
        <w:rPr>
          <w:rFonts w:ascii="Cambria" w:hAnsi="Cambria" w:cs="Arial"/>
          <w:b/>
          <w:sz w:val="22"/>
          <w:szCs w:val="22"/>
        </w:rPr>
      </w:pPr>
    </w:p>
    <w:p w:rsidR="00EE313C" w:rsidRDefault="00EE313C" w:rsidP="00EE313C">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w:t>
      </w:r>
      <w:r w:rsidR="00B62E96">
        <w:rPr>
          <w:rFonts w:ascii="Cambria" w:hAnsi="Cambria" w:cs="Arial"/>
          <w:b/>
          <w:u w:val="thick" w:color="F79646"/>
        </w:rPr>
        <w:t> :</w:t>
      </w:r>
    </w:p>
    <w:p w:rsidR="00D17C82" w:rsidRPr="00970747" w:rsidRDefault="00D17C82" w:rsidP="00D17C82">
      <w:pPr>
        <w:pStyle w:val="Paragraphedeliste"/>
        <w:numPr>
          <w:ilvl w:val="0"/>
          <w:numId w:val="20"/>
        </w:numPr>
        <w:jc w:val="both"/>
        <w:rPr>
          <w:rFonts w:asciiTheme="majorHAnsi" w:hAnsiTheme="majorHAnsi" w:cs="Arial"/>
          <w:bCs/>
          <w:i/>
          <w:iCs/>
          <w:sz w:val="22"/>
          <w:szCs w:val="22"/>
        </w:rPr>
      </w:pPr>
      <w:r w:rsidRPr="00970747">
        <w:rPr>
          <w:rFonts w:asciiTheme="majorHAnsi" w:hAnsiTheme="majorHAnsi" w:cs="Arial"/>
          <w:bCs/>
          <w:i/>
          <w:iCs/>
          <w:sz w:val="22"/>
          <w:szCs w:val="22"/>
        </w:rPr>
        <w:t xml:space="preserve">J. Vernier, </w:t>
      </w:r>
      <w:hyperlink r:id="rId16" w:history="1">
        <w:r w:rsidRPr="00970747">
          <w:rPr>
            <w:rFonts w:asciiTheme="majorHAnsi" w:hAnsiTheme="majorHAnsi" w:cs="Arial"/>
            <w:bCs/>
            <w:i/>
            <w:iCs/>
            <w:sz w:val="22"/>
            <w:szCs w:val="22"/>
          </w:rPr>
          <w:t>Les énergies renouvelables</w:t>
        </w:r>
      </w:hyperlink>
      <w:r w:rsidRPr="00970747">
        <w:rPr>
          <w:rFonts w:asciiTheme="majorHAnsi" w:hAnsiTheme="majorHAnsi" w:cs="Arial"/>
          <w:bCs/>
          <w:i/>
          <w:iCs/>
          <w:sz w:val="22"/>
          <w:szCs w:val="22"/>
        </w:rPr>
        <w:t>, édition PUF, 2012</w:t>
      </w:r>
    </w:p>
    <w:p w:rsidR="00DC6A7E" w:rsidRPr="00970747" w:rsidRDefault="00684F99" w:rsidP="00DC6A7E">
      <w:pPr>
        <w:pStyle w:val="Paragraphedeliste"/>
        <w:numPr>
          <w:ilvl w:val="0"/>
          <w:numId w:val="20"/>
        </w:numPr>
        <w:jc w:val="both"/>
        <w:rPr>
          <w:rFonts w:asciiTheme="majorHAnsi" w:hAnsiTheme="majorHAnsi" w:cs="Arial"/>
          <w:bCs/>
          <w:i/>
          <w:iCs/>
          <w:sz w:val="22"/>
          <w:szCs w:val="22"/>
        </w:rPr>
      </w:pPr>
      <w:hyperlink r:id="rId17" w:history="1">
        <w:r w:rsidR="00D17C82" w:rsidRPr="00970747">
          <w:rPr>
            <w:rFonts w:asciiTheme="majorHAnsi" w:hAnsiTheme="majorHAnsi" w:cs="Arial"/>
            <w:bCs/>
            <w:i/>
            <w:iCs/>
            <w:sz w:val="22"/>
            <w:szCs w:val="22"/>
          </w:rPr>
          <w:t>E. Riolet</w:t>
        </w:r>
      </w:hyperlink>
      <w:r w:rsidR="00D17C82" w:rsidRPr="00970747">
        <w:rPr>
          <w:rFonts w:asciiTheme="majorHAnsi" w:hAnsiTheme="majorHAnsi" w:cs="Arial"/>
          <w:bCs/>
          <w:i/>
          <w:iCs/>
          <w:sz w:val="22"/>
          <w:szCs w:val="22"/>
        </w:rPr>
        <w:t xml:space="preserve">, Le mini-éolien, édition </w:t>
      </w:r>
      <w:hyperlink r:id="rId18" w:history="1">
        <w:r w:rsidR="00D17C82" w:rsidRPr="00970747">
          <w:rPr>
            <w:rFonts w:asciiTheme="majorHAnsi" w:hAnsiTheme="majorHAnsi" w:cs="Arial"/>
            <w:bCs/>
            <w:i/>
            <w:iCs/>
            <w:sz w:val="22"/>
            <w:szCs w:val="22"/>
          </w:rPr>
          <w:t>Eyrolles</w:t>
        </w:r>
      </w:hyperlink>
      <w:r w:rsidR="00DC6A7E" w:rsidRPr="00970747">
        <w:rPr>
          <w:rFonts w:asciiTheme="majorHAnsi" w:hAnsiTheme="majorHAnsi" w:cs="Arial"/>
          <w:bCs/>
          <w:i/>
          <w:iCs/>
          <w:sz w:val="22"/>
          <w:szCs w:val="22"/>
        </w:rPr>
        <w:t>, 2010</w:t>
      </w:r>
    </w:p>
    <w:p w:rsidR="00DC6A7E" w:rsidRPr="00970747" w:rsidRDefault="00DC6A7E" w:rsidP="00DC6A7E">
      <w:pPr>
        <w:pStyle w:val="Paragraphedeliste"/>
        <w:numPr>
          <w:ilvl w:val="0"/>
          <w:numId w:val="20"/>
        </w:numPr>
        <w:jc w:val="both"/>
        <w:rPr>
          <w:rFonts w:asciiTheme="majorHAnsi" w:eastAsia="Times New Roman" w:hAnsiTheme="majorHAnsi" w:cs="Helvetica"/>
          <w:i/>
          <w:iCs/>
          <w:sz w:val="22"/>
          <w:szCs w:val="22"/>
        </w:rPr>
      </w:pPr>
      <w:r w:rsidRPr="00970747">
        <w:rPr>
          <w:rFonts w:asciiTheme="majorHAnsi" w:eastAsia="Times New Roman" w:hAnsiTheme="majorHAnsi" w:cs="Helvetica"/>
          <w:i/>
          <w:iCs/>
          <w:sz w:val="22"/>
          <w:szCs w:val="22"/>
        </w:rPr>
        <w:t>A. Labouret et M. Villoz, Energie solaire photovoltaïque, Editions du Moniteur 2009</w:t>
      </w:r>
    </w:p>
    <w:p w:rsidR="00DC6A7E" w:rsidRPr="00970747" w:rsidRDefault="00DC6A7E" w:rsidP="00DC6A7E">
      <w:pPr>
        <w:pStyle w:val="Paragraphedeliste"/>
        <w:numPr>
          <w:ilvl w:val="0"/>
          <w:numId w:val="20"/>
        </w:numPr>
        <w:jc w:val="both"/>
        <w:rPr>
          <w:rFonts w:asciiTheme="majorHAnsi" w:eastAsia="Times New Roman" w:hAnsiTheme="majorHAnsi" w:cs="Helvetica"/>
          <w:i/>
          <w:iCs/>
          <w:sz w:val="22"/>
          <w:szCs w:val="22"/>
        </w:rPr>
      </w:pPr>
      <w:r w:rsidRPr="00970747">
        <w:rPr>
          <w:rFonts w:asciiTheme="majorHAnsi" w:eastAsia="Times New Roman" w:hAnsiTheme="majorHAnsi" w:cs="Helvetica"/>
          <w:i/>
          <w:iCs/>
          <w:sz w:val="22"/>
          <w:szCs w:val="22"/>
        </w:rPr>
        <w:t>B. Fox, Energie électrique éolienne : Production, prévision et intégration au réseau, Collection Technique et Ingénierie, Dunod/L’Usine Nouvelle 2015 (2</w:t>
      </w:r>
      <w:r w:rsidRPr="00970747">
        <w:rPr>
          <w:rFonts w:asciiTheme="majorHAnsi" w:eastAsia="Times New Roman" w:hAnsiTheme="majorHAnsi" w:cs="Helvetica"/>
          <w:i/>
          <w:iCs/>
          <w:sz w:val="22"/>
          <w:szCs w:val="22"/>
          <w:vertAlign w:val="superscript"/>
        </w:rPr>
        <w:t>e</w:t>
      </w:r>
      <w:r w:rsidRPr="00970747">
        <w:rPr>
          <w:rFonts w:asciiTheme="majorHAnsi" w:eastAsia="Times New Roman" w:hAnsiTheme="majorHAnsi" w:cs="Helvetica"/>
          <w:i/>
          <w:iCs/>
          <w:sz w:val="22"/>
          <w:szCs w:val="22"/>
        </w:rPr>
        <w:t xml:space="preserve"> édition)</w:t>
      </w:r>
    </w:p>
    <w:p w:rsidR="00DC6A7E" w:rsidRPr="00970747" w:rsidRDefault="00DC6A7E" w:rsidP="00DC6A7E">
      <w:pPr>
        <w:pStyle w:val="Paragraphedeliste"/>
        <w:numPr>
          <w:ilvl w:val="0"/>
          <w:numId w:val="20"/>
        </w:numPr>
        <w:jc w:val="both"/>
        <w:rPr>
          <w:rFonts w:asciiTheme="majorHAnsi" w:eastAsia="Times New Roman" w:hAnsiTheme="majorHAnsi" w:cs="Helvetica"/>
          <w:i/>
          <w:iCs/>
          <w:sz w:val="22"/>
          <w:szCs w:val="22"/>
        </w:rPr>
      </w:pPr>
      <w:r w:rsidRPr="00970747">
        <w:rPr>
          <w:rFonts w:asciiTheme="majorHAnsi" w:eastAsia="Times New Roman" w:hAnsiTheme="majorHAnsi" w:cs="Helvetica"/>
          <w:i/>
          <w:iCs/>
          <w:sz w:val="22"/>
          <w:szCs w:val="22"/>
        </w:rPr>
        <w:lastRenderedPageBreak/>
        <w:t>A. Damien, La biomasse énergie: Définitions, ressources et modes de transformation, Collection Technique et Ingénierie, Dunod/L’Usine Nouvelle 2013 (2</w:t>
      </w:r>
      <w:r w:rsidRPr="00970747">
        <w:rPr>
          <w:rFonts w:asciiTheme="majorHAnsi" w:eastAsia="Times New Roman" w:hAnsiTheme="majorHAnsi" w:cs="Helvetica"/>
          <w:i/>
          <w:iCs/>
          <w:sz w:val="22"/>
          <w:szCs w:val="22"/>
          <w:vertAlign w:val="superscript"/>
        </w:rPr>
        <w:t xml:space="preserve"> e</w:t>
      </w:r>
      <w:r w:rsidRPr="00970747">
        <w:rPr>
          <w:rFonts w:asciiTheme="majorHAnsi" w:eastAsia="Times New Roman" w:hAnsiTheme="majorHAnsi" w:cs="Helvetica"/>
          <w:i/>
          <w:iCs/>
          <w:sz w:val="22"/>
          <w:szCs w:val="22"/>
        </w:rPr>
        <w:t xml:space="preserve"> édition)</w:t>
      </w:r>
    </w:p>
    <w:p w:rsidR="00DC6A7E" w:rsidRPr="00970747" w:rsidRDefault="00DC6A7E" w:rsidP="00DC6A7E">
      <w:pPr>
        <w:pStyle w:val="Paragraphedeliste"/>
        <w:numPr>
          <w:ilvl w:val="0"/>
          <w:numId w:val="20"/>
        </w:numPr>
        <w:jc w:val="both"/>
        <w:rPr>
          <w:rFonts w:asciiTheme="majorHAnsi" w:eastAsia="Times New Roman" w:hAnsiTheme="majorHAnsi" w:cs="Helvetica"/>
          <w:i/>
          <w:iCs/>
          <w:sz w:val="22"/>
          <w:szCs w:val="22"/>
        </w:rPr>
      </w:pPr>
      <w:r w:rsidRPr="00970747">
        <w:rPr>
          <w:rFonts w:asciiTheme="majorHAnsi" w:eastAsia="Times New Roman" w:hAnsiTheme="majorHAnsi"/>
          <w:i/>
          <w:iCs/>
          <w:sz w:val="22"/>
          <w:szCs w:val="22"/>
        </w:rPr>
        <w:t>A. Labouret, M. Villoz, Installations photovoltaïques: Conception et dimensionnement d’installations raccordées au réseau, Collection Technique et Ingénierie, Dunod/Le Moniteur 2012  (5</w:t>
      </w:r>
      <w:r w:rsidRPr="00970747">
        <w:rPr>
          <w:rFonts w:asciiTheme="majorHAnsi" w:eastAsia="Times New Roman" w:hAnsiTheme="majorHAnsi" w:cs="Helvetica"/>
          <w:i/>
          <w:iCs/>
          <w:sz w:val="22"/>
          <w:szCs w:val="22"/>
          <w:vertAlign w:val="superscript"/>
        </w:rPr>
        <w:t>e</w:t>
      </w:r>
      <w:r w:rsidRPr="00970747">
        <w:rPr>
          <w:rFonts w:asciiTheme="majorHAnsi" w:eastAsia="Times New Roman" w:hAnsiTheme="majorHAnsi"/>
          <w:i/>
          <w:iCs/>
          <w:sz w:val="22"/>
          <w:szCs w:val="22"/>
        </w:rPr>
        <w:t xml:space="preserve"> édition)</w:t>
      </w:r>
    </w:p>
    <w:p w:rsidR="00921304" w:rsidRPr="00970747" w:rsidRDefault="00684F99" w:rsidP="00DC6A7E">
      <w:pPr>
        <w:pStyle w:val="Paragraphedeliste"/>
        <w:numPr>
          <w:ilvl w:val="0"/>
          <w:numId w:val="20"/>
        </w:numPr>
        <w:jc w:val="both"/>
        <w:rPr>
          <w:rFonts w:asciiTheme="majorHAnsi" w:eastAsia="Times New Roman" w:hAnsiTheme="majorHAnsi" w:cs="Helvetica"/>
          <w:i/>
          <w:iCs/>
          <w:sz w:val="22"/>
          <w:szCs w:val="22"/>
        </w:rPr>
      </w:pPr>
      <w:hyperlink r:id="rId19" w:history="1">
        <w:r w:rsidR="00921304" w:rsidRPr="00970747">
          <w:rPr>
            <w:rStyle w:val="Lienhypertexte"/>
            <w:rFonts w:asciiTheme="majorHAnsi" w:eastAsia="Times New Roman" w:hAnsiTheme="majorHAnsi" w:cs="Arial"/>
            <w:i/>
            <w:iCs/>
            <w:sz w:val="22"/>
            <w:szCs w:val="22"/>
            <w:lang w:eastAsia="fr-FR"/>
          </w:rPr>
          <w:t>http://www.cder.dz/spip.php?article1442</w:t>
        </w:r>
      </w:hyperlink>
    </w:p>
    <w:p w:rsidR="00EE313C" w:rsidRPr="00970747" w:rsidRDefault="00EE313C" w:rsidP="00EE313C">
      <w:pPr>
        <w:spacing w:line="276" w:lineRule="auto"/>
        <w:jc w:val="both"/>
        <w:rPr>
          <w:rFonts w:ascii="Cambria" w:hAnsi="Cambria" w:cs="Arial"/>
          <w:b/>
          <w:i/>
          <w:iCs/>
          <w:u w:val="thick" w:color="F79646"/>
        </w:rPr>
      </w:pPr>
    </w:p>
    <w:p w:rsidR="00D17C82" w:rsidRDefault="00D17C82" w:rsidP="00EE313C">
      <w:pPr>
        <w:spacing w:line="276" w:lineRule="auto"/>
        <w:jc w:val="both"/>
        <w:rPr>
          <w:rFonts w:ascii="Cambria" w:hAnsi="Cambria" w:cs="Arial"/>
          <w:b/>
          <w:u w:val="thick" w:color="F79646"/>
        </w:rPr>
      </w:pPr>
    </w:p>
    <w:p w:rsidR="00CD4C88" w:rsidRDefault="00CD4C88"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9B6116" w:rsidRDefault="009B6116">
      <w:pPr>
        <w:spacing w:after="200" w:line="276" w:lineRule="auto"/>
        <w:rPr>
          <w:rFonts w:ascii="Cambria" w:hAnsi="Cambria" w:cs="Arial"/>
          <w:b/>
          <w:u w:val="thick" w:color="F79646"/>
        </w:rPr>
      </w:pPr>
      <w:r>
        <w:rPr>
          <w:rFonts w:ascii="Cambria" w:hAnsi="Cambria" w:cs="Arial"/>
          <w:b/>
          <w:u w:val="thick" w:color="F79646"/>
        </w:rPr>
        <w:br w:type="page"/>
      </w: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9B6116" w:rsidRDefault="009B6116" w:rsidP="00EE313C">
      <w:pPr>
        <w:spacing w:line="276" w:lineRule="auto"/>
        <w:jc w:val="both"/>
        <w:rPr>
          <w:rFonts w:ascii="Cambria" w:hAnsi="Cambria" w:cs="Arial"/>
          <w:b/>
          <w:u w:val="thick" w:color="F79646"/>
        </w:rPr>
      </w:pPr>
    </w:p>
    <w:p w:rsidR="009B6116" w:rsidRDefault="009B6116" w:rsidP="00EE313C">
      <w:pPr>
        <w:spacing w:line="276" w:lineRule="auto"/>
        <w:jc w:val="both"/>
        <w:rPr>
          <w:rFonts w:ascii="Cambria" w:hAnsi="Cambria" w:cs="Arial"/>
          <w:b/>
          <w:u w:val="thick" w:color="F79646"/>
        </w:rPr>
      </w:pPr>
    </w:p>
    <w:p w:rsidR="009B6116" w:rsidRDefault="009B6116" w:rsidP="00EE313C">
      <w:pPr>
        <w:spacing w:line="276" w:lineRule="auto"/>
        <w:jc w:val="both"/>
        <w:rPr>
          <w:rFonts w:ascii="Cambria" w:hAnsi="Cambria" w:cs="Arial"/>
          <w:b/>
          <w:u w:val="thick" w:color="F79646"/>
        </w:rPr>
      </w:pPr>
    </w:p>
    <w:p w:rsidR="009B6116" w:rsidRDefault="009B6116" w:rsidP="00EE313C">
      <w:pPr>
        <w:spacing w:line="276" w:lineRule="auto"/>
        <w:jc w:val="both"/>
        <w:rPr>
          <w:rFonts w:ascii="Cambria" w:hAnsi="Cambria" w:cs="Arial"/>
          <w:b/>
          <w:u w:val="thick" w:color="F79646"/>
        </w:rPr>
      </w:pPr>
    </w:p>
    <w:p w:rsidR="009B6116" w:rsidRDefault="009B6116" w:rsidP="00EE313C">
      <w:pPr>
        <w:spacing w:line="276" w:lineRule="auto"/>
        <w:jc w:val="both"/>
        <w:rPr>
          <w:rFonts w:ascii="Cambria" w:hAnsi="Cambria" w:cs="Arial"/>
          <w:b/>
          <w:u w:val="thick" w:color="F79646"/>
        </w:rPr>
      </w:pPr>
    </w:p>
    <w:p w:rsidR="009B6116" w:rsidRDefault="009B6116" w:rsidP="00EE313C">
      <w:pPr>
        <w:spacing w:line="276" w:lineRule="auto"/>
        <w:jc w:val="both"/>
        <w:rPr>
          <w:rFonts w:ascii="Cambria" w:hAnsi="Cambria" w:cs="Arial"/>
          <w:b/>
          <w:u w:val="thick" w:color="F79646"/>
        </w:rPr>
      </w:pPr>
    </w:p>
    <w:p w:rsidR="009B6116" w:rsidRDefault="009B6116"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DC6A7E" w:rsidRDefault="00DC6A7E" w:rsidP="00EE313C">
      <w:pPr>
        <w:spacing w:line="276" w:lineRule="auto"/>
        <w:jc w:val="both"/>
        <w:rPr>
          <w:rFonts w:ascii="Cambria" w:hAnsi="Cambria" w:cs="Arial"/>
          <w:b/>
          <w:u w:val="thick" w:color="F79646"/>
        </w:rPr>
      </w:pPr>
    </w:p>
    <w:p w:rsidR="009B6116" w:rsidRPr="008B179F" w:rsidRDefault="009B6116" w:rsidP="00D77C23">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I</w:t>
      </w:r>
      <w:r w:rsidR="00D77C23">
        <w:rPr>
          <w:rFonts w:asciiTheme="majorHAnsi" w:hAnsiTheme="majorHAnsi" w:cs="Calibri"/>
          <w:b/>
          <w:sz w:val="32"/>
          <w:szCs w:val="32"/>
          <w:u w:val="thick" w:color="F79646" w:themeColor="accent6"/>
        </w:rPr>
        <w:t>V</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D77C23">
        <w:rPr>
          <w:rFonts w:asciiTheme="majorHAnsi" w:hAnsiTheme="majorHAnsi" w:cs="Calibri"/>
          <w:b/>
          <w:sz w:val="32"/>
          <w:szCs w:val="32"/>
          <w:u w:val="thick" w:color="F79646" w:themeColor="accent6"/>
        </w:rPr>
        <w:t>2</w:t>
      </w:r>
    </w:p>
    <w:p w:rsidR="00D77C23" w:rsidRDefault="00D77C23">
      <w:pPr>
        <w:spacing w:after="200" w:line="276" w:lineRule="auto"/>
        <w:rPr>
          <w:rFonts w:ascii="Cambria" w:hAnsi="Cambria" w:cs="Arial"/>
          <w:b/>
          <w:u w:val="thick" w:color="F79646"/>
        </w:rPr>
      </w:pPr>
      <w:r>
        <w:rPr>
          <w:rFonts w:ascii="Cambria" w:hAnsi="Cambria" w:cs="Arial"/>
          <w:b/>
          <w:u w:val="thick" w:color="F79646"/>
        </w:rPr>
        <w:br w:type="page"/>
      </w:r>
    </w:p>
    <w:p w:rsidR="009B6116" w:rsidRPr="00FD2D9E"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FD2D9E">
        <w:rPr>
          <w:rFonts w:asciiTheme="majorHAnsi" w:hAnsiTheme="majorHAnsi" w:cs="Calibri"/>
          <w:b/>
        </w:rPr>
        <w:lastRenderedPageBreak/>
        <w:t>Semestre: 2</w:t>
      </w:r>
    </w:p>
    <w:p w:rsidR="009B6116" w:rsidRPr="00FD2D9E"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FD2D9E">
        <w:rPr>
          <w:rFonts w:asciiTheme="majorHAnsi" w:hAnsiTheme="majorHAnsi" w:cs="Calibri"/>
          <w:b/>
          <w:bCs/>
          <w:iCs/>
        </w:rPr>
        <w:t>Unité d’enseignement: UEF 1.2.1</w:t>
      </w:r>
    </w:p>
    <w:p w:rsidR="009B6116" w:rsidRPr="003930B4"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930B4">
        <w:rPr>
          <w:rFonts w:asciiTheme="majorHAnsi" w:hAnsiTheme="majorHAnsi" w:cs="Calibri"/>
          <w:b/>
          <w:bCs/>
          <w:iCs/>
        </w:rPr>
        <w:t xml:space="preserve">Matière 1: </w:t>
      </w:r>
      <w:r>
        <w:rPr>
          <w:rFonts w:asciiTheme="majorHAnsi" w:hAnsiTheme="majorHAnsi"/>
          <w:b/>
          <w:bCs/>
        </w:rPr>
        <w:t>Microp</w:t>
      </w:r>
      <w:r w:rsidRPr="003930B4">
        <w:rPr>
          <w:rFonts w:asciiTheme="majorHAnsi" w:hAnsiTheme="majorHAnsi"/>
          <w:b/>
          <w:bCs/>
        </w:rPr>
        <w:t xml:space="preserve">rocesseurs </w:t>
      </w:r>
      <w:r>
        <w:rPr>
          <w:rFonts w:asciiTheme="majorHAnsi" w:hAnsiTheme="majorHAnsi"/>
          <w:b/>
          <w:bCs/>
        </w:rPr>
        <w:t xml:space="preserve">&amp; </w:t>
      </w:r>
      <w:r w:rsidRPr="003930B4">
        <w:rPr>
          <w:rFonts w:asciiTheme="majorHAnsi" w:hAnsiTheme="majorHAnsi"/>
          <w:b/>
          <w:bCs/>
        </w:rPr>
        <w:t>DSP</w:t>
      </w:r>
    </w:p>
    <w:p w:rsidR="009B6116" w:rsidRPr="00FD2D9E"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67h30 (Cours: 3h0</w:t>
      </w:r>
      <w:r w:rsidRPr="00FD2D9E">
        <w:rPr>
          <w:rFonts w:asciiTheme="majorHAnsi" w:eastAsia="Calibri" w:hAnsiTheme="majorHAnsi" w:cs="Arial"/>
          <w:b/>
          <w:bCs/>
          <w:color w:val="000000"/>
          <w:lang w:eastAsia="en-US"/>
        </w:rPr>
        <w:t>0, TD: 1h30)</w:t>
      </w:r>
    </w:p>
    <w:p w:rsidR="009B6116" w:rsidRPr="00FD2D9E"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6</w:t>
      </w:r>
    </w:p>
    <w:p w:rsidR="009B6116" w:rsidRPr="00FD2D9E"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3</w:t>
      </w:r>
    </w:p>
    <w:p w:rsidR="009B6116" w:rsidRDefault="009B6116" w:rsidP="009B6116">
      <w:pPr>
        <w:spacing w:line="276" w:lineRule="auto"/>
        <w:jc w:val="both"/>
        <w:rPr>
          <w:rFonts w:asciiTheme="majorHAnsi" w:hAnsiTheme="majorHAnsi" w:cs="Calibri"/>
          <w:b/>
          <w:u w:val="thick" w:color="F79646"/>
        </w:rPr>
      </w:pPr>
    </w:p>
    <w:p w:rsidR="009B6116" w:rsidRPr="00FD2D9E" w:rsidRDefault="009B6116" w:rsidP="009B6116">
      <w:pPr>
        <w:spacing w:line="276" w:lineRule="auto"/>
        <w:jc w:val="both"/>
        <w:rPr>
          <w:rFonts w:asciiTheme="majorHAnsi" w:hAnsiTheme="majorHAnsi" w:cs="Calibri"/>
          <w:i/>
          <w:u w:val="thick" w:color="F79646"/>
        </w:rPr>
      </w:pPr>
      <w:r w:rsidRPr="00FD2D9E">
        <w:rPr>
          <w:rFonts w:asciiTheme="majorHAnsi" w:hAnsiTheme="majorHAnsi" w:cs="Calibri"/>
          <w:b/>
          <w:u w:val="thick" w:color="F79646"/>
        </w:rPr>
        <w:t>Objectifs de l’enseignement:</w:t>
      </w:r>
    </w:p>
    <w:p w:rsidR="009B6116" w:rsidRPr="00652679" w:rsidRDefault="009B6116" w:rsidP="009B6116">
      <w:pPr>
        <w:tabs>
          <w:tab w:val="center" w:pos="4680"/>
        </w:tabs>
        <w:jc w:val="both"/>
        <w:rPr>
          <w:rFonts w:asciiTheme="majorHAnsi" w:hAnsiTheme="majorHAnsi"/>
          <w:sz w:val="22"/>
          <w:szCs w:val="22"/>
        </w:rPr>
      </w:pPr>
      <w:r w:rsidRPr="00652679">
        <w:rPr>
          <w:rFonts w:ascii="Cambria" w:hAnsi="Cambria" w:cs="Arial"/>
          <w:sz w:val="22"/>
          <w:szCs w:val="22"/>
        </w:rPr>
        <w:t xml:space="preserve">Connaître le fonctionnement et l'architecture interne des </w:t>
      </w:r>
      <w:r w:rsidRPr="00652679">
        <w:rPr>
          <w:rFonts w:asciiTheme="majorHAnsi" w:hAnsiTheme="majorHAnsi" w:cs="ArialMT"/>
          <w:sz w:val="22"/>
          <w:szCs w:val="22"/>
        </w:rPr>
        <w:t>microprocesseurs</w:t>
      </w:r>
      <w:r w:rsidRPr="00652679">
        <w:rPr>
          <w:rFonts w:ascii="Cambria" w:hAnsi="Cambria" w:cs="Arial"/>
          <w:sz w:val="22"/>
          <w:szCs w:val="22"/>
        </w:rPr>
        <w:t xml:space="preserve"> et des DSP. Apprendre </w:t>
      </w:r>
      <w:r w:rsidRPr="00652679">
        <w:rPr>
          <w:rFonts w:asciiTheme="majorHAnsi" w:hAnsiTheme="majorHAnsi"/>
          <w:sz w:val="22"/>
          <w:szCs w:val="22"/>
        </w:rPr>
        <w:t>leur programmation et c</w:t>
      </w:r>
      <w:r w:rsidRPr="00652679">
        <w:rPr>
          <w:rFonts w:asciiTheme="majorHAnsi" w:hAnsiTheme="majorHAnsi" w:cs="Arial"/>
          <w:sz w:val="22"/>
          <w:szCs w:val="22"/>
        </w:rPr>
        <w:t xml:space="preserve">onnaître </w:t>
      </w:r>
      <w:r w:rsidRPr="00652679">
        <w:rPr>
          <w:rFonts w:asciiTheme="majorHAnsi" w:hAnsiTheme="majorHAnsi"/>
          <w:sz w:val="22"/>
          <w:szCs w:val="22"/>
        </w:rPr>
        <w:t xml:space="preserve">les techniques utilisées pour l'implémentation sur DSP des principaux algorithmes de traitement numérique du signal. </w:t>
      </w:r>
    </w:p>
    <w:p w:rsidR="009B6116" w:rsidRPr="00652679" w:rsidRDefault="009B6116" w:rsidP="009B6116">
      <w:pPr>
        <w:jc w:val="both"/>
        <w:rPr>
          <w:rFonts w:asciiTheme="majorHAnsi" w:hAnsiTheme="majorHAnsi" w:cs="Calibri"/>
          <w:b/>
          <w:sz w:val="22"/>
          <w:szCs w:val="22"/>
          <w:u w:val="thick" w:color="F79646"/>
        </w:rPr>
      </w:pPr>
    </w:p>
    <w:p w:rsidR="009B6116" w:rsidRPr="00FD2D9E" w:rsidRDefault="009B6116" w:rsidP="009B6116">
      <w:pPr>
        <w:spacing w:line="276" w:lineRule="auto"/>
        <w:jc w:val="both"/>
        <w:rPr>
          <w:rFonts w:asciiTheme="majorHAnsi" w:hAnsiTheme="majorHAnsi" w:cs="Calibri"/>
          <w:i/>
          <w:u w:val="thick" w:color="F79646"/>
        </w:rPr>
      </w:pPr>
      <w:r w:rsidRPr="00FD2D9E">
        <w:rPr>
          <w:rFonts w:asciiTheme="majorHAnsi" w:hAnsiTheme="majorHAnsi" w:cs="Calibri"/>
          <w:b/>
          <w:u w:val="thick" w:color="F79646"/>
        </w:rPr>
        <w:t xml:space="preserve">Connaissances préalables recommandées: </w:t>
      </w:r>
    </w:p>
    <w:p w:rsidR="009B6116" w:rsidRPr="008F4431" w:rsidRDefault="009B6116" w:rsidP="009B6116">
      <w:pPr>
        <w:jc w:val="both"/>
        <w:rPr>
          <w:rFonts w:asciiTheme="majorHAnsi" w:hAnsiTheme="majorHAnsi" w:cs="Calibri"/>
          <w:iCs/>
          <w:sz w:val="22"/>
          <w:szCs w:val="22"/>
        </w:rPr>
      </w:pPr>
      <w:r w:rsidRPr="008F4431">
        <w:rPr>
          <w:rFonts w:asciiTheme="majorHAnsi" w:hAnsiTheme="majorHAnsi" w:cs="Calibri"/>
          <w:iCs/>
          <w:sz w:val="22"/>
          <w:szCs w:val="22"/>
        </w:rPr>
        <w:t>Systèmes à micropro</w:t>
      </w:r>
      <w:r>
        <w:rPr>
          <w:rFonts w:asciiTheme="majorHAnsi" w:hAnsiTheme="majorHAnsi" w:cs="Calibri"/>
          <w:iCs/>
          <w:sz w:val="22"/>
          <w:szCs w:val="22"/>
        </w:rPr>
        <w:t xml:space="preserve">cesseurs. Traitement numérique </w:t>
      </w:r>
      <w:r w:rsidRPr="008F4431">
        <w:rPr>
          <w:rFonts w:asciiTheme="majorHAnsi" w:hAnsiTheme="majorHAnsi" w:cs="Calibri"/>
          <w:iCs/>
          <w:sz w:val="22"/>
          <w:szCs w:val="22"/>
        </w:rPr>
        <w:t xml:space="preserve">du signal. </w:t>
      </w:r>
      <w:r>
        <w:rPr>
          <w:rFonts w:asciiTheme="majorHAnsi" w:hAnsiTheme="majorHAnsi" w:cs="Calibri"/>
          <w:iCs/>
          <w:sz w:val="22"/>
          <w:szCs w:val="22"/>
        </w:rPr>
        <w:t>P</w:t>
      </w:r>
      <w:r w:rsidRPr="008F4431">
        <w:rPr>
          <w:rFonts w:asciiTheme="majorHAnsi" w:hAnsiTheme="majorHAnsi" w:cs="Calibri"/>
          <w:iCs/>
          <w:sz w:val="22"/>
          <w:szCs w:val="22"/>
        </w:rPr>
        <w:t xml:space="preserve">rogrammation </w:t>
      </w:r>
      <w:r>
        <w:rPr>
          <w:rFonts w:asciiTheme="majorHAnsi" w:hAnsiTheme="majorHAnsi" w:cs="Calibri"/>
          <w:iCs/>
          <w:sz w:val="22"/>
          <w:szCs w:val="22"/>
        </w:rPr>
        <w:t>en langage assembleur</w:t>
      </w:r>
      <w:r w:rsidRPr="008F4431">
        <w:rPr>
          <w:rFonts w:asciiTheme="majorHAnsi" w:hAnsiTheme="majorHAnsi" w:cs="Calibri"/>
          <w:iCs/>
          <w:sz w:val="22"/>
          <w:szCs w:val="22"/>
        </w:rPr>
        <w:t>.</w:t>
      </w:r>
    </w:p>
    <w:p w:rsidR="009B6116" w:rsidRPr="00FD2D9E" w:rsidRDefault="009B6116" w:rsidP="009B6116">
      <w:pPr>
        <w:spacing w:line="276" w:lineRule="auto"/>
        <w:jc w:val="both"/>
        <w:rPr>
          <w:rFonts w:asciiTheme="majorHAnsi" w:hAnsiTheme="majorHAnsi" w:cs="Calibri"/>
          <w:i/>
          <w:sz w:val="22"/>
          <w:szCs w:val="22"/>
        </w:rPr>
      </w:pPr>
    </w:p>
    <w:p w:rsidR="009B6116" w:rsidRPr="00FD2D9E" w:rsidRDefault="009B6116" w:rsidP="009B6116">
      <w:pPr>
        <w:jc w:val="both"/>
        <w:rPr>
          <w:rFonts w:asciiTheme="majorHAnsi" w:hAnsiTheme="majorHAnsi" w:cs="Calibri"/>
          <w:b/>
          <w:u w:val="thick" w:color="F79646"/>
        </w:rPr>
      </w:pPr>
      <w:r w:rsidRPr="00FD2D9E">
        <w:rPr>
          <w:rFonts w:asciiTheme="majorHAnsi" w:hAnsiTheme="majorHAnsi" w:cs="Calibri"/>
          <w:b/>
          <w:u w:val="thick" w:color="F79646"/>
        </w:rPr>
        <w:t>Contenu de la matière: </w:t>
      </w:r>
    </w:p>
    <w:p w:rsidR="009B6116" w:rsidRPr="00652679" w:rsidRDefault="009B6116" w:rsidP="009B6116">
      <w:pPr>
        <w:autoSpaceDE w:val="0"/>
        <w:autoSpaceDN w:val="0"/>
        <w:adjustRightInd w:val="0"/>
        <w:jc w:val="both"/>
        <w:rPr>
          <w:rFonts w:asciiTheme="majorHAnsi" w:hAnsiTheme="majorHAnsi" w:cstheme="majorBidi"/>
          <w:b/>
          <w:bCs/>
          <w:color w:val="050704"/>
          <w:sz w:val="22"/>
          <w:szCs w:val="22"/>
        </w:rPr>
      </w:pPr>
    </w:p>
    <w:p w:rsidR="009B6116" w:rsidRPr="00652679" w:rsidRDefault="009B6116" w:rsidP="009B6116">
      <w:pPr>
        <w:jc w:val="center"/>
        <w:rPr>
          <w:rFonts w:asciiTheme="majorHAnsi" w:hAnsiTheme="majorHAnsi" w:cs="Calibri"/>
          <w:b/>
          <w:sz w:val="22"/>
          <w:szCs w:val="22"/>
        </w:rPr>
      </w:pPr>
      <w:r w:rsidRPr="00652679">
        <w:rPr>
          <w:rFonts w:asciiTheme="majorHAnsi" w:hAnsiTheme="majorHAnsi" w:cs="Calibri"/>
          <w:b/>
          <w:sz w:val="22"/>
          <w:szCs w:val="22"/>
        </w:rPr>
        <w:t xml:space="preserve">Première partie : </w:t>
      </w:r>
      <w:r w:rsidRPr="00652679">
        <w:rPr>
          <w:rFonts w:asciiTheme="majorHAnsi" w:hAnsiTheme="majorHAnsi" w:cstheme="minorBidi"/>
          <w:b/>
          <w:sz w:val="22"/>
          <w:szCs w:val="22"/>
        </w:rPr>
        <w:t>Microprocesseurs</w:t>
      </w:r>
    </w:p>
    <w:p w:rsidR="009B6116" w:rsidRDefault="009B6116" w:rsidP="009B6116">
      <w:pPr>
        <w:jc w:val="both"/>
        <w:rPr>
          <w:rFonts w:asciiTheme="majorHAnsi" w:hAnsiTheme="majorHAnsi" w:cstheme="minorBidi"/>
          <w:b/>
          <w:sz w:val="22"/>
          <w:szCs w:val="22"/>
        </w:rPr>
      </w:pPr>
    </w:p>
    <w:p w:rsidR="009B6116" w:rsidRPr="00652679" w:rsidRDefault="009B6116" w:rsidP="009B6116">
      <w:pPr>
        <w:jc w:val="both"/>
        <w:rPr>
          <w:rFonts w:asciiTheme="majorHAnsi" w:hAnsiTheme="majorHAnsi" w:cstheme="minorBidi"/>
          <w:b/>
          <w:sz w:val="22"/>
          <w:szCs w:val="22"/>
        </w:rPr>
      </w:pPr>
      <w:r w:rsidRPr="00652679">
        <w:rPr>
          <w:rFonts w:asciiTheme="majorHAnsi" w:hAnsiTheme="majorHAnsi" w:cstheme="minorBidi"/>
          <w:b/>
          <w:sz w:val="22"/>
          <w:szCs w:val="22"/>
        </w:rPr>
        <w:t xml:space="preserve">Chapitre 1 : Notions de base sur les microprocesseurs </w:t>
      </w:r>
      <w:r w:rsidRPr="00652679">
        <w:rPr>
          <w:rFonts w:asciiTheme="majorHAnsi" w:hAnsiTheme="majorHAnsi" w:cstheme="minorBidi"/>
          <w:b/>
          <w:sz w:val="22"/>
          <w:szCs w:val="22"/>
        </w:rPr>
        <w:tab/>
      </w:r>
      <w:r w:rsidRPr="00652679">
        <w:rPr>
          <w:rFonts w:asciiTheme="majorHAnsi" w:hAnsiTheme="majorHAnsi" w:cstheme="minorBidi"/>
          <w:b/>
          <w:sz w:val="22"/>
          <w:szCs w:val="22"/>
        </w:rPr>
        <w:tab/>
      </w:r>
      <w:r w:rsidRPr="00652679">
        <w:rPr>
          <w:rFonts w:asciiTheme="majorHAnsi" w:hAnsiTheme="majorHAnsi" w:cstheme="minorBidi"/>
          <w:b/>
          <w:sz w:val="22"/>
          <w:szCs w:val="22"/>
        </w:rPr>
        <w:tab/>
      </w:r>
      <w:r w:rsidRPr="00652679">
        <w:rPr>
          <w:rFonts w:asciiTheme="majorHAnsi" w:hAnsiTheme="majorHAnsi" w:cstheme="minorBidi"/>
          <w:b/>
          <w:sz w:val="22"/>
          <w:szCs w:val="22"/>
        </w:rPr>
        <w:tab/>
        <w:t>(</w:t>
      </w:r>
      <w:r w:rsidRPr="00652679">
        <w:rPr>
          <w:rFonts w:asciiTheme="majorHAnsi" w:hAnsiTheme="majorHAnsi"/>
          <w:b/>
          <w:sz w:val="22"/>
          <w:szCs w:val="22"/>
        </w:rPr>
        <w:t>1</w:t>
      </w:r>
      <w:r w:rsidRPr="00652679">
        <w:rPr>
          <w:rFonts w:asciiTheme="majorHAnsi" w:hAnsiTheme="majorHAnsi" w:cstheme="minorBidi"/>
          <w:b/>
          <w:sz w:val="22"/>
          <w:szCs w:val="22"/>
        </w:rPr>
        <w:t xml:space="preserve"> semaine)</w:t>
      </w:r>
    </w:p>
    <w:p w:rsidR="009B6116" w:rsidRPr="00652679" w:rsidRDefault="009B6116" w:rsidP="009B6116">
      <w:pPr>
        <w:autoSpaceDE w:val="0"/>
        <w:autoSpaceDN w:val="0"/>
        <w:adjustRightInd w:val="0"/>
        <w:jc w:val="both"/>
        <w:rPr>
          <w:rFonts w:asciiTheme="majorHAnsi" w:hAnsiTheme="majorHAnsi" w:cstheme="minorBidi"/>
          <w:sz w:val="22"/>
          <w:szCs w:val="22"/>
        </w:rPr>
      </w:pPr>
      <w:r w:rsidRPr="00652679">
        <w:rPr>
          <w:rFonts w:asciiTheme="majorHAnsi" w:hAnsiTheme="majorHAnsi" w:cstheme="minorBidi"/>
          <w:sz w:val="22"/>
          <w:szCs w:val="22"/>
        </w:rPr>
        <w:t xml:space="preserve">Historique. </w:t>
      </w:r>
      <w:r w:rsidRPr="00652679">
        <w:rPr>
          <w:rFonts w:asciiTheme="majorHAnsi" w:hAnsiTheme="majorHAnsi" w:cs="ArialMT"/>
          <w:sz w:val="22"/>
          <w:szCs w:val="22"/>
        </w:rPr>
        <w:t xml:space="preserve">Organisation interne des Microprocesseurs. </w:t>
      </w:r>
      <w:r w:rsidRPr="00652679">
        <w:rPr>
          <w:rFonts w:asciiTheme="majorHAnsi" w:hAnsiTheme="majorHAnsi" w:cstheme="minorBidi"/>
          <w:sz w:val="22"/>
          <w:szCs w:val="22"/>
        </w:rPr>
        <w:t xml:space="preserve">Organisation des informations (données, instructions, adresses) et bus. </w:t>
      </w:r>
      <w:r w:rsidRPr="00652679">
        <w:rPr>
          <w:rFonts w:asciiTheme="majorHAnsi" w:hAnsiTheme="majorHAnsi" w:cs="Arial"/>
          <w:sz w:val="22"/>
          <w:szCs w:val="22"/>
        </w:rPr>
        <w:t xml:space="preserve">Différents types de processeurs (microprocesseur standard, </w:t>
      </w:r>
      <w:r w:rsidRPr="00652679">
        <w:rPr>
          <w:rFonts w:asciiTheme="majorHAnsi" w:hAnsiTheme="majorHAnsi"/>
          <w:sz w:val="22"/>
          <w:szCs w:val="22"/>
        </w:rPr>
        <w:t>microcontrôleur, DSP,</w:t>
      </w:r>
      <w:r w:rsidRPr="00652679">
        <w:rPr>
          <w:rFonts w:asciiTheme="majorHAnsi" w:hAnsiTheme="majorHAnsi" w:cs="Arial"/>
          <w:sz w:val="22"/>
          <w:szCs w:val="22"/>
        </w:rPr>
        <w:t xml:space="preserve"> API, </w:t>
      </w:r>
      <w:r w:rsidRPr="00652679">
        <w:rPr>
          <w:rFonts w:asciiTheme="majorHAnsi" w:hAnsiTheme="majorHAnsi"/>
          <w:sz w:val="22"/>
          <w:szCs w:val="22"/>
        </w:rPr>
        <w:t xml:space="preserve"> etc.). </w:t>
      </w:r>
      <w:r w:rsidRPr="00652679">
        <w:rPr>
          <w:rFonts w:asciiTheme="majorHAnsi" w:hAnsiTheme="majorHAnsi" w:cstheme="minorBidi"/>
          <w:sz w:val="22"/>
          <w:szCs w:val="22"/>
        </w:rPr>
        <w:t>Architectures (Von Neumann, Harvard), CISC, RISC.</w:t>
      </w:r>
    </w:p>
    <w:p w:rsidR="009B6116" w:rsidRPr="00652679" w:rsidRDefault="009B6116" w:rsidP="009B6116">
      <w:pPr>
        <w:adjustRightInd w:val="0"/>
        <w:jc w:val="both"/>
        <w:rPr>
          <w:rFonts w:asciiTheme="majorHAnsi" w:hAnsiTheme="majorHAnsi" w:cstheme="minorBidi"/>
          <w:b/>
          <w:sz w:val="22"/>
          <w:szCs w:val="22"/>
        </w:rPr>
      </w:pPr>
    </w:p>
    <w:p w:rsidR="009B6116" w:rsidRPr="00652679" w:rsidRDefault="009B6116" w:rsidP="009B6116">
      <w:pPr>
        <w:adjustRightInd w:val="0"/>
        <w:jc w:val="both"/>
        <w:rPr>
          <w:rFonts w:asciiTheme="majorHAnsi" w:hAnsiTheme="majorHAnsi"/>
          <w:b/>
          <w:sz w:val="22"/>
          <w:szCs w:val="22"/>
        </w:rPr>
      </w:pPr>
      <w:r w:rsidRPr="00652679">
        <w:rPr>
          <w:rFonts w:asciiTheme="majorHAnsi" w:hAnsiTheme="majorHAnsi" w:cstheme="minorBidi"/>
          <w:b/>
          <w:sz w:val="22"/>
          <w:szCs w:val="22"/>
        </w:rPr>
        <w:t xml:space="preserve">Chapitre 2 : </w:t>
      </w:r>
      <w:r w:rsidRPr="00652679">
        <w:rPr>
          <w:rFonts w:asciiTheme="majorHAnsi" w:hAnsiTheme="majorHAnsi"/>
          <w:b/>
          <w:sz w:val="22"/>
          <w:szCs w:val="22"/>
        </w:rPr>
        <w:t xml:space="preserve">Système à microprocesseur </w:t>
      </w:r>
      <w:r w:rsidRPr="00652679">
        <w:rPr>
          <w:rFonts w:asciiTheme="majorHAnsi" w:hAnsiTheme="majorHAnsi" w:cstheme="minorBidi"/>
          <w:b/>
          <w:sz w:val="22"/>
          <w:szCs w:val="22"/>
        </w:rPr>
        <w:tab/>
      </w:r>
      <w:r w:rsidRPr="00652679">
        <w:rPr>
          <w:rFonts w:asciiTheme="majorHAnsi" w:hAnsiTheme="majorHAnsi" w:cstheme="minorBidi"/>
          <w:b/>
          <w:sz w:val="22"/>
          <w:szCs w:val="22"/>
        </w:rPr>
        <w:tab/>
      </w:r>
      <w:r w:rsidRPr="00652679">
        <w:rPr>
          <w:rFonts w:asciiTheme="majorHAnsi" w:hAnsiTheme="majorHAnsi" w:cstheme="minorBidi"/>
          <w:b/>
          <w:sz w:val="22"/>
          <w:szCs w:val="22"/>
        </w:rPr>
        <w:tab/>
      </w:r>
      <w:r w:rsidRPr="00652679">
        <w:rPr>
          <w:rFonts w:asciiTheme="majorHAnsi" w:hAnsiTheme="majorHAnsi" w:cstheme="minorBidi"/>
          <w:b/>
          <w:sz w:val="22"/>
          <w:szCs w:val="22"/>
        </w:rPr>
        <w:tab/>
      </w:r>
      <w:r w:rsidRPr="00652679">
        <w:rPr>
          <w:rFonts w:asciiTheme="majorHAnsi" w:hAnsiTheme="majorHAnsi" w:cstheme="minorBidi"/>
          <w:b/>
          <w:sz w:val="22"/>
          <w:szCs w:val="22"/>
        </w:rPr>
        <w:tab/>
      </w:r>
      <w:r w:rsidRPr="00652679">
        <w:rPr>
          <w:rFonts w:asciiTheme="majorHAnsi" w:hAnsiTheme="majorHAnsi" w:cstheme="minorBidi"/>
          <w:b/>
          <w:sz w:val="22"/>
          <w:szCs w:val="22"/>
        </w:rPr>
        <w:tab/>
        <w:t>(2 semaines)</w:t>
      </w:r>
    </w:p>
    <w:p w:rsidR="009B6116" w:rsidRPr="00652679" w:rsidRDefault="009B6116" w:rsidP="009B6116">
      <w:pPr>
        <w:adjustRightInd w:val="0"/>
        <w:jc w:val="both"/>
        <w:rPr>
          <w:rFonts w:asciiTheme="majorHAnsi" w:hAnsiTheme="majorHAnsi" w:cs="Arial"/>
          <w:sz w:val="22"/>
          <w:szCs w:val="22"/>
        </w:rPr>
      </w:pPr>
      <w:r w:rsidRPr="00652679">
        <w:rPr>
          <w:rFonts w:asciiTheme="majorHAnsi" w:hAnsiTheme="majorHAnsi"/>
          <w:sz w:val="22"/>
          <w:szCs w:val="22"/>
        </w:rPr>
        <w:t>Organisation. Interfaçage avec le monde extérieur, capteurs, actionneurs, exemples d’application. M</w:t>
      </w:r>
      <w:r w:rsidRPr="00652679">
        <w:rPr>
          <w:rFonts w:asciiTheme="majorHAnsi" w:eastAsia="Times New Roman" w:hAnsiTheme="majorHAnsi" w:cs="Arial"/>
          <w:bCs/>
          <w:sz w:val="22"/>
          <w:szCs w:val="22"/>
          <w:lang w:eastAsia="fr-FR"/>
        </w:rPr>
        <w:t>émoires (Différents types, Conception d’un plan mémoire, Décodage d’adresses).</w:t>
      </w:r>
      <w:r w:rsidRPr="00652679">
        <w:rPr>
          <w:rFonts w:asciiTheme="majorHAnsi" w:eastAsia="Times New Roman" w:hAnsiTheme="majorHAnsi"/>
          <w:bCs/>
          <w:sz w:val="22"/>
          <w:szCs w:val="22"/>
          <w:lang w:eastAsia="fr-FR"/>
        </w:rPr>
        <w:t xml:space="preserve"> Principaux types de c</w:t>
      </w:r>
      <w:r w:rsidRPr="00652679">
        <w:rPr>
          <w:rFonts w:asciiTheme="majorHAnsi" w:eastAsia="Times New Roman" w:hAnsiTheme="majorHAnsi" w:cs="Arial"/>
          <w:bCs/>
          <w:sz w:val="22"/>
          <w:szCs w:val="22"/>
          <w:lang w:eastAsia="fr-FR"/>
        </w:rPr>
        <w:t>ircuits d’entrées-sorties (</w:t>
      </w:r>
      <w:r w:rsidRPr="00652679">
        <w:rPr>
          <w:rFonts w:asciiTheme="majorHAnsi" w:eastAsia="Times New Roman" w:hAnsiTheme="majorHAnsi"/>
          <w:bCs/>
          <w:sz w:val="22"/>
          <w:szCs w:val="22"/>
          <w:lang w:eastAsia="fr-FR"/>
        </w:rPr>
        <w:t>architecture interne simplifiée</w:t>
      </w:r>
      <w:r w:rsidRPr="00652679">
        <w:rPr>
          <w:rFonts w:asciiTheme="majorHAnsi" w:eastAsia="Times New Roman" w:hAnsiTheme="majorHAnsi" w:cs="Arial"/>
          <w:bCs/>
          <w:sz w:val="22"/>
          <w:szCs w:val="22"/>
          <w:lang w:eastAsia="fr-FR"/>
        </w:rPr>
        <w:t xml:space="preserve"> et usages). Les interruptions (Causes, Interruptions matérielles, logicielles, Traitement des interruptions). </w:t>
      </w:r>
      <w:r w:rsidRPr="00652679">
        <w:rPr>
          <w:rFonts w:asciiTheme="majorHAnsi" w:hAnsiTheme="majorHAnsi" w:cs="Arial"/>
          <w:sz w:val="22"/>
          <w:szCs w:val="22"/>
        </w:rPr>
        <w:t>Pile et ses utilisations.</w:t>
      </w:r>
    </w:p>
    <w:p w:rsidR="009B6116" w:rsidRPr="000949F2" w:rsidRDefault="009B6116" w:rsidP="009B6116">
      <w:pPr>
        <w:jc w:val="both"/>
        <w:rPr>
          <w:rFonts w:asciiTheme="majorHAnsi" w:hAnsiTheme="majorHAnsi" w:cstheme="minorBidi"/>
          <w:b/>
          <w:sz w:val="22"/>
          <w:szCs w:val="22"/>
        </w:rPr>
      </w:pPr>
    </w:p>
    <w:p w:rsidR="009B6116" w:rsidRPr="000949F2" w:rsidRDefault="009B6116" w:rsidP="009B6116">
      <w:pPr>
        <w:jc w:val="both"/>
        <w:rPr>
          <w:rFonts w:asciiTheme="majorHAnsi" w:hAnsiTheme="majorHAnsi" w:cstheme="minorBidi"/>
          <w:b/>
          <w:sz w:val="22"/>
          <w:szCs w:val="22"/>
        </w:rPr>
      </w:pPr>
      <w:r w:rsidRPr="000949F2">
        <w:rPr>
          <w:rFonts w:asciiTheme="majorHAnsi" w:hAnsiTheme="majorHAnsi" w:cstheme="minorBidi"/>
          <w:b/>
          <w:sz w:val="22"/>
          <w:szCs w:val="22"/>
        </w:rPr>
        <w:t xml:space="preserve">Chapitre 3 : Etude </w:t>
      </w:r>
      <w:r w:rsidRPr="000949F2">
        <w:rPr>
          <w:rFonts w:asciiTheme="majorHAnsi" w:hAnsiTheme="majorHAnsi"/>
          <w:b/>
          <w:sz w:val="22"/>
          <w:szCs w:val="22"/>
        </w:rPr>
        <w:t xml:space="preserve">et </w:t>
      </w:r>
      <w:r w:rsidRPr="000949F2">
        <w:rPr>
          <w:rFonts w:asciiTheme="majorHAnsi" w:hAnsiTheme="majorHAnsi" w:cstheme="minorBidi"/>
          <w:b/>
          <w:sz w:val="22"/>
          <w:szCs w:val="22"/>
        </w:rPr>
        <w:t>programmation</w:t>
      </w:r>
      <w:r w:rsidRPr="000949F2">
        <w:rPr>
          <w:rFonts w:asciiTheme="majorHAnsi" w:hAnsiTheme="majorHAnsi"/>
          <w:b/>
          <w:sz w:val="22"/>
          <w:szCs w:val="22"/>
        </w:rPr>
        <w:t xml:space="preserve"> </w:t>
      </w:r>
      <w:r w:rsidRPr="000949F2">
        <w:rPr>
          <w:rFonts w:asciiTheme="majorHAnsi" w:hAnsiTheme="majorHAnsi" w:cstheme="minorBidi"/>
          <w:b/>
          <w:sz w:val="22"/>
          <w:szCs w:val="22"/>
        </w:rPr>
        <w:t>d’un microprocesseur 16 bits</w:t>
      </w:r>
      <w:r w:rsidRPr="000949F2">
        <w:rPr>
          <w:rFonts w:asciiTheme="majorHAnsi" w:hAnsiTheme="majorHAnsi"/>
          <w:b/>
          <w:sz w:val="22"/>
          <w:szCs w:val="22"/>
        </w:rPr>
        <w:tab/>
      </w:r>
      <w:r w:rsidRPr="000949F2">
        <w:rPr>
          <w:rFonts w:asciiTheme="majorHAnsi" w:hAnsiTheme="majorHAnsi"/>
          <w:b/>
          <w:sz w:val="22"/>
          <w:szCs w:val="22"/>
        </w:rPr>
        <w:tab/>
        <w:t>(5</w:t>
      </w:r>
      <w:r w:rsidRPr="000949F2">
        <w:rPr>
          <w:rFonts w:asciiTheme="majorHAnsi" w:hAnsiTheme="majorHAnsi" w:cstheme="minorBidi"/>
          <w:b/>
          <w:sz w:val="22"/>
          <w:szCs w:val="22"/>
        </w:rPr>
        <w:t xml:space="preserve"> semaines)</w:t>
      </w:r>
    </w:p>
    <w:p w:rsidR="009B6116" w:rsidRPr="000949F2" w:rsidRDefault="009B6116" w:rsidP="009B6116">
      <w:pPr>
        <w:jc w:val="both"/>
        <w:rPr>
          <w:rFonts w:asciiTheme="majorHAnsi" w:hAnsiTheme="majorHAnsi"/>
          <w:b/>
          <w:sz w:val="22"/>
          <w:szCs w:val="22"/>
        </w:rPr>
      </w:pPr>
      <w:r w:rsidRPr="000949F2">
        <w:rPr>
          <w:rFonts w:asciiTheme="majorHAnsi" w:hAnsiTheme="majorHAnsi"/>
          <w:sz w:val="22"/>
          <w:szCs w:val="22"/>
        </w:rPr>
        <w:t xml:space="preserve">Etude simplifiée du brochage et de l’architecture interne, </w:t>
      </w:r>
      <w:r w:rsidRPr="000949F2">
        <w:rPr>
          <w:rFonts w:asciiTheme="majorHAnsi" w:hAnsiTheme="majorHAnsi" w:cs="ArialMT"/>
          <w:sz w:val="22"/>
          <w:szCs w:val="22"/>
        </w:rPr>
        <w:t>File d'attente. Différents registres internes, Gestion de la mémoire.</w:t>
      </w:r>
      <w:r w:rsidRPr="000949F2">
        <w:rPr>
          <w:rFonts w:asciiTheme="majorHAnsi" w:hAnsiTheme="majorHAnsi"/>
          <w:b/>
          <w:sz w:val="22"/>
          <w:szCs w:val="22"/>
        </w:rPr>
        <w:t xml:space="preserve"> </w:t>
      </w:r>
      <w:r w:rsidRPr="000949F2">
        <w:rPr>
          <w:rFonts w:asciiTheme="majorHAnsi" w:hAnsiTheme="majorHAnsi"/>
          <w:sz w:val="22"/>
          <w:szCs w:val="22"/>
        </w:rPr>
        <w:t>Modes d’adressage. Etude du jeu d’instructions. Ecriture de programmes en langage assembleur.</w:t>
      </w:r>
    </w:p>
    <w:p w:rsidR="009B6116" w:rsidRPr="000949F2" w:rsidRDefault="009B6116" w:rsidP="009B6116">
      <w:pPr>
        <w:jc w:val="both"/>
        <w:rPr>
          <w:rFonts w:asciiTheme="majorHAnsi" w:hAnsiTheme="majorHAnsi"/>
          <w:sz w:val="22"/>
          <w:szCs w:val="22"/>
        </w:rPr>
      </w:pPr>
    </w:p>
    <w:p w:rsidR="009B6116" w:rsidRPr="000949F2" w:rsidRDefault="009B6116" w:rsidP="009B6116">
      <w:pPr>
        <w:jc w:val="center"/>
        <w:rPr>
          <w:rFonts w:asciiTheme="majorHAnsi" w:hAnsiTheme="majorHAnsi" w:cs="Calibri"/>
          <w:b/>
          <w:sz w:val="22"/>
          <w:szCs w:val="22"/>
        </w:rPr>
      </w:pPr>
      <w:r w:rsidRPr="000949F2">
        <w:rPr>
          <w:rFonts w:asciiTheme="majorHAnsi" w:hAnsiTheme="majorHAnsi" w:cs="Calibri"/>
          <w:b/>
          <w:sz w:val="22"/>
          <w:szCs w:val="22"/>
        </w:rPr>
        <w:t xml:space="preserve">Seconde partie : </w:t>
      </w:r>
      <w:r w:rsidRPr="000949F2">
        <w:rPr>
          <w:rFonts w:asciiTheme="majorHAnsi" w:hAnsiTheme="majorHAnsi" w:cstheme="minorBidi"/>
          <w:b/>
          <w:sz w:val="22"/>
          <w:szCs w:val="22"/>
        </w:rPr>
        <w:t>Processeurs des signaux numériques</w:t>
      </w:r>
    </w:p>
    <w:p w:rsidR="009B6116" w:rsidRPr="000949F2" w:rsidRDefault="009B6116" w:rsidP="009B6116">
      <w:pPr>
        <w:jc w:val="both"/>
        <w:rPr>
          <w:rFonts w:asciiTheme="majorHAnsi" w:hAnsiTheme="majorHAnsi" w:cstheme="minorBidi"/>
          <w:b/>
          <w:sz w:val="22"/>
          <w:szCs w:val="22"/>
        </w:rPr>
      </w:pPr>
    </w:p>
    <w:p w:rsidR="009B6116" w:rsidRPr="00CF0834" w:rsidRDefault="009B6116" w:rsidP="009B6116">
      <w:pPr>
        <w:jc w:val="both"/>
        <w:rPr>
          <w:rFonts w:asciiTheme="majorHAnsi" w:hAnsiTheme="majorHAnsi" w:cstheme="minorBidi"/>
          <w:b/>
          <w:sz w:val="22"/>
          <w:szCs w:val="22"/>
        </w:rPr>
      </w:pPr>
      <w:r w:rsidRPr="00CF0834">
        <w:rPr>
          <w:rFonts w:asciiTheme="majorHAnsi" w:hAnsiTheme="majorHAnsi" w:cstheme="minorBidi"/>
          <w:b/>
          <w:sz w:val="22"/>
          <w:szCs w:val="22"/>
        </w:rPr>
        <w:t xml:space="preserve">Chapitre 1 : Notions de base sur les processeurs des </w:t>
      </w:r>
      <w:r>
        <w:rPr>
          <w:rFonts w:asciiTheme="majorHAnsi" w:hAnsiTheme="majorHAnsi" w:cstheme="minorBidi"/>
          <w:b/>
          <w:sz w:val="22"/>
          <w:szCs w:val="22"/>
        </w:rPr>
        <w:t xml:space="preserve">signaux numériques (DSP)       </w:t>
      </w:r>
      <w:r w:rsidRPr="00CF0834">
        <w:rPr>
          <w:rFonts w:asciiTheme="majorHAnsi" w:hAnsiTheme="majorHAnsi" w:cstheme="minorBidi"/>
          <w:b/>
          <w:sz w:val="22"/>
          <w:szCs w:val="22"/>
        </w:rPr>
        <w:t>(1 semaine)</w:t>
      </w:r>
    </w:p>
    <w:p w:rsidR="009B6116" w:rsidRPr="00CF0834" w:rsidRDefault="009B6116" w:rsidP="009B6116">
      <w:pPr>
        <w:autoSpaceDE w:val="0"/>
        <w:autoSpaceDN w:val="0"/>
        <w:adjustRightInd w:val="0"/>
        <w:jc w:val="both"/>
        <w:rPr>
          <w:rFonts w:asciiTheme="majorHAnsi" w:hAnsiTheme="majorHAnsi" w:cstheme="minorBidi"/>
          <w:sz w:val="22"/>
          <w:szCs w:val="22"/>
        </w:rPr>
      </w:pPr>
      <w:r w:rsidRPr="00CF0834">
        <w:rPr>
          <w:rFonts w:asciiTheme="majorHAnsi" w:hAnsiTheme="majorHAnsi" w:cstheme="minorBidi"/>
          <w:sz w:val="22"/>
          <w:szCs w:val="22"/>
        </w:rPr>
        <w:t xml:space="preserve">Introduction. </w:t>
      </w:r>
      <w:r w:rsidRPr="00CF0834">
        <w:rPr>
          <w:rFonts w:asciiTheme="majorHAnsi" w:hAnsiTheme="majorHAnsi"/>
          <w:sz w:val="22"/>
          <w:szCs w:val="22"/>
        </w:rPr>
        <w:t>Principaux domaines d'applications des DSP</w:t>
      </w:r>
      <w:r w:rsidRPr="00CF0834">
        <w:rPr>
          <w:rFonts w:asciiTheme="majorHAnsi" w:hAnsiTheme="majorHAnsi" w:cstheme="minorBidi"/>
          <w:sz w:val="22"/>
          <w:szCs w:val="22"/>
        </w:rPr>
        <w:t>. Différences entre DSP et microprocesseurs. Format de calcul (virgule fixe, virgule flottante). Schéma général d'utilisation d'un DSP.</w:t>
      </w:r>
    </w:p>
    <w:p w:rsidR="009B6116" w:rsidRPr="00CF0834" w:rsidRDefault="009B6116" w:rsidP="009B6116">
      <w:pPr>
        <w:jc w:val="both"/>
        <w:rPr>
          <w:rFonts w:asciiTheme="majorHAnsi" w:hAnsiTheme="majorHAnsi" w:cstheme="minorBidi"/>
          <w:b/>
          <w:sz w:val="22"/>
          <w:szCs w:val="22"/>
        </w:rPr>
      </w:pPr>
    </w:p>
    <w:p w:rsidR="009B6116" w:rsidRPr="00CF0834" w:rsidRDefault="009B6116" w:rsidP="009B6116">
      <w:pPr>
        <w:jc w:val="both"/>
        <w:rPr>
          <w:rFonts w:asciiTheme="majorHAnsi" w:hAnsiTheme="majorHAnsi" w:cstheme="minorBidi"/>
          <w:b/>
          <w:sz w:val="22"/>
          <w:szCs w:val="22"/>
        </w:rPr>
      </w:pPr>
      <w:r w:rsidRPr="00CF0834">
        <w:rPr>
          <w:rFonts w:asciiTheme="majorHAnsi" w:hAnsiTheme="majorHAnsi" w:cstheme="minorBidi"/>
          <w:b/>
          <w:sz w:val="22"/>
          <w:szCs w:val="22"/>
        </w:rPr>
        <w:t xml:space="preserve">Chapitre 3 : Etude d’un processeur </w:t>
      </w:r>
      <w:r w:rsidRPr="00CF0834">
        <w:rPr>
          <w:rFonts w:asciiTheme="majorHAnsi" w:hAnsiTheme="majorHAnsi" w:cstheme="minorBidi"/>
          <w:b/>
          <w:sz w:val="22"/>
          <w:szCs w:val="22"/>
        </w:rPr>
        <w:tab/>
        <w:t>TMS320Cxx</w:t>
      </w:r>
      <w:r w:rsidRPr="00CF0834">
        <w:rPr>
          <w:rFonts w:asciiTheme="majorHAnsi" w:hAnsiTheme="majorHAnsi" w:cstheme="minorBidi"/>
          <w:b/>
          <w:sz w:val="22"/>
          <w:szCs w:val="22"/>
        </w:rPr>
        <w:tab/>
      </w:r>
      <w:r w:rsidRPr="00CF0834">
        <w:rPr>
          <w:rFonts w:asciiTheme="majorHAnsi" w:hAnsiTheme="majorHAnsi" w:cstheme="minorBidi"/>
          <w:b/>
          <w:sz w:val="22"/>
          <w:szCs w:val="22"/>
        </w:rPr>
        <w:tab/>
      </w:r>
      <w:r w:rsidRPr="00CF0834">
        <w:rPr>
          <w:rFonts w:asciiTheme="majorHAnsi" w:hAnsiTheme="majorHAnsi" w:cstheme="minorBidi"/>
          <w:b/>
          <w:sz w:val="22"/>
          <w:szCs w:val="22"/>
        </w:rPr>
        <w:tab/>
      </w:r>
      <w:r w:rsidRPr="00CF0834">
        <w:rPr>
          <w:rFonts w:asciiTheme="majorHAnsi" w:hAnsiTheme="majorHAnsi" w:cstheme="minorBidi"/>
          <w:b/>
          <w:sz w:val="22"/>
          <w:szCs w:val="22"/>
        </w:rPr>
        <w:tab/>
      </w:r>
      <w:r>
        <w:rPr>
          <w:rFonts w:asciiTheme="majorHAnsi" w:hAnsiTheme="majorHAnsi" w:cstheme="minorBidi"/>
          <w:b/>
          <w:sz w:val="22"/>
          <w:szCs w:val="22"/>
        </w:rPr>
        <w:t xml:space="preserve">                </w:t>
      </w:r>
      <w:r w:rsidRPr="00CF0834">
        <w:rPr>
          <w:rFonts w:asciiTheme="majorHAnsi" w:hAnsiTheme="majorHAnsi" w:cstheme="minorBidi"/>
          <w:b/>
          <w:sz w:val="22"/>
          <w:szCs w:val="22"/>
        </w:rPr>
        <w:t>(3 semaines)</w:t>
      </w:r>
    </w:p>
    <w:p w:rsidR="009B6116" w:rsidRPr="00652679" w:rsidRDefault="009B6116" w:rsidP="009B6116">
      <w:pPr>
        <w:jc w:val="both"/>
        <w:rPr>
          <w:rFonts w:asciiTheme="majorHAnsi" w:hAnsiTheme="majorHAnsi"/>
          <w:sz w:val="22"/>
          <w:szCs w:val="22"/>
        </w:rPr>
      </w:pPr>
      <w:r w:rsidRPr="00CF0834">
        <w:rPr>
          <w:rFonts w:asciiTheme="majorHAnsi" w:hAnsiTheme="majorHAnsi"/>
          <w:sz w:val="22"/>
          <w:szCs w:val="22"/>
        </w:rPr>
        <w:t xml:space="preserve">Architecture, Structure et fonctionnement des unités de calcul, </w:t>
      </w:r>
      <w:r w:rsidRPr="00CF0834">
        <w:rPr>
          <w:rFonts w:asciiTheme="majorHAnsi" w:hAnsiTheme="majorHAnsi" w:cstheme="minorBidi"/>
          <w:sz w:val="22"/>
          <w:szCs w:val="22"/>
        </w:rPr>
        <w:t>Fonctions spéciales pour l'arithmétique</w:t>
      </w:r>
      <w:r w:rsidRPr="00CF0834">
        <w:rPr>
          <w:rFonts w:asciiTheme="majorHAnsi" w:hAnsiTheme="majorHAnsi"/>
          <w:sz w:val="22"/>
          <w:szCs w:val="22"/>
        </w:rPr>
        <w:t>, Jeu d'instructions, Modes d’adressages spécifiques,</w:t>
      </w:r>
    </w:p>
    <w:p w:rsidR="009B6116" w:rsidRDefault="009B6116" w:rsidP="009B6116">
      <w:pPr>
        <w:jc w:val="both"/>
        <w:rPr>
          <w:rFonts w:asciiTheme="majorHAnsi" w:hAnsiTheme="majorHAnsi" w:cstheme="minorBidi"/>
          <w:b/>
          <w:sz w:val="22"/>
          <w:szCs w:val="22"/>
        </w:rPr>
      </w:pPr>
    </w:p>
    <w:p w:rsidR="009B6116" w:rsidRPr="00652679" w:rsidRDefault="009B6116" w:rsidP="009B6116">
      <w:pPr>
        <w:jc w:val="both"/>
        <w:rPr>
          <w:rFonts w:asciiTheme="majorHAnsi" w:hAnsiTheme="majorHAnsi" w:cstheme="minorBidi"/>
          <w:b/>
          <w:sz w:val="22"/>
          <w:szCs w:val="22"/>
        </w:rPr>
      </w:pPr>
      <w:r w:rsidRPr="00652679">
        <w:rPr>
          <w:rFonts w:asciiTheme="majorHAnsi" w:hAnsiTheme="majorHAnsi" w:cstheme="minorBidi"/>
          <w:b/>
          <w:sz w:val="22"/>
          <w:szCs w:val="22"/>
        </w:rPr>
        <w:t>Chapitre 4. Développement d’applications sur DSP</w:t>
      </w:r>
      <w:r w:rsidRPr="00652679">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  </w:t>
      </w:r>
      <w:r w:rsidRPr="00652679">
        <w:rPr>
          <w:rFonts w:asciiTheme="majorHAnsi" w:hAnsiTheme="majorHAnsi"/>
          <w:b/>
          <w:sz w:val="22"/>
          <w:szCs w:val="22"/>
        </w:rPr>
        <w:t>(3</w:t>
      </w:r>
      <w:r w:rsidRPr="00652679">
        <w:rPr>
          <w:rFonts w:asciiTheme="majorHAnsi" w:hAnsiTheme="majorHAnsi" w:cstheme="minorBidi"/>
          <w:b/>
          <w:sz w:val="22"/>
          <w:szCs w:val="22"/>
        </w:rPr>
        <w:t xml:space="preserve"> semaines)</w:t>
      </w:r>
    </w:p>
    <w:p w:rsidR="009B6116" w:rsidRPr="00652679" w:rsidRDefault="009B6116" w:rsidP="009B6116">
      <w:pPr>
        <w:adjustRightInd w:val="0"/>
        <w:jc w:val="both"/>
        <w:rPr>
          <w:rFonts w:asciiTheme="majorHAnsi" w:hAnsiTheme="majorHAnsi"/>
          <w:sz w:val="22"/>
          <w:szCs w:val="22"/>
        </w:rPr>
      </w:pPr>
      <w:r w:rsidRPr="00652679">
        <w:rPr>
          <w:rFonts w:asciiTheme="majorHAnsi" w:hAnsiTheme="majorHAnsi"/>
          <w:sz w:val="22"/>
          <w:szCs w:val="22"/>
        </w:rPr>
        <w:t xml:space="preserve">Implantation d'un système à base de DSP. Environnement logiciel. Génération de code. </w:t>
      </w:r>
      <w:r w:rsidRPr="00CF0834">
        <w:rPr>
          <w:rFonts w:asciiTheme="majorHAnsi" w:hAnsiTheme="majorHAnsi"/>
          <w:i/>
          <w:iCs/>
          <w:sz w:val="22"/>
          <w:szCs w:val="22"/>
        </w:rPr>
        <w:t>Test</w:t>
      </w:r>
      <w:r w:rsidRPr="00652679">
        <w:rPr>
          <w:rFonts w:asciiTheme="majorHAnsi" w:hAnsiTheme="majorHAnsi"/>
          <w:sz w:val="22"/>
          <w:szCs w:val="22"/>
        </w:rPr>
        <w:t xml:space="preserve"> et </w:t>
      </w:r>
      <w:r w:rsidRPr="00CF0834">
        <w:rPr>
          <w:rFonts w:asciiTheme="majorHAnsi" w:hAnsiTheme="majorHAnsi"/>
          <w:i/>
          <w:iCs/>
          <w:sz w:val="22"/>
          <w:szCs w:val="22"/>
        </w:rPr>
        <w:t>debug</w:t>
      </w:r>
      <w:r w:rsidRPr="00652679">
        <w:rPr>
          <w:rFonts w:asciiTheme="majorHAnsi" w:hAnsiTheme="majorHAnsi"/>
          <w:sz w:val="22"/>
          <w:szCs w:val="22"/>
        </w:rPr>
        <w:t xml:space="preserve">. Mise en œuvre de </w:t>
      </w:r>
      <w:r w:rsidRPr="00652679">
        <w:rPr>
          <w:rFonts w:asciiTheme="majorHAnsi" w:eastAsia="Calibri" w:hAnsiTheme="majorHAnsi" w:cs="Arial"/>
          <w:sz w:val="22"/>
          <w:szCs w:val="22"/>
          <w:lang w:eastAsia="en-US"/>
        </w:rPr>
        <w:t>quelques algorithmes de traitement du signal (FFT, convolution, filtres numériques RIF et RII, etc.) sur DSP</w:t>
      </w:r>
      <w:r w:rsidRPr="00652679">
        <w:rPr>
          <w:rFonts w:asciiTheme="majorHAnsi" w:hAnsiTheme="majorHAnsi"/>
          <w:sz w:val="22"/>
          <w:szCs w:val="22"/>
        </w:rPr>
        <w:t xml:space="preserve">. </w:t>
      </w:r>
      <w:r w:rsidRPr="00652679">
        <w:rPr>
          <w:rFonts w:asciiTheme="majorHAnsi" w:eastAsia="Calibri" w:hAnsiTheme="majorHAnsi" w:cs="Arial"/>
          <w:sz w:val="22"/>
          <w:szCs w:val="22"/>
          <w:lang w:eastAsia="en-US"/>
        </w:rPr>
        <w:t>Mise en pratique sur cartes d'évaluation DSP Texas Instrument TMS320Cxx.</w:t>
      </w:r>
    </w:p>
    <w:p w:rsidR="009B6116" w:rsidRDefault="009B6116" w:rsidP="009B6116">
      <w:pPr>
        <w:spacing w:line="276" w:lineRule="auto"/>
        <w:jc w:val="both"/>
        <w:rPr>
          <w:rFonts w:asciiTheme="majorHAnsi" w:hAnsiTheme="majorHAnsi" w:cs="Arial"/>
          <w:b/>
          <w:u w:val="thick" w:color="F79646"/>
        </w:rPr>
      </w:pPr>
    </w:p>
    <w:p w:rsidR="009B6116" w:rsidRPr="00FD2D9E" w:rsidRDefault="009B6116" w:rsidP="009B6116">
      <w:pPr>
        <w:spacing w:line="276" w:lineRule="auto"/>
        <w:jc w:val="both"/>
        <w:rPr>
          <w:rFonts w:asciiTheme="majorHAnsi" w:hAnsiTheme="majorHAnsi" w:cs="Arial"/>
          <w:b/>
        </w:rPr>
      </w:pPr>
      <w:r w:rsidRPr="00FD2D9E">
        <w:rPr>
          <w:rFonts w:asciiTheme="majorHAnsi" w:hAnsiTheme="majorHAnsi" w:cs="Arial"/>
          <w:b/>
          <w:u w:val="thick" w:color="F79646"/>
        </w:rPr>
        <w:t>Mode d’évaluation:</w:t>
      </w:r>
    </w:p>
    <w:p w:rsidR="009B6116" w:rsidRPr="00FD2D9E" w:rsidRDefault="009B6116" w:rsidP="009B6116">
      <w:pPr>
        <w:spacing w:line="276" w:lineRule="auto"/>
        <w:jc w:val="both"/>
        <w:rPr>
          <w:rFonts w:asciiTheme="majorHAnsi" w:hAnsiTheme="majorHAnsi" w:cs="Arial"/>
          <w:b/>
          <w:sz w:val="22"/>
          <w:szCs w:val="22"/>
          <w:u w:val="thick" w:color="F79646"/>
        </w:rPr>
      </w:pPr>
      <w:r w:rsidRPr="00FD2D9E">
        <w:rPr>
          <w:rFonts w:asciiTheme="majorHAnsi" w:hAnsiTheme="majorHAnsi" w:cs="Arial"/>
          <w:sz w:val="22"/>
          <w:szCs w:val="22"/>
        </w:rPr>
        <w:t>Contrôle continu:    40% ;    Examen:    60%.</w:t>
      </w:r>
    </w:p>
    <w:p w:rsidR="009B6116" w:rsidRPr="00FD2D9E" w:rsidRDefault="009B6116" w:rsidP="009B6116">
      <w:pPr>
        <w:spacing w:line="276" w:lineRule="auto"/>
        <w:jc w:val="both"/>
        <w:rPr>
          <w:rFonts w:asciiTheme="majorHAnsi" w:hAnsiTheme="majorHAnsi" w:cs="Arial"/>
          <w:b/>
          <w:sz w:val="22"/>
          <w:szCs w:val="22"/>
        </w:rPr>
      </w:pPr>
    </w:p>
    <w:p w:rsidR="009B6116" w:rsidRDefault="009B6116" w:rsidP="009B6116">
      <w:pPr>
        <w:spacing w:line="276" w:lineRule="auto"/>
        <w:jc w:val="both"/>
        <w:rPr>
          <w:rFonts w:asciiTheme="majorHAnsi" w:hAnsiTheme="majorHAnsi" w:cs="Arial"/>
          <w:b/>
          <w:iCs/>
          <w:u w:val="thick" w:color="F79646"/>
        </w:rPr>
      </w:pPr>
      <w:r w:rsidRPr="00FD2D9E">
        <w:rPr>
          <w:rFonts w:asciiTheme="majorHAnsi" w:hAnsiTheme="majorHAnsi" w:cs="Arial"/>
          <w:b/>
          <w:u w:val="thick" w:color="F79646"/>
        </w:rPr>
        <w:t>Références bibliographiques</w:t>
      </w:r>
      <w:r w:rsidRPr="00FD2D9E">
        <w:rPr>
          <w:rFonts w:asciiTheme="majorHAnsi" w:hAnsiTheme="majorHAnsi" w:cs="Arial"/>
          <w:b/>
          <w:iCs/>
          <w:u w:val="thick" w:color="F79646"/>
        </w:rPr>
        <w:t>:</w:t>
      </w:r>
    </w:p>
    <w:p w:rsidR="009B6116" w:rsidRDefault="009B6116" w:rsidP="009B6116">
      <w:pPr>
        <w:spacing w:line="276" w:lineRule="auto"/>
        <w:jc w:val="both"/>
        <w:rPr>
          <w:rFonts w:asciiTheme="majorHAnsi" w:hAnsiTheme="majorHAnsi" w:cs="Arial"/>
          <w:b/>
          <w:iCs/>
          <w:u w:val="thick" w:color="F79646"/>
        </w:rPr>
      </w:pP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rPr>
      </w:pPr>
      <w:r w:rsidRPr="005F5BE4">
        <w:rPr>
          <w:rFonts w:asciiTheme="majorHAnsi" w:hAnsiTheme="majorHAnsi" w:cs="Arial"/>
          <w:i/>
          <w:iCs/>
          <w:sz w:val="22"/>
          <w:szCs w:val="22"/>
        </w:rPr>
        <w:t>J.L. Hennessy ; Architecture des ordinateurs : Une approche quantitative, Ediscience.</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rPr>
      </w:pPr>
      <w:r w:rsidRPr="005F5BE4">
        <w:rPr>
          <w:rFonts w:asciiTheme="majorHAnsi" w:hAnsiTheme="majorHAnsi" w:cs="Arial"/>
          <w:i/>
          <w:iCs/>
          <w:sz w:val="22"/>
          <w:szCs w:val="22"/>
        </w:rPr>
        <w:t>Zanella, Architecture et technologie des ordinateurs, Dunod.</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eastAsia="Calibri" w:hAnsiTheme="majorHAnsi" w:cstheme="minorBidi"/>
          <w:i/>
          <w:iCs/>
          <w:sz w:val="22"/>
          <w:szCs w:val="22"/>
          <w:lang w:val="en-US" w:eastAsia="en-US"/>
        </w:rPr>
        <w:t>B. Brey, Intel microprocessors 8086/8088, 80186/80188, 80286, 80386, Prentice Hall, 2009.</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rPr>
      </w:pPr>
      <w:r w:rsidRPr="005F5BE4">
        <w:rPr>
          <w:rFonts w:asciiTheme="majorHAnsi" w:eastAsia="Calibri" w:hAnsiTheme="majorHAnsi" w:cstheme="minorBidi"/>
          <w:i/>
          <w:iCs/>
          <w:sz w:val="22"/>
          <w:szCs w:val="22"/>
          <w:lang w:eastAsia="en-US"/>
        </w:rPr>
        <w:t>M. Aumiaux, Les systèmes à microprocesseurs, Masson, Paris, 1982.</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rPr>
      </w:pPr>
      <w:r w:rsidRPr="005F5BE4">
        <w:rPr>
          <w:rFonts w:asciiTheme="majorHAnsi" w:hAnsiTheme="majorHAnsi" w:cs="Arial"/>
          <w:bCs/>
          <w:i/>
          <w:iCs/>
          <w:sz w:val="22"/>
          <w:szCs w:val="22"/>
        </w:rPr>
        <w:t>R. Dubois, Les microprocesseurs 16 bits à la loupe et leurs coupleurs, Eyrolles, 1985.</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rPr>
      </w:pPr>
      <w:r w:rsidRPr="005F5BE4">
        <w:rPr>
          <w:rFonts w:asciiTheme="majorHAnsi" w:hAnsiTheme="majorHAnsi" w:cs="Arial"/>
          <w:bCs/>
          <w:i/>
          <w:iCs/>
          <w:sz w:val="22"/>
          <w:szCs w:val="22"/>
        </w:rPr>
        <w:t>B. Saguez, Guide Matériel et Logiciel 8086-8088 et Coprocesseur Mathématique 8087, Eyrolles, 1985</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rPr>
      </w:pPr>
      <w:r w:rsidRPr="005F5BE4">
        <w:rPr>
          <w:rFonts w:asciiTheme="majorHAnsi" w:hAnsiTheme="majorHAnsi"/>
          <w:i/>
          <w:iCs/>
          <w:sz w:val="22"/>
          <w:szCs w:val="22"/>
        </w:rPr>
        <w:t>G. Baudoin et F. Virolleau, Les DSP : famille TMS320C54x. Développement d'applications.</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rPr>
      </w:pPr>
      <w:r w:rsidRPr="005F5BE4">
        <w:rPr>
          <w:rFonts w:asciiTheme="majorHAnsi" w:hAnsiTheme="majorHAnsi"/>
          <w:bCs/>
          <w:i/>
          <w:iCs/>
          <w:sz w:val="22"/>
          <w:szCs w:val="22"/>
        </w:rPr>
        <w:t>B. Bouchez, Applications audio-numériques des DSP: théorie et pratique du traitement numérique du son, Publitronic, 2003.</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rPr>
        <w:t>P. Laspsley , J. Bier , A. Shoham, E. A. Lee, DSP Fundamentals: Architecture and Features, Berkley Design Technology, Inc, 1994.</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rPr>
        <w:t>Oktay Alkin, Digital Signal Processing: A Laboratory Approach using. PC-DSP, Prentice Hall.</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rPr>
        <w:t>Digital Control Applications with the TMS320 Family: Selected Application notes, Texas Instruments, 1991.</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R. Chassaing, D. Reay, Digital Signal Processing and Applications with the TMS320C6713 and TMS320C6416 DSK, John Wiley &amp; Sons, 2008.</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T.B. Welch, C.H.G. Wright and M.G. Morrow, Real-Time Digital Signal Processing from MATLAB to C with TMS320C6x DSPs, CRC Press, 2012.</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N. Dahnoun, Digital Signal Processing Implementation using the TMS320 C6000 DSP platform, Prentice Hall, 2000.</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N. Kehtarnaz, M. Keramat, DSP System Design using TMS320C6000, Prentice Hall, 2006.</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Texas Instruments, Code Composer Studio Development Tools v3.3 Getting Started Guide (Rev. H), http://www.ti.com/lit/ug/spru509h/spru509h.pdf, 2008.</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Texas Instruments, TMS320C6000 CPU and Instruction Set Reference Guide (Rev. G), http://www.ti.com/lit/ug/spru189g/spru189g.pdf, 2006.</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Texas Instruments, TMS320C6000 Chip Support Library API Reference Guide (Rev. J), http://www.ti.com/lit/ug/spru401j/spru401j.pdf, 2004.</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 xml:space="preserve">Texas Instruments, </w:t>
      </w:r>
      <w:r w:rsidRPr="005F5BE4">
        <w:rPr>
          <w:rFonts w:asciiTheme="majorHAnsi" w:hAnsiTheme="majorHAnsi"/>
          <w:i/>
          <w:iCs/>
          <w:sz w:val="22"/>
          <w:szCs w:val="22"/>
          <w:lang w:val="en-GB"/>
        </w:rPr>
        <w:t xml:space="preserve">TMS320C1X User's Guide. </w:t>
      </w:r>
      <w:r w:rsidRPr="005F5BE4">
        <w:rPr>
          <w:rFonts w:asciiTheme="majorHAnsi" w:hAnsiTheme="majorHAnsi"/>
          <w:i/>
          <w:iCs/>
          <w:sz w:val="22"/>
          <w:szCs w:val="22"/>
        </w:rPr>
        <w:t>Juillet 1991.</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eastAsiaTheme="minorHAnsi" w:hAnsiTheme="majorHAnsi" w:cs="Arial,BoldItalic"/>
          <w:bCs/>
          <w:i/>
          <w:iCs/>
          <w:sz w:val="22"/>
          <w:szCs w:val="22"/>
          <w:lang w:val="en-US" w:eastAsia="en-US"/>
        </w:rPr>
        <w:t xml:space="preserve">TMS320 DSP/BIOS User’s Guide, </w:t>
      </w:r>
      <w:r w:rsidRPr="005F5BE4">
        <w:rPr>
          <w:rFonts w:asciiTheme="majorHAnsi" w:eastAsiaTheme="minorHAnsi" w:hAnsiTheme="majorHAnsi" w:cs="Arial"/>
          <w:bCs/>
          <w:i/>
          <w:iCs/>
          <w:sz w:val="22"/>
          <w:szCs w:val="22"/>
          <w:lang w:val="en-US" w:eastAsia="en-US"/>
        </w:rPr>
        <w:t>Literature Number: SPRU423</w:t>
      </w:r>
      <w:r w:rsidRPr="005F5BE4">
        <w:rPr>
          <w:rFonts w:asciiTheme="majorHAnsi" w:eastAsiaTheme="minorHAnsi" w:hAnsiTheme="majorHAnsi" w:cs="PSOQOT+Arial"/>
          <w:bCs/>
          <w:i/>
          <w:iCs/>
          <w:sz w:val="22"/>
          <w:szCs w:val="22"/>
          <w:lang w:val="en-US" w:eastAsia="en-US"/>
        </w:rPr>
        <w:t xml:space="preserve">B </w:t>
      </w:r>
      <w:r w:rsidRPr="005F5BE4">
        <w:rPr>
          <w:rFonts w:asciiTheme="majorHAnsi" w:eastAsiaTheme="minorHAnsi" w:hAnsiTheme="majorHAnsi" w:cs="Arial"/>
          <w:bCs/>
          <w:i/>
          <w:iCs/>
          <w:sz w:val="22"/>
          <w:szCs w:val="22"/>
          <w:lang w:val="en-US" w:eastAsia="en-US"/>
        </w:rPr>
        <w:t>November 2002, Texas Instrument Inc.</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eastAsiaTheme="minorHAnsi" w:hAnsiTheme="majorHAnsi" w:cs="Arial"/>
          <w:bCs/>
          <w:i/>
          <w:iCs/>
          <w:sz w:val="22"/>
          <w:szCs w:val="22"/>
          <w:lang w:val="en-US" w:eastAsia="en-US"/>
        </w:rPr>
        <w:t>TMS320C28x Floating Point Unit and Instruction Set, Reference Guide, Literature Number: SPRUEO2B June 2007–Revised January 2015, Texas Instrument Inc.</w:t>
      </w:r>
    </w:p>
    <w:p w:rsidR="009B6116" w:rsidRPr="005F5BE4" w:rsidRDefault="009B6116" w:rsidP="009B6116">
      <w:pPr>
        <w:pStyle w:val="Paragraphedeliste"/>
        <w:numPr>
          <w:ilvl w:val="0"/>
          <w:numId w:val="24"/>
        </w:numPr>
        <w:ind w:left="567" w:hanging="425"/>
        <w:jc w:val="both"/>
        <w:rPr>
          <w:rFonts w:asciiTheme="majorHAnsi" w:hAnsiTheme="majorHAnsi"/>
          <w:i/>
          <w:iCs/>
          <w:sz w:val="22"/>
          <w:szCs w:val="22"/>
          <w:lang w:val="en-US"/>
        </w:rPr>
      </w:pPr>
      <w:r w:rsidRPr="005F5BE4">
        <w:rPr>
          <w:rFonts w:asciiTheme="majorHAnsi" w:eastAsiaTheme="minorHAnsi" w:hAnsiTheme="majorHAnsi"/>
          <w:bCs/>
          <w:i/>
          <w:iCs/>
          <w:color w:val="000000"/>
          <w:sz w:val="22"/>
          <w:szCs w:val="22"/>
          <w:lang w:val="en-US" w:eastAsia="en-US"/>
        </w:rPr>
        <w:t>http://ii.pw.edu.pl/kowalski/dsp/edspa.</w:t>
      </w:r>
    </w:p>
    <w:p w:rsidR="009B6116" w:rsidRPr="005F5BE4" w:rsidRDefault="009B6116" w:rsidP="009B6116">
      <w:pPr>
        <w:jc w:val="both"/>
        <w:rPr>
          <w:rFonts w:asciiTheme="majorHAnsi" w:eastAsiaTheme="minorHAnsi" w:hAnsiTheme="majorHAnsi" w:cs="Arial"/>
          <w:bCs/>
          <w:i/>
          <w:iCs/>
          <w:sz w:val="22"/>
          <w:szCs w:val="22"/>
          <w:lang w:val="en-US" w:eastAsia="en-US"/>
        </w:rPr>
      </w:pPr>
    </w:p>
    <w:p w:rsidR="009B6116" w:rsidRDefault="009B6116">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9B6116" w:rsidRPr="00964818"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964818">
        <w:rPr>
          <w:rFonts w:ascii="Cambria" w:hAnsi="Cambria" w:cs="Calibri"/>
          <w:b/>
          <w:sz w:val="22"/>
          <w:szCs w:val="22"/>
        </w:rPr>
        <w:lastRenderedPageBreak/>
        <w:t>Semestre: 2</w:t>
      </w:r>
    </w:p>
    <w:p w:rsidR="009B6116" w:rsidRPr="00964818"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64818">
        <w:rPr>
          <w:rFonts w:ascii="Cambria" w:hAnsi="Cambria" w:cs="Calibri"/>
          <w:b/>
          <w:bCs/>
          <w:iCs/>
          <w:sz w:val="22"/>
          <w:szCs w:val="22"/>
        </w:rPr>
        <w:t>Unité d’enseignement: UEF 1.2.1</w:t>
      </w:r>
    </w:p>
    <w:p w:rsidR="009B6116" w:rsidRPr="00964818"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sz w:val="22"/>
          <w:szCs w:val="22"/>
          <w:lang w:eastAsia="en-US"/>
        </w:rPr>
      </w:pPr>
      <w:r w:rsidRPr="00964818">
        <w:rPr>
          <w:rFonts w:ascii="Cambria" w:hAnsi="Cambria" w:cs="Calibri"/>
          <w:b/>
          <w:bCs/>
          <w:iCs/>
          <w:sz w:val="22"/>
          <w:szCs w:val="22"/>
        </w:rPr>
        <w:t>Matière 2</w:t>
      </w:r>
      <w:r w:rsidR="00D77C23">
        <w:rPr>
          <w:rFonts w:ascii="Cambria" w:hAnsi="Cambria" w:cs="Calibri"/>
          <w:b/>
          <w:bCs/>
          <w:iCs/>
          <w:sz w:val="22"/>
          <w:szCs w:val="22"/>
        </w:rPr>
        <w:t xml:space="preserve"> </w:t>
      </w:r>
      <w:r w:rsidRPr="00964818">
        <w:rPr>
          <w:rFonts w:ascii="Cambria" w:hAnsi="Cambria" w:cs="Calibri"/>
          <w:b/>
          <w:bCs/>
          <w:iCs/>
          <w:sz w:val="22"/>
          <w:szCs w:val="22"/>
        </w:rPr>
        <w:t xml:space="preserve">: </w:t>
      </w:r>
      <w:r w:rsidRPr="00964818">
        <w:rPr>
          <w:rFonts w:asciiTheme="majorHAnsi" w:eastAsia="Calibri" w:hAnsiTheme="majorHAnsi" w:cstheme="majorBidi"/>
          <w:b/>
          <w:bCs/>
          <w:sz w:val="22"/>
          <w:szCs w:val="22"/>
          <w:lang w:eastAsia="en-US"/>
        </w:rPr>
        <w:t>Systèmes asservis numériques</w:t>
      </w:r>
    </w:p>
    <w:p w:rsidR="009B6116" w:rsidRPr="00964818"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64818">
        <w:rPr>
          <w:rFonts w:ascii="Cambria" w:eastAsia="Calibri" w:hAnsi="Cambria" w:cs="Arial"/>
          <w:b/>
          <w:bCs/>
          <w:sz w:val="22"/>
          <w:szCs w:val="22"/>
          <w:lang w:eastAsia="en-US"/>
        </w:rPr>
        <w:t>VHS: 45h00 (Cours: 1h30, TD: 1h30)</w:t>
      </w:r>
    </w:p>
    <w:p w:rsidR="009B6116" w:rsidRPr="00964818"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64818">
        <w:rPr>
          <w:rFonts w:ascii="Cambria" w:hAnsi="Cambria" w:cs="Calibri"/>
          <w:b/>
          <w:bCs/>
          <w:iCs/>
          <w:sz w:val="22"/>
          <w:szCs w:val="22"/>
        </w:rPr>
        <w:t>Crédits: 4</w:t>
      </w:r>
    </w:p>
    <w:p w:rsidR="009B6116" w:rsidRPr="00964818" w:rsidRDefault="009B6116" w:rsidP="009B611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64818">
        <w:rPr>
          <w:rFonts w:ascii="Cambria" w:hAnsi="Cambria" w:cs="Calibri"/>
          <w:b/>
          <w:bCs/>
          <w:iCs/>
          <w:sz w:val="22"/>
          <w:szCs w:val="22"/>
        </w:rPr>
        <w:t>Coefficient: 2</w:t>
      </w:r>
    </w:p>
    <w:p w:rsidR="009B6116" w:rsidRPr="00964818" w:rsidRDefault="009B6116" w:rsidP="009B6116">
      <w:pPr>
        <w:jc w:val="both"/>
        <w:rPr>
          <w:rFonts w:ascii="Cambria" w:hAnsi="Cambria" w:cs="Calibri"/>
          <w:b/>
          <w:sz w:val="22"/>
          <w:szCs w:val="22"/>
        </w:rPr>
      </w:pPr>
    </w:p>
    <w:p w:rsidR="009B6116" w:rsidRPr="00964818" w:rsidRDefault="009B6116" w:rsidP="009B6116">
      <w:pPr>
        <w:jc w:val="both"/>
        <w:rPr>
          <w:rFonts w:ascii="Cambria" w:hAnsi="Cambria" w:cs="Calibri"/>
          <w:i/>
          <w:sz w:val="22"/>
          <w:szCs w:val="22"/>
          <w:u w:val="thick" w:color="F79646"/>
        </w:rPr>
      </w:pPr>
      <w:r w:rsidRPr="00964818">
        <w:rPr>
          <w:rFonts w:ascii="Cambria" w:hAnsi="Cambria" w:cs="Calibri"/>
          <w:b/>
          <w:sz w:val="22"/>
          <w:szCs w:val="22"/>
          <w:u w:val="thick" w:color="F79646"/>
        </w:rPr>
        <w:t>Objectifs de l’enseignement:</w:t>
      </w:r>
    </w:p>
    <w:p w:rsidR="009B6116" w:rsidRPr="00964818" w:rsidRDefault="009B6116" w:rsidP="009B6116">
      <w:pPr>
        <w:autoSpaceDE w:val="0"/>
        <w:autoSpaceDN w:val="0"/>
        <w:adjustRightInd w:val="0"/>
        <w:jc w:val="both"/>
        <w:rPr>
          <w:rFonts w:asciiTheme="majorHAnsi" w:eastAsia="Arial+FPEF" w:hAnsiTheme="majorHAnsi" w:cs="Arial+FPEF"/>
          <w:sz w:val="22"/>
          <w:szCs w:val="22"/>
        </w:rPr>
      </w:pPr>
      <w:r w:rsidRPr="00964818">
        <w:rPr>
          <w:rFonts w:asciiTheme="majorHAnsi" w:eastAsia="Arial+FPEF" w:hAnsiTheme="majorHAnsi" w:cs="Arial+FPEF"/>
          <w:sz w:val="22"/>
          <w:szCs w:val="22"/>
        </w:rPr>
        <w:t xml:space="preserve">Introduire les propriétés et les représentations des systèmes dynamiques linéaires à temps discret. Donner les éléments fondamentaux de la commande des systèmes linéaires représentés sous forme de fonction de transfert en </w:t>
      </w:r>
      <w:r w:rsidRPr="00964818">
        <w:rPr>
          <w:rFonts w:asciiTheme="majorHAnsi" w:eastAsia="Arial Italique+FPEF" w:hAnsiTheme="majorHAnsi" w:cs="Arial Italique+FPEF"/>
          <w:i/>
          <w:iCs/>
          <w:sz w:val="22"/>
          <w:szCs w:val="22"/>
        </w:rPr>
        <w:t>Z</w:t>
      </w:r>
      <w:r w:rsidRPr="00964818">
        <w:rPr>
          <w:rFonts w:asciiTheme="majorHAnsi" w:eastAsia="Arial+FPEF" w:hAnsiTheme="majorHAnsi" w:cs="Arial+FPEF"/>
          <w:sz w:val="22"/>
          <w:szCs w:val="22"/>
        </w:rPr>
        <w:t>. Présenter les différentes méthodes de synthèse de correcteurs à temps discrets.</w:t>
      </w:r>
    </w:p>
    <w:p w:rsidR="009B6116" w:rsidRPr="00964818" w:rsidRDefault="009B6116" w:rsidP="009B6116">
      <w:pPr>
        <w:jc w:val="both"/>
        <w:rPr>
          <w:rFonts w:ascii="Cambria" w:hAnsi="Cambria" w:cs="Calibri"/>
          <w:b/>
          <w:sz w:val="22"/>
          <w:szCs w:val="22"/>
          <w:u w:val="thick" w:color="F79646"/>
        </w:rPr>
      </w:pPr>
    </w:p>
    <w:p w:rsidR="009B6116" w:rsidRPr="00964818" w:rsidRDefault="009B6116" w:rsidP="009B6116">
      <w:pPr>
        <w:jc w:val="both"/>
        <w:rPr>
          <w:rFonts w:ascii="Cambria" w:hAnsi="Cambria" w:cs="Calibri"/>
          <w:i/>
          <w:sz w:val="22"/>
          <w:szCs w:val="22"/>
          <w:u w:val="thick" w:color="F79646"/>
        </w:rPr>
      </w:pPr>
      <w:r w:rsidRPr="00964818">
        <w:rPr>
          <w:rFonts w:ascii="Cambria" w:hAnsi="Cambria" w:cs="Calibri"/>
          <w:b/>
          <w:sz w:val="22"/>
          <w:szCs w:val="22"/>
          <w:u w:val="thick" w:color="F79646"/>
        </w:rPr>
        <w:t xml:space="preserve">Connaissances préalables recommandées: </w:t>
      </w:r>
    </w:p>
    <w:p w:rsidR="009B6116" w:rsidRPr="00964818" w:rsidRDefault="009B6116" w:rsidP="009B6116">
      <w:pPr>
        <w:autoSpaceDE w:val="0"/>
        <w:autoSpaceDN w:val="0"/>
        <w:adjustRightInd w:val="0"/>
        <w:jc w:val="both"/>
        <w:rPr>
          <w:rFonts w:asciiTheme="majorHAnsi" w:eastAsia="Arial+FPEF" w:hAnsiTheme="majorHAnsi" w:cs="Arial+FPEF"/>
          <w:sz w:val="22"/>
          <w:szCs w:val="22"/>
        </w:rPr>
      </w:pPr>
      <w:r>
        <w:rPr>
          <w:rFonts w:asciiTheme="majorHAnsi" w:eastAsia="Arial+FPEF" w:hAnsiTheme="majorHAnsi" w:cs="Arial+FPEF"/>
          <w:sz w:val="22"/>
          <w:szCs w:val="22"/>
        </w:rPr>
        <w:t>A</w:t>
      </w:r>
      <w:r w:rsidRPr="00964818">
        <w:rPr>
          <w:rFonts w:asciiTheme="majorHAnsi" w:eastAsia="Arial+FPEF" w:hAnsiTheme="majorHAnsi" w:cs="Arial+FPEF"/>
          <w:sz w:val="22"/>
          <w:szCs w:val="22"/>
        </w:rPr>
        <w:t>nalyse temporelle et fréquentielle de</w:t>
      </w:r>
      <w:r>
        <w:rPr>
          <w:rFonts w:asciiTheme="majorHAnsi" w:eastAsia="Arial+FPEF" w:hAnsiTheme="majorHAnsi" w:cs="Arial+FPEF"/>
          <w:sz w:val="22"/>
          <w:szCs w:val="22"/>
        </w:rPr>
        <w:t>s</w:t>
      </w:r>
      <w:r w:rsidRPr="00964818">
        <w:rPr>
          <w:rFonts w:asciiTheme="majorHAnsi" w:eastAsia="Arial+FPEF" w:hAnsiTheme="majorHAnsi" w:cs="Arial+FPEF"/>
          <w:sz w:val="22"/>
          <w:szCs w:val="22"/>
        </w:rPr>
        <w:t xml:space="preserve"> système</w:t>
      </w:r>
      <w:r>
        <w:rPr>
          <w:rFonts w:asciiTheme="majorHAnsi" w:eastAsia="Arial+FPEF" w:hAnsiTheme="majorHAnsi" w:cs="Arial+FPEF"/>
          <w:sz w:val="22"/>
          <w:szCs w:val="22"/>
        </w:rPr>
        <w:t xml:space="preserve">s </w:t>
      </w:r>
      <w:r w:rsidRPr="00964818">
        <w:rPr>
          <w:rFonts w:asciiTheme="majorHAnsi" w:eastAsia="Arial+FPEF" w:hAnsiTheme="majorHAnsi" w:cs="Arial+FPEF"/>
          <w:sz w:val="22"/>
          <w:szCs w:val="22"/>
        </w:rPr>
        <w:t>asservis continus</w:t>
      </w:r>
      <w:r>
        <w:rPr>
          <w:rFonts w:asciiTheme="majorHAnsi" w:eastAsia="Arial+FPEF" w:hAnsiTheme="majorHAnsi" w:cs="Arial+FPEF"/>
          <w:sz w:val="22"/>
          <w:szCs w:val="22"/>
        </w:rPr>
        <w:t>, R</w:t>
      </w:r>
      <w:r w:rsidRPr="00964818">
        <w:rPr>
          <w:rFonts w:asciiTheme="majorHAnsi" w:eastAsia="Arial+FPEF" w:hAnsiTheme="majorHAnsi" w:cs="Arial+FPEF"/>
          <w:sz w:val="22"/>
          <w:szCs w:val="22"/>
        </w:rPr>
        <w:t>eprésentation</w:t>
      </w:r>
      <w:r>
        <w:rPr>
          <w:rFonts w:asciiTheme="majorHAnsi" w:eastAsia="Arial+FPEF" w:hAnsiTheme="majorHAnsi" w:cs="Arial+FPEF"/>
          <w:sz w:val="22"/>
          <w:szCs w:val="22"/>
        </w:rPr>
        <w:t>s</w:t>
      </w:r>
      <w:r w:rsidRPr="00964818">
        <w:rPr>
          <w:rFonts w:asciiTheme="majorHAnsi" w:eastAsia="Arial+FPEF" w:hAnsiTheme="majorHAnsi" w:cs="Arial+FPEF"/>
          <w:sz w:val="22"/>
          <w:szCs w:val="22"/>
        </w:rPr>
        <w:t xml:space="preserve"> graphique et d’état</w:t>
      </w:r>
      <w:r>
        <w:rPr>
          <w:rFonts w:asciiTheme="majorHAnsi" w:eastAsia="Arial+FPEF" w:hAnsiTheme="majorHAnsi" w:cs="Arial+FPEF"/>
          <w:sz w:val="22"/>
          <w:szCs w:val="22"/>
        </w:rPr>
        <w:t>,</w:t>
      </w:r>
      <w:r w:rsidRPr="00964818">
        <w:rPr>
          <w:rFonts w:asciiTheme="majorHAnsi" w:eastAsia="Arial+FPEF" w:hAnsiTheme="majorHAnsi" w:cs="Arial+FPEF"/>
          <w:sz w:val="22"/>
          <w:szCs w:val="22"/>
        </w:rPr>
        <w:t xml:space="preserve"> </w:t>
      </w:r>
      <w:r>
        <w:rPr>
          <w:rFonts w:asciiTheme="majorHAnsi" w:eastAsia="Arial+FPEF" w:hAnsiTheme="majorHAnsi" w:cs="Arial+FPEF"/>
          <w:sz w:val="22"/>
          <w:szCs w:val="22"/>
        </w:rPr>
        <w:t>S</w:t>
      </w:r>
      <w:r w:rsidRPr="00964818">
        <w:rPr>
          <w:rFonts w:asciiTheme="majorHAnsi" w:eastAsia="Arial+FPEF" w:hAnsiTheme="majorHAnsi" w:cs="Arial+FPEF"/>
          <w:sz w:val="22"/>
          <w:szCs w:val="22"/>
        </w:rPr>
        <w:t>ynthèse de correcteur.</w:t>
      </w:r>
    </w:p>
    <w:p w:rsidR="009B6116" w:rsidRPr="00964818" w:rsidRDefault="009B6116" w:rsidP="009B6116">
      <w:pPr>
        <w:jc w:val="both"/>
        <w:rPr>
          <w:rFonts w:ascii="Cambria" w:hAnsi="Cambria" w:cs="Calibri"/>
          <w:i/>
          <w:sz w:val="22"/>
          <w:szCs w:val="22"/>
        </w:rPr>
      </w:pPr>
    </w:p>
    <w:p w:rsidR="009B6116" w:rsidRPr="00964818" w:rsidRDefault="009B6116" w:rsidP="009B6116">
      <w:pPr>
        <w:jc w:val="both"/>
        <w:rPr>
          <w:rFonts w:ascii="Cambria" w:hAnsi="Cambria" w:cs="Calibri"/>
          <w:b/>
          <w:sz w:val="22"/>
          <w:szCs w:val="22"/>
          <w:u w:val="thick" w:color="F79646"/>
        </w:rPr>
      </w:pPr>
      <w:r w:rsidRPr="00964818">
        <w:rPr>
          <w:rFonts w:ascii="Cambria" w:hAnsi="Cambria" w:cs="Calibri"/>
          <w:b/>
          <w:sz w:val="22"/>
          <w:szCs w:val="22"/>
          <w:u w:val="thick" w:color="F79646"/>
        </w:rPr>
        <w:t>Contenu de la matière: </w:t>
      </w:r>
    </w:p>
    <w:p w:rsidR="009B6116" w:rsidRPr="00964818" w:rsidRDefault="009B6116" w:rsidP="009B6116">
      <w:pPr>
        <w:jc w:val="both"/>
        <w:rPr>
          <w:rFonts w:ascii="Cambria" w:hAnsi="Cambria" w:cs="Calibri"/>
          <w:b/>
          <w:sz w:val="22"/>
          <w:szCs w:val="22"/>
          <w:u w:val="thick" w:color="F79646"/>
        </w:rPr>
      </w:pPr>
    </w:p>
    <w:p w:rsidR="009B6116" w:rsidRPr="00964818" w:rsidRDefault="009B6116" w:rsidP="009B6116">
      <w:pPr>
        <w:pStyle w:val="texteprogramme"/>
        <w:spacing w:after="0"/>
        <w:jc w:val="both"/>
        <w:rPr>
          <w:rFonts w:asciiTheme="majorHAnsi" w:hAnsiTheme="majorHAnsi" w:cs="Arial"/>
          <w:b/>
          <w:bCs/>
          <w:color w:val="auto"/>
          <w:sz w:val="22"/>
          <w:szCs w:val="22"/>
        </w:rPr>
      </w:pPr>
      <w:r>
        <w:rPr>
          <w:rFonts w:asciiTheme="majorHAnsi" w:hAnsiTheme="majorHAnsi" w:cs="Arial"/>
          <w:b/>
          <w:bCs/>
          <w:color w:val="auto"/>
          <w:sz w:val="22"/>
          <w:szCs w:val="22"/>
        </w:rPr>
        <w:t>Chapitre 1 :</w:t>
      </w:r>
      <w:r w:rsidRPr="00964818">
        <w:rPr>
          <w:rFonts w:asciiTheme="majorHAnsi" w:hAnsiTheme="majorHAnsi" w:cs="Arial"/>
          <w:b/>
          <w:bCs/>
          <w:color w:val="auto"/>
          <w:sz w:val="22"/>
          <w:szCs w:val="22"/>
        </w:rPr>
        <w:t xml:space="preserve"> </w:t>
      </w:r>
      <w:r w:rsidRPr="00964818">
        <w:rPr>
          <w:rFonts w:asciiTheme="majorHAnsi" w:eastAsia="Arial Gras Italique+FPEF" w:hAnsiTheme="majorHAnsi" w:cs="Arial Gras Italique+FPEF"/>
          <w:b/>
          <w:bCs/>
          <w:color w:val="auto"/>
          <w:sz w:val="22"/>
          <w:szCs w:val="22"/>
        </w:rPr>
        <w:t>Etude de l’échantillonnage d’un signal</w:t>
      </w:r>
      <w:r>
        <w:rPr>
          <w:rFonts w:asciiTheme="majorHAnsi" w:hAnsiTheme="majorHAnsi" w:cs="Arial"/>
          <w:b/>
          <w:bCs/>
          <w:color w:val="auto"/>
          <w:sz w:val="22"/>
          <w:szCs w:val="22"/>
        </w:rPr>
        <w:tab/>
      </w:r>
      <w:r>
        <w:rPr>
          <w:rFonts w:asciiTheme="majorHAnsi" w:hAnsiTheme="majorHAnsi" w:cs="Arial"/>
          <w:b/>
          <w:bCs/>
          <w:color w:val="auto"/>
          <w:sz w:val="22"/>
          <w:szCs w:val="22"/>
        </w:rPr>
        <w:tab/>
      </w:r>
      <w:r w:rsidRPr="00964818">
        <w:rPr>
          <w:rFonts w:asciiTheme="majorHAnsi" w:hAnsiTheme="majorHAnsi" w:cs="Arial"/>
          <w:b/>
          <w:bCs/>
          <w:color w:val="auto"/>
          <w:sz w:val="22"/>
          <w:szCs w:val="22"/>
        </w:rPr>
        <w:tab/>
      </w:r>
      <w:r>
        <w:rPr>
          <w:rFonts w:asciiTheme="majorHAnsi" w:hAnsiTheme="majorHAnsi" w:cs="Arial"/>
          <w:b/>
          <w:bCs/>
          <w:color w:val="auto"/>
          <w:sz w:val="22"/>
          <w:szCs w:val="22"/>
        </w:rPr>
        <w:tab/>
      </w:r>
      <w:r w:rsidRPr="00964818">
        <w:rPr>
          <w:rFonts w:asciiTheme="majorHAnsi" w:hAnsiTheme="majorHAnsi" w:cs="Arial"/>
          <w:b/>
          <w:bCs/>
          <w:color w:val="auto"/>
          <w:sz w:val="22"/>
          <w:szCs w:val="22"/>
        </w:rPr>
        <w:t>(5 Semaines)</w:t>
      </w:r>
    </w:p>
    <w:p w:rsidR="009B6116" w:rsidRPr="00964818" w:rsidRDefault="009B6116" w:rsidP="009B6116">
      <w:pPr>
        <w:autoSpaceDE w:val="0"/>
        <w:autoSpaceDN w:val="0"/>
        <w:adjustRightInd w:val="0"/>
        <w:jc w:val="both"/>
        <w:rPr>
          <w:rFonts w:asciiTheme="majorHAnsi" w:eastAsia="Arial+FPEF" w:hAnsiTheme="majorHAnsi" w:cs="Arial+FPEF"/>
          <w:sz w:val="22"/>
          <w:szCs w:val="22"/>
        </w:rPr>
      </w:pPr>
      <w:r w:rsidRPr="00964818">
        <w:rPr>
          <w:rFonts w:asciiTheme="majorHAnsi" w:eastAsia="Arial+FPEF" w:hAnsiTheme="majorHAnsi" w:cs="Arial+FPEF"/>
          <w:sz w:val="22"/>
          <w:szCs w:val="22"/>
        </w:rPr>
        <w:t>Transformée en Z et transformée en Z modifiée : Théorème de Shannon</w:t>
      </w:r>
      <w:r w:rsidRPr="00964818">
        <w:rPr>
          <w:rFonts w:ascii="Cambria" w:eastAsia="Arial+FPEF" w:hAnsi="Cambria" w:cs="Arial+FPEF"/>
          <w:sz w:val="22"/>
          <w:szCs w:val="22"/>
        </w:rPr>
        <w:t xml:space="preserve">, bloqueurs d’ordre zéro et d’ordre un, propriétés de la transformée en Z, Aperçu sur la transformée en Z modifiée et ses propriétés,… Théorème de la valeur initiale et de la valeur finale d’un système échantillonné  </w:t>
      </w:r>
    </w:p>
    <w:p w:rsidR="009B6116" w:rsidRPr="00964818" w:rsidRDefault="009B6116" w:rsidP="009B6116">
      <w:pPr>
        <w:autoSpaceDE w:val="0"/>
        <w:autoSpaceDN w:val="0"/>
        <w:adjustRightInd w:val="0"/>
        <w:jc w:val="both"/>
        <w:rPr>
          <w:rFonts w:ascii="Cambria" w:eastAsia="Arial+FPEF" w:hAnsi="Cambria" w:cs="Arial+FPEF"/>
          <w:sz w:val="22"/>
          <w:szCs w:val="22"/>
        </w:rPr>
      </w:pPr>
      <w:r w:rsidRPr="00964818">
        <w:rPr>
          <w:rFonts w:asciiTheme="majorHAnsi" w:eastAsia="Arial+FPEF" w:hAnsiTheme="majorHAnsi" w:cs="Arial+FPEF"/>
          <w:sz w:val="22"/>
          <w:szCs w:val="22"/>
        </w:rPr>
        <w:t xml:space="preserve">Transferts échantillonnés, et équation aux récurrentes : </w:t>
      </w:r>
      <w:r>
        <w:rPr>
          <w:rFonts w:ascii="Cambria" w:eastAsia="Arial+FPEF" w:hAnsi="Cambria" w:cs="Arial+FPEF"/>
          <w:sz w:val="22"/>
          <w:szCs w:val="22"/>
        </w:rPr>
        <w:t>D</w:t>
      </w:r>
      <w:r w:rsidRPr="00964818">
        <w:rPr>
          <w:rFonts w:ascii="Cambria" w:eastAsia="Arial+FPEF" w:hAnsi="Cambria" w:cs="Arial+FPEF"/>
          <w:sz w:val="22"/>
          <w:szCs w:val="22"/>
        </w:rPr>
        <w:t xml:space="preserve">iscrétisation </w:t>
      </w:r>
      <w:r>
        <w:rPr>
          <w:rFonts w:ascii="Cambria" w:eastAsia="Arial+FPEF" w:hAnsi="Cambria" w:cs="Arial+FPEF"/>
          <w:sz w:val="22"/>
          <w:szCs w:val="22"/>
        </w:rPr>
        <w:t>d’un transfert continu, R</w:t>
      </w:r>
      <w:r w:rsidRPr="00964818">
        <w:rPr>
          <w:rFonts w:ascii="Cambria" w:eastAsia="Arial+FPEF" w:hAnsi="Cambria" w:cs="Arial+FPEF"/>
          <w:sz w:val="22"/>
          <w:szCs w:val="22"/>
        </w:rPr>
        <w:t xml:space="preserve">eprésentation des systèmes discrets par des équations de récurrences,  Propriétés, … </w:t>
      </w:r>
    </w:p>
    <w:p w:rsidR="009B6116" w:rsidRPr="00964818" w:rsidRDefault="009B6116" w:rsidP="009B6116">
      <w:pPr>
        <w:autoSpaceDE w:val="0"/>
        <w:autoSpaceDN w:val="0"/>
        <w:adjustRightInd w:val="0"/>
        <w:jc w:val="both"/>
        <w:rPr>
          <w:rFonts w:asciiTheme="majorHAnsi" w:eastAsia="Arial+FPEF" w:hAnsiTheme="majorHAnsi" w:cs="Arial+FPEF"/>
          <w:sz w:val="22"/>
          <w:szCs w:val="22"/>
        </w:rPr>
      </w:pPr>
      <w:r w:rsidRPr="00964818">
        <w:rPr>
          <w:rFonts w:ascii="Cambria" w:eastAsia="Arial+FPEF" w:hAnsi="Cambria" w:cs="Arial+FPEF"/>
          <w:sz w:val="22"/>
          <w:szCs w:val="22"/>
        </w:rPr>
        <w:t>Aperçu sur la t</w:t>
      </w:r>
      <w:r w:rsidRPr="00964818">
        <w:rPr>
          <w:rFonts w:asciiTheme="majorHAnsi" w:eastAsia="Arial+FPEF" w:hAnsiTheme="majorHAnsi" w:cs="Arial+FPEF"/>
          <w:sz w:val="22"/>
          <w:szCs w:val="22"/>
        </w:rPr>
        <w:t xml:space="preserve">ransformation bilinéaire d’un transfert échantillonné : </w:t>
      </w:r>
      <w:r>
        <w:rPr>
          <w:rFonts w:asciiTheme="majorHAnsi" w:eastAsia="Arial+FPEF" w:hAnsiTheme="majorHAnsi" w:cs="Arial+FPEF"/>
          <w:sz w:val="22"/>
          <w:szCs w:val="22"/>
        </w:rPr>
        <w:t>R</w:t>
      </w:r>
      <w:r w:rsidRPr="00964818">
        <w:rPr>
          <w:rFonts w:asciiTheme="majorHAnsi" w:eastAsia="Arial+FPEF" w:hAnsiTheme="majorHAnsi" w:cs="Arial+FPEF"/>
          <w:sz w:val="22"/>
          <w:szCs w:val="22"/>
        </w:rPr>
        <w:t xml:space="preserve">elation entre </w:t>
      </w:r>
      <w:r w:rsidRPr="00964818">
        <w:rPr>
          <w:rFonts w:ascii="Cambria" w:eastAsia="Arial+FPEF" w:hAnsi="Cambria" w:cs="Arial+FPEF"/>
          <w:sz w:val="22"/>
          <w:szCs w:val="22"/>
        </w:rPr>
        <w:t>l’asservissement des systèmes continus et l’asservissement</w:t>
      </w:r>
      <w:r w:rsidRPr="00964818">
        <w:rPr>
          <w:rFonts w:asciiTheme="majorHAnsi" w:eastAsia="Arial+FPEF" w:hAnsiTheme="majorHAnsi" w:cs="Arial+FPEF"/>
          <w:sz w:val="22"/>
          <w:szCs w:val="22"/>
        </w:rPr>
        <w:t xml:space="preserve"> des</w:t>
      </w:r>
      <w:r w:rsidRPr="00964818">
        <w:rPr>
          <w:rFonts w:ascii="Cambria" w:eastAsia="Arial+FPEF" w:hAnsi="Cambria" w:cs="Arial+FPEF"/>
          <w:sz w:val="22"/>
          <w:szCs w:val="22"/>
        </w:rPr>
        <w:t xml:space="preserve"> systèmes échantillonnés (étude de </w:t>
      </w:r>
      <w:r>
        <w:rPr>
          <w:rFonts w:ascii="Cambria" w:eastAsia="Arial+FPEF" w:hAnsi="Cambria" w:cs="Arial+FPEF"/>
          <w:sz w:val="22"/>
          <w:szCs w:val="22"/>
        </w:rPr>
        <w:t xml:space="preserve">la </w:t>
      </w:r>
      <w:r w:rsidRPr="00964818">
        <w:rPr>
          <w:rFonts w:ascii="Cambria" w:eastAsia="Arial+FPEF" w:hAnsi="Cambria" w:cs="Arial+FPEF"/>
          <w:sz w:val="22"/>
          <w:szCs w:val="22"/>
        </w:rPr>
        <w:t>stabilité d’un système échantillonné par le critère de Routh, …).</w:t>
      </w:r>
    </w:p>
    <w:p w:rsidR="009B6116" w:rsidRPr="00964818" w:rsidRDefault="009B6116" w:rsidP="009B6116">
      <w:pPr>
        <w:pStyle w:val="texteprogramme"/>
        <w:spacing w:after="0"/>
        <w:jc w:val="both"/>
        <w:rPr>
          <w:rFonts w:asciiTheme="majorHAnsi" w:hAnsiTheme="majorHAnsi" w:cs="Arial"/>
          <w:b/>
          <w:bCs/>
          <w:color w:val="auto"/>
          <w:sz w:val="22"/>
          <w:szCs w:val="22"/>
        </w:rPr>
      </w:pPr>
    </w:p>
    <w:p w:rsidR="009B6116" w:rsidRPr="00964818" w:rsidRDefault="009B6116" w:rsidP="009B6116">
      <w:pPr>
        <w:pStyle w:val="texteprogramme"/>
        <w:spacing w:after="0"/>
        <w:jc w:val="both"/>
        <w:rPr>
          <w:rFonts w:asciiTheme="majorHAnsi" w:hAnsiTheme="majorHAnsi" w:cs="Arial"/>
          <w:b/>
          <w:bCs/>
          <w:color w:val="auto"/>
          <w:sz w:val="22"/>
          <w:szCs w:val="22"/>
        </w:rPr>
      </w:pPr>
      <w:r w:rsidRPr="00964818">
        <w:rPr>
          <w:rFonts w:asciiTheme="majorHAnsi" w:hAnsiTheme="majorHAnsi" w:cs="Arial"/>
          <w:b/>
          <w:bCs/>
          <w:color w:val="auto"/>
          <w:sz w:val="22"/>
          <w:szCs w:val="22"/>
        </w:rPr>
        <w:t>Chapitre 2</w:t>
      </w:r>
      <w:r>
        <w:rPr>
          <w:rFonts w:asciiTheme="majorHAnsi" w:hAnsiTheme="majorHAnsi" w:cs="Arial"/>
          <w:b/>
          <w:bCs/>
          <w:color w:val="auto"/>
          <w:sz w:val="22"/>
          <w:szCs w:val="22"/>
        </w:rPr>
        <w:t> :</w:t>
      </w:r>
      <w:r w:rsidRPr="00964818">
        <w:rPr>
          <w:rFonts w:asciiTheme="majorHAnsi" w:hAnsiTheme="majorHAnsi" w:cs="Arial Gras+FPEF"/>
          <w:b/>
          <w:bCs/>
          <w:color w:val="auto"/>
          <w:sz w:val="22"/>
          <w:szCs w:val="22"/>
        </w:rPr>
        <w:t xml:space="preserve"> </w:t>
      </w:r>
      <w:r w:rsidRPr="00964818">
        <w:rPr>
          <w:rFonts w:asciiTheme="majorHAnsi" w:eastAsia="Arial Gras Italique+FPEF" w:hAnsiTheme="majorHAnsi" w:cs="Arial Gras Italique+FPEF"/>
          <w:b/>
          <w:bCs/>
          <w:color w:val="auto"/>
          <w:sz w:val="22"/>
          <w:szCs w:val="22"/>
        </w:rPr>
        <w:t>Analyse des systèmes échantillonnés dans l’espace d’état</w:t>
      </w:r>
      <w:r w:rsidRPr="00964818">
        <w:rPr>
          <w:rFonts w:asciiTheme="majorHAnsi" w:hAnsiTheme="majorHAnsi" w:cs="Arial"/>
          <w:b/>
          <w:bCs/>
          <w:color w:val="auto"/>
          <w:sz w:val="22"/>
          <w:szCs w:val="22"/>
        </w:rPr>
        <w:tab/>
      </w:r>
      <w:r w:rsidRPr="00964818">
        <w:rPr>
          <w:rFonts w:asciiTheme="majorHAnsi" w:hAnsiTheme="majorHAnsi" w:cs="Arial"/>
          <w:b/>
          <w:bCs/>
          <w:color w:val="auto"/>
          <w:sz w:val="22"/>
          <w:szCs w:val="22"/>
        </w:rPr>
        <w:tab/>
        <w:t>(5 Semaines)</w:t>
      </w:r>
    </w:p>
    <w:p w:rsidR="009B6116" w:rsidRPr="00964818" w:rsidRDefault="009B6116" w:rsidP="009B6116">
      <w:pPr>
        <w:autoSpaceDE w:val="0"/>
        <w:autoSpaceDN w:val="0"/>
        <w:adjustRightInd w:val="0"/>
        <w:jc w:val="both"/>
        <w:rPr>
          <w:rFonts w:asciiTheme="majorHAnsi" w:eastAsia="Arial+FPEF" w:hAnsiTheme="majorHAnsi" w:cs="Arial+FPEF"/>
          <w:sz w:val="22"/>
          <w:szCs w:val="22"/>
        </w:rPr>
      </w:pPr>
      <w:r w:rsidRPr="00964818">
        <w:rPr>
          <w:rFonts w:asciiTheme="majorHAnsi" w:eastAsia="Arial+FPEF" w:hAnsiTheme="majorHAnsi" w:cs="Arial+FPEF"/>
          <w:sz w:val="22"/>
          <w:szCs w:val="22"/>
        </w:rPr>
        <w:t xml:space="preserve">Discrétisation de l’équation d’état d’un système continu : </w:t>
      </w:r>
      <w:r>
        <w:rPr>
          <w:rFonts w:ascii="Cambria" w:eastAsia="Arial+FPEF" w:hAnsi="Cambria" w:cs="Arial+FPEF"/>
          <w:sz w:val="22"/>
          <w:szCs w:val="22"/>
        </w:rPr>
        <w:t>R</w:t>
      </w:r>
      <w:r w:rsidRPr="00964818">
        <w:rPr>
          <w:rFonts w:ascii="Cambria" w:eastAsia="Arial+FPEF" w:hAnsi="Cambria" w:cs="Arial+FPEF"/>
          <w:sz w:val="22"/>
          <w:szCs w:val="22"/>
        </w:rPr>
        <w:t>elation entre l’équation d’état d’un système continu et celle d’un système discret.</w:t>
      </w:r>
    </w:p>
    <w:p w:rsidR="009B6116" w:rsidRPr="00964818" w:rsidRDefault="009B6116" w:rsidP="009B6116">
      <w:pPr>
        <w:autoSpaceDE w:val="0"/>
        <w:autoSpaceDN w:val="0"/>
        <w:adjustRightInd w:val="0"/>
        <w:jc w:val="both"/>
        <w:rPr>
          <w:rFonts w:ascii="Cambria" w:eastAsia="Arial+FPEF" w:hAnsi="Cambria" w:cs="Arial+FPEF"/>
          <w:sz w:val="22"/>
          <w:szCs w:val="22"/>
        </w:rPr>
      </w:pPr>
      <w:r w:rsidRPr="00964818">
        <w:rPr>
          <w:rFonts w:asciiTheme="majorHAnsi" w:eastAsia="Arial+FPEF" w:hAnsiTheme="majorHAnsi" w:cs="Arial+FPEF"/>
          <w:sz w:val="22"/>
          <w:szCs w:val="22"/>
        </w:rPr>
        <w:t xml:space="preserve">Représentation et résolution de l’équation d’état d’un système discret : </w:t>
      </w:r>
      <w:r>
        <w:rPr>
          <w:rFonts w:asciiTheme="majorHAnsi" w:eastAsia="Arial+FPEF" w:hAnsiTheme="majorHAnsi" w:cs="Arial+FPEF"/>
          <w:sz w:val="22"/>
          <w:szCs w:val="22"/>
        </w:rPr>
        <w:t>D</w:t>
      </w:r>
      <w:r w:rsidRPr="00964818">
        <w:rPr>
          <w:rFonts w:asciiTheme="majorHAnsi" w:eastAsia="Arial+FPEF" w:hAnsiTheme="majorHAnsi" w:cs="Arial+FPEF"/>
          <w:sz w:val="22"/>
          <w:szCs w:val="22"/>
        </w:rPr>
        <w:t xml:space="preserve">ifférentes </w:t>
      </w:r>
      <w:r w:rsidRPr="00964818">
        <w:rPr>
          <w:rFonts w:ascii="Cambria" w:eastAsia="Arial+FPEF" w:hAnsi="Cambria" w:cs="Arial+FPEF"/>
          <w:sz w:val="22"/>
          <w:szCs w:val="22"/>
        </w:rPr>
        <w:t xml:space="preserve">formes de la matrice d’évolution (diagonale, compagne, observateur, contrôleur, observabilité et contrôlabilité). </w:t>
      </w:r>
    </w:p>
    <w:p w:rsidR="009B6116" w:rsidRPr="00964818" w:rsidRDefault="009B6116" w:rsidP="009B6116">
      <w:pPr>
        <w:autoSpaceDE w:val="0"/>
        <w:autoSpaceDN w:val="0"/>
        <w:adjustRightInd w:val="0"/>
        <w:jc w:val="both"/>
        <w:rPr>
          <w:rFonts w:asciiTheme="majorHAnsi" w:eastAsia="Arial+FPEF" w:hAnsiTheme="majorHAnsi" w:cs="Arial+FPEF"/>
          <w:sz w:val="22"/>
          <w:szCs w:val="22"/>
        </w:rPr>
      </w:pPr>
      <w:r w:rsidRPr="00964818">
        <w:rPr>
          <w:rFonts w:asciiTheme="majorHAnsi" w:eastAsia="Arial+FPEF" w:hAnsiTheme="majorHAnsi" w:cs="Arial+FPEF"/>
          <w:sz w:val="22"/>
          <w:szCs w:val="22"/>
        </w:rPr>
        <w:t xml:space="preserve">Stabilité et précision d’un système discret : Racines </w:t>
      </w:r>
      <w:r w:rsidRPr="00964818">
        <w:rPr>
          <w:rFonts w:ascii="Cambria" w:eastAsia="Arial+FPEF" w:hAnsi="Cambria" w:cs="Arial+FPEF"/>
          <w:sz w:val="22"/>
          <w:szCs w:val="22"/>
        </w:rPr>
        <w:t xml:space="preserve">de l’équation caractéristique, modes contrôlables, modes observables à partir de la représentation d’état des systèmes échantillonnés, Réponses d’un système échantillonné, Examen de stabilité </w:t>
      </w:r>
      <w:r>
        <w:rPr>
          <w:rFonts w:ascii="Cambria" w:eastAsia="Arial+FPEF" w:hAnsi="Cambria" w:cs="Arial+FPEF"/>
          <w:sz w:val="22"/>
          <w:szCs w:val="22"/>
        </w:rPr>
        <w:t>par</w:t>
      </w:r>
      <w:r w:rsidRPr="00964818">
        <w:rPr>
          <w:rFonts w:ascii="Cambria" w:eastAsia="Arial+FPEF" w:hAnsi="Cambria" w:cs="Arial+FPEF"/>
          <w:sz w:val="22"/>
          <w:szCs w:val="22"/>
        </w:rPr>
        <w:t xml:space="preserve"> le critère de Jurry, …</w:t>
      </w:r>
    </w:p>
    <w:p w:rsidR="009B6116" w:rsidRPr="00964818" w:rsidRDefault="009B6116" w:rsidP="009B6116">
      <w:pPr>
        <w:autoSpaceDE w:val="0"/>
        <w:autoSpaceDN w:val="0"/>
        <w:adjustRightInd w:val="0"/>
        <w:jc w:val="both"/>
        <w:rPr>
          <w:rFonts w:asciiTheme="majorHAnsi" w:eastAsia="Arial+FPEF" w:hAnsiTheme="majorHAnsi" w:cs="Arial+FPEF"/>
          <w:sz w:val="22"/>
          <w:szCs w:val="22"/>
        </w:rPr>
      </w:pPr>
      <w:r w:rsidRPr="00964818">
        <w:rPr>
          <w:rFonts w:asciiTheme="majorHAnsi" w:eastAsia="Arial+FPEF" w:hAnsiTheme="majorHAnsi" w:cs="Arial+FPEF"/>
          <w:sz w:val="22"/>
          <w:szCs w:val="22"/>
        </w:rPr>
        <w:t>Notions de gouvernabilité et d'observabilité pour les systèmes SISO et MIMO</w:t>
      </w:r>
      <w:r>
        <w:rPr>
          <w:rFonts w:asciiTheme="majorHAnsi" w:eastAsia="Arial+FPEF" w:hAnsiTheme="majorHAnsi" w:cs="Arial+FPEF"/>
          <w:sz w:val="22"/>
          <w:szCs w:val="22"/>
        </w:rPr>
        <w:t>.</w:t>
      </w:r>
    </w:p>
    <w:p w:rsidR="009B6116" w:rsidRPr="00964818" w:rsidRDefault="009B6116" w:rsidP="009B6116">
      <w:pPr>
        <w:jc w:val="both"/>
        <w:rPr>
          <w:rFonts w:asciiTheme="majorHAnsi" w:hAnsiTheme="majorHAnsi" w:cs="Arial"/>
          <w:b/>
          <w:iCs/>
          <w:sz w:val="22"/>
          <w:szCs w:val="22"/>
        </w:rPr>
      </w:pPr>
    </w:p>
    <w:p w:rsidR="009B6116" w:rsidRPr="00964818" w:rsidRDefault="009B6116" w:rsidP="009B6116">
      <w:pPr>
        <w:jc w:val="both"/>
        <w:rPr>
          <w:rFonts w:asciiTheme="majorHAnsi" w:hAnsiTheme="majorHAnsi" w:cs="Arial"/>
          <w:b/>
          <w:iCs/>
          <w:sz w:val="22"/>
          <w:szCs w:val="22"/>
        </w:rPr>
      </w:pPr>
      <w:r w:rsidRPr="00964818">
        <w:rPr>
          <w:rFonts w:asciiTheme="majorHAnsi" w:hAnsiTheme="majorHAnsi" w:cs="Arial"/>
          <w:b/>
          <w:iCs/>
          <w:sz w:val="22"/>
          <w:szCs w:val="22"/>
        </w:rPr>
        <w:t xml:space="preserve">Chapitre 3. </w:t>
      </w:r>
      <w:r w:rsidRPr="00964818">
        <w:rPr>
          <w:rFonts w:asciiTheme="majorHAnsi" w:eastAsia="Arial Gras Italique+FPEF" w:hAnsiTheme="majorHAnsi" w:cs="Arial Gras Italique+FPEF"/>
          <w:b/>
          <w:bCs/>
          <w:sz w:val="22"/>
          <w:szCs w:val="22"/>
        </w:rPr>
        <w:t xml:space="preserve">Synthèse d’un contrôleur </w:t>
      </w:r>
      <w:r w:rsidRPr="00964818">
        <w:rPr>
          <w:rFonts w:asciiTheme="majorHAnsi" w:eastAsia="Arial Gras Italique+FPEF" w:hAnsiTheme="majorHAnsi" w:cs="Arial Gras Italique+FPEF"/>
          <w:b/>
          <w:bCs/>
          <w:sz w:val="22"/>
          <w:szCs w:val="22"/>
        </w:rPr>
        <w:tab/>
      </w:r>
      <w:r w:rsidRPr="00964818">
        <w:rPr>
          <w:rFonts w:asciiTheme="majorHAnsi" w:eastAsia="Arial Gras Italique+FPEF" w:hAnsiTheme="majorHAnsi" w:cs="Arial Gras Italique+FPEF"/>
          <w:b/>
          <w:bCs/>
          <w:sz w:val="22"/>
          <w:szCs w:val="22"/>
        </w:rPr>
        <w:tab/>
      </w:r>
      <w:r w:rsidRPr="00964818">
        <w:rPr>
          <w:rFonts w:asciiTheme="majorHAnsi" w:hAnsiTheme="majorHAnsi" w:cs="Arial"/>
          <w:b/>
          <w:iCs/>
          <w:sz w:val="22"/>
          <w:szCs w:val="22"/>
        </w:rPr>
        <w:tab/>
      </w:r>
      <w:r w:rsidRPr="00964818">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sidRPr="00964818">
        <w:rPr>
          <w:rFonts w:asciiTheme="majorHAnsi" w:hAnsiTheme="majorHAnsi" w:cs="Arial"/>
          <w:b/>
          <w:iCs/>
          <w:sz w:val="22"/>
          <w:szCs w:val="22"/>
        </w:rPr>
        <w:t xml:space="preserve">(5 Semaines) </w:t>
      </w:r>
    </w:p>
    <w:p w:rsidR="009B6116" w:rsidRPr="00964818" w:rsidRDefault="009B6116" w:rsidP="009B6116">
      <w:pPr>
        <w:autoSpaceDE w:val="0"/>
        <w:autoSpaceDN w:val="0"/>
        <w:adjustRightInd w:val="0"/>
        <w:jc w:val="both"/>
        <w:rPr>
          <w:rFonts w:asciiTheme="majorHAnsi" w:eastAsia="Arial+FPEF" w:hAnsiTheme="majorHAnsi" w:cs="Arial+FPEF"/>
          <w:sz w:val="22"/>
          <w:szCs w:val="22"/>
        </w:rPr>
      </w:pPr>
      <w:r w:rsidRPr="00964818">
        <w:rPr>
          <w:rFonts w:asciiTheme="majorHAnsi" w:eastAsia="Arial+FPEF" w:hAnsiTheme="majorHAnsi" w:cs="Arial+FPEF"/>
          <w:sz w:val="22"/>
          <w:szCs w:val="22"/>
        </w:rPr>
        <w:t>Placement des pôles par retour d’état et par retour de sortie : synthèse de lois de commande simples</w:t>
      </w:r>
    </w:p>
    <w:p w:rsidR="009B6116" w:rsidRPr="00964818" w:rsidRDefault="009B6116" w:rsidP="009B6116">
      <w:pPr>
        <w:jc w:val="both"/>
        <w:rPr>
          <w:rFonts w:asciiTheme="majorHAnsi" w:eastAsia="Arial+FPEF" w:hAnsiTheme="majorHAnsi" w:cs="Arial+FPEF"/>
          <w:sz w:val="22"/>
          <w:szCs w:val="22"/>
        </w:rPr>
      </w:pPr>
      <w:r w:rsidRPr="00964818">
        <w:rPr>
          <w:rFonts w:asciiTheme="majorHAnsi" w:eastAsia="Arial+FPEF" w:hAnsiTheme="majorHAnsi" w:cs="Arial+FPEF"/>
          <w:sz w:val="22"/>
          <w:szCs w:val="22"/>
        </w:rPr>
        <w:t>Estimateur d’état et de sortie : Cas états du système inaccessibles</w:t>
      </w:r>
    </w:p>
    <w:p w:rsidR="009B6116" w:rsidRDefault="009B6116" w:rsidP="009B6116">
      <w:pPr>
        <w:jc w:val="both"/>
        <w:rPr>
          <w:rFonts w:asciiTheme="majorHAnsi" w:eastAsia="Arial+FPEF" w:hAnsiTheme="majorHAnsi" w:cs="Arial+FPEF"/>
          <w:sz w:val="22"/>
          <w:szCs w:val="22"/>
        </w:rPr>
      </w:pPr>
      <w:r w:rsidRPr="00964818">
        <w:rPr>
          <w:rFonts w:asciiTheme="majorHAnsi" w:eastAsia="Arial+FPEF" w:hAnsiTheme="majorHAnsi" w:cs="Arial+FPEF"/>
          <w:sz w:val="22"/>
          <w:szCs w:val="22"/>
        </w:rPr>
        <w:t>Autres méthodes de synthèse</w:t>
      </w:r>
      <w:r>
        <w:rPr>
          <w:rFonts w:asciiTheme="majorHAnsi" w:eastAsia="Arial+FPEF" w:hAnsiTheme="majorHAnsi" w:cs="Arial+FPEF"/>
          <w:sz w:val="22"/>
          <w:szCs w:val="22"/>
        </w:rPr>
        <w:t xml:space="preserve"> : </w:t>
      </w:r>
      <w:r w:rsidRPr="00964818">
        <w:rPr>
          <w:rFonts w:asciiTheme="majorHAnsi" w:eastAsia="Arial+FPEF" w:hAnsiTheme="majorHAnsi" w:cs="Arial+FPEF"/>
          <w:sz w:val="22"/>
          <w:szCs w:val="22"/>
        </w:rPr>
        <w:t xml:space="preserve">contrôleur PID numérique (structure </w:t>
      </w:r>
      <w:r>
        <w:rPr>
          <w:rFonts w:asciiTheme="majorHAnsi" w:eastAsia="Arial+FPEF" w:hAnsiTheme="majorHAnsi" w:cs="Arial+FPEF"/>
          <w:sz w:val="22"/>
          <w:szCs w:val="22"/>
        </w:rPr>
        <w:t>à</w:t>
      </w:r>
      <w:r w:rsidRPr="00964818">
        <w:rPr>
          <w:rFonts w:asciiTheme="majorHAnsi" w:eastAsia="Arial+FPEF" w:hAnsiTheme="majorHAnsi" w:cs="Arial+FPEF"/>
          <w:sz w:val="22"/>
          <w:szCs w:val="22"/>
        </w:rPr>
        <w:t xml:space="preserve"> 1 degré de liberté), </w:t>
      </w:r>
      <w:r>
        <w:rPr>
          <w:rFonts w:asciiTheme="majorHAnsi" w:eastAsia="Arial+FPEF" w:hAnsiTheme="majorHAnsi" w:cs="Arial+FPEF"/>
          <w:sz w:val="22"/>
          <w:szCs w:val="22"/>
        </w:rPr>
        <w:t>c</w:t>
      </w:r>
      <w:r w:rsidRPr="00964818">
        <w:rPr>
          <w:rFonts w:asciiTheme="majorHAnsi" w:eastAsia="Arial+FPEF" w:hAnsiTheme="majorHAnsi" w:cs="Arial+FPEF"/>
          <w:sz w:val="22"/>
          <w:szCs w:val="22"/>
        </w:rPr>
        <w:t>ontrô</w:t>
      </w:r>
      <w:r>
        <w:rPr>
          <w:rFonts w:asciiTheme="majorHAnsi" w:eastAsia="Arial+FPEF" w:hAnsiTheme="majorHAnsi" w:cs="Arial+FPEF"/>
          <w:sz w:val="22"/>
          <w:szCs w:val="22"/>
        </w:rPr>
        <w:t>-</w:t>
      </w:r>
      <w:r w:rsidRPr="00964818">
        <w:rPr>
          <w:rFonts w:asciiTheme="majorHAnsi" w:eastAsia="Arial+FPEF" w:hAnsiTheme="majorHAnsi" w:cs="Arial+FPEF"/>
          <w:sz w:val="22"/>
          <w:szCs w:val="22"/>
        </w:rPr>
        <w:t xml:space="preserve">leur RST (structure </w:t>
      </w:r>
      <w:r>
        <w:rPr>
          <w:rFonts w:asciiTheme="majorHAnsi" w:eastAsia="Arial+FPEF" w:hAnsiTheme="majorHAnsi" w:cs="Arial+FPEF"/>
          <w:sz w:val="22"/>
          <w:szCs w:val="22"/>
        </w:rPr>
        <w:t xml:space="preserve">à </w:t>
      </w:r>
      <w:r w:rsidRPr="00964818">
        <w:rPr>
          <w:rFonts w:asciiTheme="majorHAnsi" w:eastAsia="Arial+FPEF" w:hAnsiTheme="majorHAnsi" w:cs="Arial+FPEF"/>
          <w:sz w:val="22"/>
          <w:szCs w:val="22"/>
        </w:rPr>
        <w:t>2 degrés de liberté)</w:t>
      </w:r>
      <w:r>
        <w:rPr>
          <w:rFonts w:asciiTheme="majorHAnsi" w:eastAsia="Arial+FPEF" w:hAnsiTheme="majorHAnsi" w:cs="Arial+FPEF"/>
          <w:sz w:val="22"/>
          <w:szCs w:val="22"/>
        </w:rPr>
        <w:t>.</w:t>
      </w:r>
    </w:p>
    <w:p w:rsidR="009B6116" w:rsidRPr="00964818" w:rsidRDefault="009B6116" w:rsidP="009B6116">
      <w:pPr>
        <w:jc w:val="both"/>
        <w:rPr>
          <w:rFonts w:asciiTheme="majorHAnsi" w:hAnsiTheme="majorHAnsi" w:cs="Arial"/>
          <w:b/>
          <w:iCs/>
          <w:sz w:val="22"/>
          <w:szCs w:val="22"/>
        </w:rPr>
      </w:pPr>
    </w:p>
    <w:p w:rsidR="009B6116" w:rsidRPr="00964818" w:rsidRDefault="009B6116" w:rsidP="009B6116">
      <w:pPr>
        <w:jc w:val="both"/>
        <w:rPr>
          <w:rFonts w:ascii="Cambria" w:hAnsi="Cambria" w:cs="Arial"/>
          <w:b/>
          <w:sz w:val="22"/>
          <w:szCs w:val="22"/>
        </w:rPr>
      </w:pPr>
      <w:r w:rsidRPr="00964818">
        <w:rPr>
          <w:rFonts w:ascii="Cambria" w:hAnsi="Cambria" w:cs="Arial"/>
          <w:b/>
          <w:sz w:val="22"/>
          <w:szCs w:val="22"/>
          <w:u w:val="thick" w:color="F79646"/>
        </w:rPr>
        <w:t>Mode d’évaluation:</w:t>
      </w:r>
    </w:p>
    <w:p w:rsidR="009B6116" w:rsidRPr="00964818" w:rsidRDefault="009B6116" w:rsidP="009B6116">
      <w:pPr>
        <w:jc w:val="both"/>
        <w:rPr>
          <w:rFonts w:ascii="Cambria" w:hAnsi="Cambria" w:cs="Arial"/>
          <w:b/>
          <w:sz w:val="22"/>
          <w:szCs w:val="22"/>
          <w:u w:val="thick" w:color="F79646"/>
        </w:rPr>
      </w:pPr>
      <w:r w:rsidRPr="00964818">
        <w:rPr>
          <w:rFonts w:ascii="Cambria" w:hAnsi="Cambria" w:cs="Arial"/>
          <w:sz w:val="22"/>
          <w:szCs w:val="22"/>
        </w:rPr>
        <w:t>Contrôle continu:    40% ;    Examen:    60%.</w:t>
      </w:r>
    </w:p>
    <w:p w:rsidR="009B6116" w:rsidRPr="00964818" w:rsidRDefault="009B6116" w:rsidP="009B6116">
      <w:pPr>
        <w:jc w:val="both"/>
        <w:rPr>
          <w:rFonts w:ascii="Cambria" w:hAnsi="Cambria" w:cs="Arial"/>
          <w:b/>
          <w:sz w:val="22"/>
          <w:szCs w:val="22"/>
        </w:rPr>
      </w:pPr>
    </w:p>
    <w:p w:rsidR="009B6116" w:rsidRDefault="009B6116" w:rsidP="009B6116">
      <w:pPr>
        <w:jc w:val="both"/>
        <w:rPr>
          <w:rFonts w:ascii="Cambria" w:hAnsi="Cambria" w:cs="Arial"/>
          <w:b/>
          <w:sz w:val="22"/>
          <w:szCs w:val="22"/>
          <w:u w:val="thick" w:color="F79646"/>
        </w:rPr>
      </w:pPr>
      <w:r w:rsidRPr="00964818">
        <w:rPr>
          <w:rFonts w:ascii="Cambria" w:hAnsi="Cambria" w:cs="Arial"/>
          <w:b/>
          <w:sz w:val="22"/>
          <w:szCs w:val="22"/>
          <w:u w:val="thick" w:color="F79646"/>
        </w:rPr>
        <w:t>Références bibliographiques :</w:t>
      </w:r>
    </w:p>
    <w:p w:rsidR="009B6116" w:rsidRPr="00964818" w:rsidRDefault="009B6116" w:rsidP="009B6116">
      <w:pPr>
        <w:jc w:val="both"/>
        <w:rPr>
          <w:rFonts w:ascii="Cambria" w:hAnsi="Cambria" w:cs="Arial"/>
          <w:b/>
          <w:sz w:val="22"/>
          <w:szCs w:val="22"/>
          <w:u w:val="thick" w:color="F79646"/>
        </w:rPr>
      </w:pPr>
    </w:p>
    <w:p w:rsidR="009B6116" w:rsidRPr="00964818" w:rsidRDefault="009B6116" w:rsidP="009B6116">
      <w:pPr>
        <w:pStyle w:val="Paragraphedeliste"/>
        <w:numPr>
          <w:ilvl w:val="0"/>
          <w:numId w:val="25"/>
        </w:numPr>
        <w:jc w:val="both"/>
        <w:rPr>
          <w:rFonts w:asciiTheme="majorHAnsi" w:eastAsia="Arial+FPEF" w:hAnsiTheme="majorHAnsi" w:cs="Arial+FPEF"/>
          <w:i/>
          <w:iCs/>
          <w:sz w:val="22"/>
          <w:szCs w:val="22"/>
        </w:rPr>
      </w:pPr>
      <w:r w:rsidRPr="00964818">
        <w:rPr>
          <w:rFonts w:asciiTheme="majorHAnsi" w:eastAsia="Arial+FPEF" w:hAnsiTheme="majorHAnsi" w:cs="Arial+FPEF"/>
          <w:i/>
          <w:iCs/>
          <w:sz w:val="22"/>
          <w:szCs w:val="22"/>
        </w:rPr>
        <w:t xml:space="preserve">L. Maret, </w:t>
      </w:r>
      <w:r w:rsidRPr="00964818">
        <w:rPr>
          <w:rFonts w:asciiTheme="majorHAnsi" w:hAnsiTheme="majorHAnsi" w:cs="Arial Gras+FPEF"/>
          <w:i/>
          <w:iCs/>
          <w:sz w:val="22"/>
          <w:szCs w:val="22"/>
        </w:rPr>
        <w:t>Régulation Automatique</w:t>
      </w:r>
      <w:r w:rsidRPr="00964818">
        <w:rPr>
          <w:rFonts w:asciiTheme="majorHAnsi" w:eastAsia="Arial+FPEF" w:hAnsiTheme="majorHAnsi" w:cs="Arial+FPEF"/>
          <w:i/>
          <w:iCs/>
          <w:sz w:val="22"/>
          <w:szCs w:val="22"/>
        </w:rPr>
        <w:t>, 1987.</w:t>
      </w:r>
    </w:p>
    <w:p w:rsidR="009B6116" w:rsidRPr="00964818" w:rsidRDefault="009B6116" w:rsidP="009B6116">
      <w:pPr>
        <w:pStyle w:val="Paragraphedeliste"/>
        <w:numPr>
          <w:ilvl w:val="0"/>
          <w:numId w:val="25"/>
        </w:numPr>
        <w:autoSpaceDE w:val="0"/>
        <w:autoSpaceDN w:val="0"/>
        <w:adjustRightInd w:val="0"/>
        <w:jc w:val="both"/>
        <w:rPr>
          <w:rFonts w:asciiTheme="majorHAnsi" w:eastAsia="Arial+FPEF" w:hAnsiTheme="majorHAnsi" w:cs="Arial+FPEF"/>
          <w:i/>
          <w:iCs/>
          <w:sz w:val="22"/>
          <w:szCs w:val="22"/>
          <w:lang w:val="en-US"/>
        </w:rPr>
      </w:pPr>
      <w:r w:rsidRPr="00964818">
        <w:rPr>
          <w:rFonts w:asciiTheme="majorHAnsi" w:eastAsia="Arial+FPEF" w:hAnsiTheme="majorHAnsi" w:cs="Arial+FPEF"/>
          <w:i/>
          <w:iCs/>
          <w:sz w:val="22"/>
          <w:szCs w:val="22"/>
          <w:lang w:val="en-US"/>
        </w:rPr>
        <w:t xml:space="preserve">Dorf &amp; Bishop, </w:t>
      </w:r>
      <w:r w:rsidRPr="00964818">
        <w:rPr>
          <w:rFonts w:asciiTheme="majorHAnsi" w:eastAsia="Wingdings+FPEF" w:hAnsiTheme="majorHAnsi" w:cs="Arial Gras+FPEF"/>
          <w:i/>
          <w:iCs/>
          <w:sz w:val="22"/>
          <w:szCs w:val="22"/>
          <w:lang w:val="en-US"/>
        </w:rPr>
        <w:t>Modern Control Systems</w:t>
      </w:r>
      <w:r w:rsidRPr="00964818">
        <w:rPr>
          <w:rFonts w:asciiTheme="majorHAnsi" w:eastAsia="Arial+FPEF" w:hAnsiTheme="majorHAnsi" w:cs="Arial+FPEF"/>
          <w:i/>
          <w:iCs/>
          <w:sz w:val="22"/>
          <w:szCs w:val="22"/>
          <w:lang w:val="en-US"/>
        </w:rPr>
        <w:t>, Addison-Wesley, 1995</w:t>
      </w:r>
    </w:p>
    <w:p w:rsidR="009B6116" w:rsidRPr="00964818" w:rsidRDefault="009B6116" w:rsidP="009B6116">
      <w:pPr>
        <w:pStyle w:val="Paragraphedeliste"/>
        <w:numPr>
          <w:ilvl w:val="0"/>
          <w:numId w:val="25"/>
        </w:numPr>
        <w:autoSpaceDE w:val="0"/>
        <w:autoSpaceDN w:val="0"/>
        <w:adjustRightInd w:val="0"/>
        <w:jc w:val="both"/>
        <w:rPr>
          <w:rFonts w:asciiTheme="majorHAnsi" w:eastAsia="Arial+FPEF" w:hAnsiTheme="majorHAnsi" w:cs="Arial+FPEF"/>
          <w:i/>
          <w:iCs/>
          <w:sz w:val="22"/>
          <w:szCs w:val="22"/>
        </w:rPr>
      </w:pPr>
      <w:r w:rsidRPr="00964818">
        <w:rPr>
          <w:rFonts w:asciiTheme="majorHAnsi" w:eastAsia="Arial+FPEF" w:hAnsiTheme="majorHAnsi" w:cs="Arial+FPEF"/>
          <w:i/>
          <w:iCs/>
          <w:sz w:val="22"/>
          <w:szCs w:val="22"/>
        </w:rPr>
        <w:t xml:space="preserve">J. L Abatut, </w:t>
      </w:r>
      <w:r w:rsidRPr="00964818">
        <w:rPr>
          <w:rFonts w:asciiTheme="majorHAnsi" w:eastAsia="Wingdings+FPEF" w:hAnsiTheme="majorHAnsi" w:cs="Arial Gras+FPEF"/>
          <w:i/>
          <w:iCs/>
          <w:sz w:val="22"/>
          <w:szCs w:val="22"/>
        </w:rPr>
        <w:t>Systèmes et Asservissement Linéaires Echantillonnés</w:t>
      </w:r>
      <w:r w:rsidRPr="00964818">
        <w:rPr>
          <w:rFonts w:asciiTheme="majorHAnsi" w:eastAsia="Arial+FPEF" w:hAnsiTheme="majorHAnsi" w:cs="Arial+FPEF"/>
          <w:i/>
          <w:iCs/>
          <w:sz w:val="22"/>
          <w:szCs w:val="22"/>
        </w:rPr>
        <w:t>, Dunod</w:t>
      </w:r>
      <w:r>
        <w:rPr>
          <w:rFonts w:asciiTheme="majorHAnsi" w:eastAsia="Arial+FPEF" w:hAnsiTheme="majorHAnsi" w:cs="Arial+FPEF"/>
          <w:i/>
          <w:iCs/>
          <w:sz w:val="22"/>
          <w:szCs w:val="22"/>
        </w:rPr>
        <w:t>.</w:t>
      </w:r>
    </w:p>
    <w:p w:rsidR="009B6116" w:rsidRPr="00964818" w:rsidRDefault="009B6116" w:rsidP="009B6116">
      <w:pPr>
        <w:pStyle w:val="Paragraphedeliste"/>
        <w:numPr>
          <w:ilvl w:val="0"/>
          <w:numId w:val="25"/>
        </w:numPr>
        <w:autoSpaceDE w:val="0"/>
        <w:autoSpaceDN w:val="0"/>
        <w:adjustRightInd w:val="0"/>
        <w:jc w:val="both"/>
        <w:rPr>
          <w:rFonts w:asciiTheme="majorHAnsi" w:eastAsia="Arial+FPEF" w:hAnsiTheme="majorHAnsi" w:cs="Arial+FPEF"/>
          <w:i/>
          <w:iCs/>
          <w:sz w:val="22"/>
          <w:szCs w:val="22"/>
        </w:rPr>
      </w:pPr>
      <w:r w:rsidRPr="00964818">
        <w:rPr>
          <w:rFonts w:asciiTheme="majorHAnsi" w:eastAsia="Arial+FPEF" w:hAnsiTheme="majorHAnsi" w:cs="Arial+FPEF"/>
          <w:i/>
          <w:iCs/>
          <w:sz w:val="22"/>
          <w:szCs w:val="22"/>
        </w:rPr>
        <w:t xml:space="preserve">J. Ragot, M. Roesch, </w:t>
      </w:r>
      <w:r w:rsidRPr="00964818">
        <w:rPr>
          <w:rFonts w:asciiTheme="majorHAnsi" w:eastAsia="Wingdings+FPEF" w:hAnsiTheme="majorHAnsi" w:cs="Arial Gras+FPEF"/>
          <w:i/>
          <w:iCs/>
          <w:sz w:val="22"/>
          <w:szCs w:val="22"/>
        </w:rPr>
        <w:t>Exercices et Problèmes d’Automatique</w:t>
      </w:r>
      <w:r w:rsidRPr="00964818">
        <w:rPr>
          <w:rFonts w:asciiTheme="majorHAnsi" w:eastAsia="Arial+FPEF" w:hAnsiTheme="majorHAnsi" w:cs="Arial+FPEF"/>
          <w:i/>
          <w:iCs/>
          <w:sz w:val="22"/>
          <w:szCs w:val="22"/>
        </w:rPr>
        <w:t>, Masson.</w:t>
      </w:r>
    </w:p>
    <w:p w:rsidR="009B6116" w:rsidRPr="00964818" w:rsidRDefault="009B6116" w:rsidP="009B6116">
      <w:pPr>
        <w:pStyle w:val="Paragraphedeliste"/>
        <w:numPr>
          <w:ilvl w:val="0"/>
          <w:numId w:val="25"/>
        </w:numPr>
        <w:autoSpaceDE w:val="0"/>
        <w:autoSpaceDN w:val="0"/>
        <w:adjustRightInd w:val="0"/>
        <w:jc w:val="both"/>
        <w:rPr>
          <w:rFonts w:asciiTheme="majorHAnsi" w:eastAsia="Arial+FPEF" w:hAnsiTheme="majorHAnsi" w:cs="Arial+FPEF"/>
          <w:i/>
          <w:iCs/>
          <w:sz w:val="22"/>
          <w:szCs w:val="22"/>
        </w:rPr>
      </w:pPr>
      <w:r w:rsidRPr="00964818">
        <w:rPr>
          <w:rFonts w:asciiTheme="majorHAnsi" w:eastAsia="Arial+FPEF" w:hAnsiTheme="majorHAnsi" w:cs="Arial+FPEF"/>
          <w:i/>
          <w:iCs/>
          <w:sz w:val="22"/>
          <w:szCs w:val="22"/>
        </w:rPr>
        <w:t xml:space="preserve">J. Mainguenaud, </w:t>
      </w:r>
      <w:r w:rsidRPr="00964818">
        <w:rPr>
          <w:rFonts w:asciiTheme="majorHAnsi" w:eastAsia="Wingdings+FPEF" w:hAnsiTheme="majorHAnsi" w:cs="Arial Gras+FPEF"/>
          <w:i/>
          <w:iCs/>
          <w:sz w:val="22"/>
          <w:szCs w:val="22"/>
        </w:rPr>
        <w:t xml:space="preserve">Cours d’automatique Tome3, </w:t>
      </w:r>
      <w:r w:rsidRPr="00964818">
        <w:rPr>
          <w:rFonts w:asciiTheme="majorHAnsi" w:eastAsia="Arial+FPEF" w:hAnsiTheme="majorHAnsi" w:cs="Arial+FPEF"/>
          <w:i/>
          <w:iCs/>
          <w:sz w:val="22"/>
          <w:szCs w:val="22"/>
        </w:rPr>
        <w:t>Masson.</w:t>
      </w:r>
    </w:p>
    <w:p w:rsidR="009B6116" w:rsidRPr="00964818" w:rsidRDefault="009B6116" w:rsidP="009B6116">
      <w:pPr>
        <w:pStyle w:val="Paragraphedeliste"/>
        <w:numPr>
          <w:ilvl w:val="0"/>
          <w:numId w:val="25"/>
        </w:numPr>
        <w:autoSpaceDE w:val="0"/>
        <w:autoSpaceDN w:val="0"/>
        <w:adjustRightInd w:val="0"/>
        <w:jc w:val="both"/>
        <w:rPr>
          <w:rFonts w:asciiTheme="majorHAnsi" w:eastAsia="Arial+FPEF" w:hAnsiTheme="majorHAnsi" w:cs="Arial+FPEF"/>
          <w:i/>
          <w:iCs/>
          <w:sz w:val="22"/>
          <w:szCs w:val="22"/>
          <w:lang w:val="en-US"/>
        </w:rPr>
      </w:pPr>
      <w:r w:rsidRPr="00964818">
        <w:rPr>
          <w:rFonts w:asciiTheme="majorHAnsi" w:eastAsia="Arial+FPEF" w:hAnsiTheme="majorHAnsi" w:cs="Arial+FPEF"/>
          <w:i/>
          <w:iCs/>
          <w:sz w:val="22"/>
          <w:szCs w:val="22"/>
          <w:lang w:val="en-US"/>
        </w:rPr>
        <w:t xml:space="preserve">T.J. Katsuhiko, </w:t>
      </w:r>
      <w:r w:rsidRPr="00964818">
        <w:rPr>
          <w:rFonts w:asciiTheme="majorHAnsi" w:eastAsia="Wingdings+FPEF" w:hAnsiTheme="majorHAnsi" w:cs="Arial Gras+FPEF"/>
          <w:i/>
          <w:iCs/>
          <w:sz w:val="22"/>
          <w:szCs w:val="22"/>
          <w:lang w:val="en-US"/>
        </w:rPr>
        <w:t>Modern Control Engineering</w:t>
      </w:r>
      <w:r>
        <w:rPr>
          <w:rFonts w:asciiTheme="majorHAnsi" w:eastAsia="Arial+FPEF" w:hAnsiTheme="majorHAnsi" w:cs="Arial+FPEF"/>
          <w:i/>
          <w:iCs/>
          <w:sz w:val="22"/>
          <w:szCs w:val="22"/>
          <w:lang w:val="en-US"/>
        </w:rPr>
        <w:t>, 5th e</w:t>
      </w:r>
      <w:r w:rsidRPr="00964818">
        <w:rPr>
          <w:rFonts w:asciiTheme="majorHAnsi" w:eastAsia="Arial+FPEF" w:hAnsiTheme="majorHAnsi" w:cs="Arial+FPEF"/>
          <w:i/>
          <w:iCs/>
          <w:sz w:val="22"/>
          <w:szCs w:val="22"/>
          <w:lang w:val="en-US"/>
        </w:rPr>
        <w:t>dition, Prentice Hall.</w:t>
      </w:r>
    </w:p>
    <w:p w:rsidR="009B6116" w:rsidRPr="00964818" w:rsidRDefault="009B6116" w:rsidP="009B6116">
      <w:pPr>
        <w:pStyle w:val="Paragraphedeliste"/>
        <w:numPr>
          <w:ilvl w:val="0"/>
          <w:numId w:val="25"/>
        </w:numPr>
        <w:autoSpaceDE w:val="0"/>
        <w:autoSpaceDN w:val="0"/>
        <w:adjustRightInd w:val="0"/>
        <w:jc w:val="both"/>
        <w:rPr>
          <w:rFonts w:asciiTheme="majorHAnsi" w:eastAsia="Arial+FPEF" w:hAnsiTheme="majorHAnsi" w:cs="Arial+FPEF"/>
          <w:i/>
          <w:iCs/>
          <w:sz w:val="22"/>
          <w:szCs w:val="22"/>
        </w:rPr>
      </w:pPr>
      <w:r w:rsidRPr="00964818">
        <w:rPr>
          <w:rFonts w:asciiTheme="majorHAnsi" w:eastAsia="Arial+FPEF" w:hAnsiTheme="majorHAnsi" w:cs="Arial+FPEF"/>
          <w:i/>
          <w:iCs/>
          <w:sz w:val="22"/>
          <w:szCs w:val="22"/>
        </w:rPr>
        <w:lastRenderedPageBreak/>
        <w:t xml:space="preserve">H. Buhler, </w:t>
      </w:r>
      <w:r>
        <w:rPr>
          <w:rFonts w:asciiTheme="majorHAnsi" w:eastAsia="Wingdings+FPEF" w:hAnsiTheme="majorHAnsi" w:cs="Arial Gras+FPEF"/>
          <w:i/>
          <w:iCs/>
          <w:sz w:val="22"/>
          <w:szCs w:val="22"/>
        </w:rPr>
        <w:t>Réglages é</w:t>
      </w:r>
      <w:r w:rsidRPr="00964818">
        <w:rPr>
          <w:rFonts w:asciiTheme="majorHAnsi" w:eastAsia="Wingdings+FPEF" w:hAnsiTheme="majorHAnsi" w:cs="Arial Gras+FPEF"/>
          <w:i/>
          <w:iCs/>
          <w:sz w:val="22"/>
          <w:szCs w:val="22"/>
        </w:rPr>
        <w:t>chantillonnés Tome 1,</w:t>
      </w:r>
      <w:r w:rsidRPr="00964818">
        <w:rPr>
          <w:rFonts w:asciiTheme="majorHAnsi" w:eastAsia="Arial+FPEF" w:hAnsiTheme="majorHAnsi" w:cs="Arial+FPEF"/>
          <w:i/>
          <w:iCs/>
          <w:sz w:val="22"/>
          <w:szCs w:val="22"/>
        </w:rPr>
        <w:t xml:space="preserve"> Dunod.</w:t>
      </w:r>
    </w:p>
    <w:p w:rsidR="009B6116" w:rsidRPr="00964818" w:rsidRDefault="009B6116" w:rsidP="009B6116">
      <w:pPr>
        <w:pStyle w:val="Paragraphedeliste"/>
        <w:numPr>
          <w:ilvl w:val="0"/>
          <w:numId w:val="25"/>
        </w:numPr>
        <w:autoSpaceDE w:val="0"/>
        <w:autoSpaceDN w:val="0"/>
        <w:adjustRightInd w:val="0"/>
        <w:jc w:val="both"/>
        <w:rPr>
          <w:rFonts w:ascii="Cambria" w:hAnsi="Cambria" w:cs="Arial"/>
          <w:b/>
          <w:i/>
          <w:iCs/>
          <w:sz w:val="22"/>
          <w:szCs w:val="22"/>
          <w:u w:val="thick" w:color="F79646"/>
        </w:rPr>
      </w:pPr>
      <w:r w:rsidRPr="00964818">
        <w:rPr>
          <w:rFonts w:asciiTheme="majorHAnsi" w:eastAsia="Arial+FPEF" w:hAnsiTheme="majorHAnsi" w:cs="Arial+FPEF"/>
          <w:i/>
          <w:iCs/>
          <w:sz w:val="22"/>
          <w:szCs w:val="22"/>
        </w:rPr>
        <w:t xml:space="preserve">M. Rivoire, </w:t>
      </w:r>
      <w:r w:rsidRPr="00964818">
        <w:rPr>
          <w:rFonts w:asciiTheme="majorHAnsi" w:eastAsia="Wingdings+FPEF" w:hAnsiTheme="majorHAnsi" w:cs="Arial Gras+FPEF"/>
          <w:i/>
          <w:iCs/>
          <w:sz w:val="22"/>
          <w:szCs w:val="22"/>
        </w:rPr>
        <w:t xml:space="preserve">Cours d'Automatique Tome 2, </w:t>
      </w:r>
      <w:r w:rsidRPr="00964818">
        <w:rPr>
          <w:rFonts w:asciiTheme="majorHAnsi" w:eastAsia="Arial+FPEF" w:hAnsiTheme="majorHAnsi" w:cs="Arial+FPEF"/>
          <w:i/>
          <w:iCs/>
          <w:sz w:val="22"/>
          <w:szCs w:val="22"/>
        </w:rPr>
        <w:t>Chihab.</w:t>
      </w:r>
    </w:p>
    <w:p w:rsidR="009B6116" w:rsidRPr="00964818" w:rsidRDefault="009B6116" w:rsidP="009B6116">
      <w:pPr>
        <w:pStyle w:val="Paragraphedeliste"/>
        <w:numPr>
          <w:ilvl w:val="0"/>
          <w:numId w:val="25"/>
        </w:numPr>
        <w:autoSpaceDE w:val="0"/>
        <w:autoSpaceDN w:val="0"/>
        <w:adjustRightInd w:val="0"/>
        <w:jc w:val="both"/>
        <w:rPr>
          <w:rFonts w:ascii="Cambria" w:hAnsi="Cambria" w:cs="Arial"/>
          <w:b/>
          <w:i/>
          <w:iCs/>
          <w:sz w:val="22"/>
          <w:szCs w:val="22"/>
          <w:u w:val="thick" w:color="F79646"/>
          <w:lang w:val="en-US"/>
        </w:rPr>
      </w:pPr>
      <w:r w:rsidRPr="00964818">
        <w:rPr>
          <w:rFonts w:asciiTheme="majorHAnsi" w:eastAsia="Arial+FPEF" w:hAnsiTheme="majorHAnsi" w:cs="Arial+FPEF"/>
          <w:i/>
          <w:iCs/>
          <w:sz w:val="22"/>
          <w:szCs w:val="22"/>
          <w:lang w:val="en-US"/>
        </w:rPr>
        <w:t xml:space="preserve">Th. Kailath, </w:t>
      </w:r>
      <w:r w:rsidRPr="00964818">
        <w:rPr>
          <w:rFonts w:asciiTheme="majorHAnsi" w:eastAsia="Wingdings+FPEF" w:hAnsiTheme="majorHAnsi" w:cs="Arial Gras+FPEF"/>
          <w:i/>
          <w:iCs/>
          <w:sz w:val="22"/>
          <w:szCs w:val="22"/>
          <w:lang w:val="en-US"/>
        </w:rPr>
        <w:t>Linear Systems</w:t>
      </w:r>
      <w:r w:rsidRPr="00964818">
        <w:rPr>
          <w:rFonts w:asciiTheme="majorHAnsi" w:eastAsia="Arial+FPEF" w:hAnsiTheme="majorHAnsi" w:cs="Arial+FPEF"/>
          <w:i/>
          <w:iCs/>
          <w:sz w:val="22"/>
          <w:szCs w:val="22"/>
          <w:lang w:val="en-US"/>
        </w:rPr>
        <w:t>, Prentice-Hall, 1980.</w:t>
      </w:r>
    </w:p>
    <w:p w:rsidR="009B6116" w:rsidRPr="00964818" w:rsidRDefault="009B6116" w:rsidP="009B6116">
      <w:pPr>
        <w:jc w:val="both"/>
        <w:rPr>
          <w:sz w:val="22"/>
          <w:szCs w:val="22"/>
          <w:lang w:val="en-US"/>
        </w:rPr>
      </w:pPr>
    </w:p>
    <w:p w:rsidR="009B6116" w:rsidRPr="00221DE8" w:rsidRDefault="009B6116" w:rsidP="009B6116">
      <w:pPr>
        <w:rPr>
          <w:lang w:val="en-US"/>
        </w:rPr>
      </w:pPr>
    </w:p>
    <w:p w:rsidR="009B6116" w:rsidRDefault="009B6116" w:rsidP="009B6116">
      <w:pPr>
        <w:spacing w:after="200" w:line="276" w:lineRule="auto"/>
        <w:rPr>
          <w:rFonts w:ascii="Cambria" w:hAnsi="Cambria" w:cs="Arial"/>
          <w:b/>
          <w:u w:val="thick" w:color="F79646"/>
          <w:lang w:val="en-US"/>
        </w:rPr>
      </w:pPr>
    </w:p>
    <w:p w:rsidR="002E4893" w:rsidRDefault="002E4893" w:rsidP="009B6116">
      <w:pPr>
        <w:spacing w:after="200" w:line="276" w:lineRule="auto"/>
        <w:rPr>
          <w:rFonts w:ascii="Cambria" w:hAnsi="Cambria" w:cs="Arial"/>
          <w:b/>
          <w:u w:val="thick" w:color="F79646"/>
          <w:lang w:val="en-US"/>
        </w:rPr>
      </w:pPr>
    </w:p>
    <w:p w:rsidR="002E4893" w:rsidRDefault="002E4893" w:rsidP="009B6116">
      <w:pPr>
        <w:spacing w:after="200" w:line="276" w:lineRule="auto"/>
        <w:rPr>
          <w:rFonts w:ascii="Cambria" w:hAnsi="Cambria" w:cs="Arial"/>
          <w:b/>
          <w:u w:val="thick" w:color="F79646"/>
          <w:lang w:val="en-US"/>
        </w:rPr>
      </w:pPr>
    </w:p>
    <w:p w:rsidR="002E4893" w:rsidRDefault="002E4893" w:rsidP="009B6116">
      <w:pPr>
        <w:spacing w:after="200" w:line="276" w:lineRule="auto"/>
        <w:rPr>
          <w:rFonts w:ascii="Cambria" w:hAnsi="Cambria" w:cs="Arial"/>
          <w:b/>
          <w:u w:val="thick" w:color="F79646"/>
          <w:lang w:val="en-US"/>
        </w:rPr>
      </w:pPr>
    </w:p>
    <w:p w:rsidR="002E4893" w:rsidRDefault="002E4893" w:rsidP="009B6116">
      <w:pPr>
        <w:spacing w:after="200" w:line="276" w:lineRule="auto"/>
        <w:rPr>
          <w:rFonts w:ascii="Cambria" w:hAnsi="Cambria" w:cs="Arial"/>
          <w:b/>
          <w:u w:val="thick" w:color="F79646"/>
          <w:lang w:val="en-US"/>
        </w:rPr>
      </w:pPr>
    </w:p>
    <w:p w:rsidR="002E4893" w:rsidRDefault="002E4893" w:rsidP="009B6116">
      <w:pPr>
        <w:spacing w:after="200" w:line="276" w:lineRule="auto"/>
        <w:rPr>
          <w:rFonts w:ascii="Cambria" w:hAnsi="Cambria" w:cs="Arial"/>
          <w:b/>
          <w:u w:val="thick" w:color="F79646"/>
          <w:lang w:val="en-US"/>
        </w:rPr>
      </w:pPr>
    </w:p>
    <w:p w:rsidR="002E4893" w:rsidRDefault="002E4893">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sidR="00D77C23">
        <w:rPr>
          <w:rFonts w:ascii="Cambria" w:hAnsi="Cambria" w:cs="Calibri"/>
          <w:b/>
        </w:rPr>
        <w:t>2</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1.2.2</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w:t>
      </w:r>
      <w:r w:rsidRPr="00323B92">
        <w:rPr>
          <w:rFonts w:ascii="Cambria" w:hAnsi="Cambria" w:cs="Calibri"/>
          <w:b/>
          <w:bCs/>
          <w:iCs/>
        </w:rPr>
        <w:t>:</w:t>
      </w:r>
      <w:r>
        <w:rPr>
          <w:rFonts w:ascii="Cambria" w:hAnsi="Cambria" w:cs="Calibri"/>
          <w:b/>
          <w:bCs/>
          <w:iCs/>
        </w:rPr>
        <w:t xml:space="preserve"> </w:t>
      </w:r>
      <w:r w:rsidRPr="00FD2649">
        <w:rPr>
          <w:rFonts w:asciiTheme="majorHAnsi" w:eastAsia="Calibri" w:hAnsiTheme="majorHAnsi" w:cs="Calibri"/>
          <w:b/>
          <w:bCs/>
          <w:lang w:eastAsia="en-US"/>
        </w:rPr>
        <w:t>Electronique numérique avancée : VHDL</w:t>
      </w:r>
      <w:r>
        <w:rPr>
          <w:rFonts w:asciiTheme="majorHAnsi" w:eastAsia="Calibri" w:hAnsiTheme="majorHAnsi" w:cs="Calibri"/>
          <w:b/>
          <w:bCs/>
          <w:lang w:eastAsia="en-US"/>
        </w:rPr>
        <w:t xml:space="preserve"> et </w:t>
      </w:r>
      <w:r w:rsidRPr="00FD2649">
        <w:rPr>
          <w:rFonts w:asciiTheme="majorHAnsi" w:eastAsia="Calibri" w:hAnsiTheme="majorHAnsi" w:cs="Calibri"/>
          <w:b/>
          <w:bCs/>
          <w:lang w:eastAsia="en-US"/>
        </w:rPr>
        <w:t>FPGA</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2E4893" w:rsidRDefault="002E4893" w:rsidP="002E4893">
      <w:pPr>
        <w:spacing w:line="276" w:lineRule="auto"/>
        <w:jc w:val="both"/>
        <w:rPr>
          <w:rFonts w:asciiTheme="majorHAnsi" w:hAnsiTheme="majorHAnsi" w:cs="Calibri"/>
          <w:b/>
          <w:u w:val="thick" w:color="F79646"/>
        </w:rPr>
      </w:pPr>
    </w:p>
    <w:p w:rsidR="002E4893" w:rsidRPr="003F695A" w:rsidRDefault="002E4893" w:rsidP="002E4893">
      <w:pPr>
        <w:spacing w:line="276" w:lineRule="auto"/>
        <w:jc w:val="both"/>
        <w:rPr>
          <w:rFonts w:asciiTheme="majorHAnsi" w:hAnsiTheme="majorHAnsi" w:cs="Calibri"/>
          <w:i/>
          <w:u w:val="thick" w:color="F79646"/>
        </w:rPr>
      </w:pPr>
      <w:r w:rsidRPr="003F695A">
        <w:rPr>
          <w:rFonts w:asciiTheme="majorHAnsi" w:hAnsiTheme="majorHAnsi" w:cs="Calibri"/>
          <w:b/>
          <w:u w:val="thick" w:color="F79646"/>
        </w:rPr>
        <w:t>Objectifs de l’enseignement :</w:t>
      </w:r>
    </w:p>
    <w:p w:rsidR="002E4893" w:rsidRPr="00FE3D35" w:rsidRDefault="002E4893" w:rsidP="002E4893">
      <w:pPr>
        <w:spacing w:line="276" w:lineRule="auto"/>
        <w:jc w:val="both"/>
        <w:rPr>
          <w:rFonts w:ascii="Cambria" w:hAnsi="Cambria" w:cs="Calibri"/>
          <w:iCs/>
          <w:sz w:val="22"/>
          <w:szCs w:val="22"/>
        </w:rPr>
      </w:pPr>
      <w:r>
        <w:rPr>
          <w:rFonts w:ascii="Cambria" w:hAnsi="Cambria" w:cs="Calibri"/>
          <w:iCs/>
          <w:sz w:val="22"/>
          <w:szCs w:val="22"/>
        </w:rPr>
        <w:t xml:space="preserve">Dans cette matière, les étudiants auront à étudier les différents types de circuits programmables, ainsi que les différentes méthodes de conception en particulier la programmation en utilisant les langages de description matérielle. </w:t>
      </w:r>
    </w:p>
    <w:p w:rsidR="002E4893" w:rsidRDefault="002E4893" w:rsidP="002E4893">
      <w:pPr>
        <w:spacing w:line="276" w:lineRule="auto"/>
        <w:jc w:val="both"/>
        <w:rPr>
          <w:rFonts w:asciiTheme="majorHAnsi" w:hAnsiTheme="majorHAnsi" w:cs="Calibri"/>
          <w:b/>
          <w:u w:val="thick" w:color="F79646"/>
        </w:rPr>
      </w:pPr>
    </w:p>
    <w:p w:rsidR="002E4893" w:rsidRPr="003F695A" w:rsidRDefault="002E4893" w:rsidP="002E4893">
      <w:pPr>
        <w:spacing w:line="276" w:lineRule="auto"/>
        <w:jc w:val="both"/>
        <w:rPr>
          <w:rFonts w:asciiTheme="majorHAnsi" w:hAnsiTheme="majorHAnsi" w:cs="Calibri"/>
          <w:i/>
          <w:u w:val="thick" w:color="F79646"/>
        </w:rPr>
      </w:pPr>
      <w:r w:rsidRPr="003F695A">
        <w:rPr>
          <w:rFonts w:asciiTheme="majorHAnsi" w:hAnsiTheme="majorHAnsi" w:cs="Calibri"/>
          <w:b/>
          <w:u w:val="thick" w:color="F79646"/>
        </w:rPr>
        <w:t xml:space="preserve">Connaissances préalables recommandées : </w:t>
      </w:r>
    </w:p>
    <w:p w:rsidR="002E4893" w:rsidRPr="00FE3D35" w:rsidRDefault="002E4893" w:rsidP="002E4893">
      <w:pPr>
        <w:spacing w:line="276" w:lineRule="auto"/>
        <w:jc w:val="both"/>
        <w:rPr>
          <w:rFonts w:ascii="Cambria" w:hAnsi="Cambria" w:cs="Calibri"/>
          <w:iCs/>
          <w:sz w:val="22"/>
          <w:szCs w:val="22"/>
        </w:rPr>
      </w:pPr>
      <w:r>
        <w:rPr>
          <w:rFonts w:ascii="Cambria" w:hAnsi="Cambria" w:cs="Calibri"/>
          <w:iCs/>
          <w:sz w:val="22"/>
          <w:szCs w:val="22"/>
        </w:rPr>
        <w:t>Electronique numérique (combinatoire et séquentielle)</w:t>
      </w:r>
    </w:p>
    <w:p w:rsidR="002E4893" w:rsidRDefault="002E4893" w:rsidP="002E4893">
      <w:pPr>
        <w:jc w:val="both"/>
        <w:rPr>
          <w:rFonts w:asciiTheme="majorHAnsi" w:hAnsiTheme="majorHAnsi" w:cs="Arial"/>
          <w:b/>
          <w:u w:val="single" w:color="FF0000"/>
        </w:rPr>
      </w:pPr>
    </w:p>
    <w:p w:rsidR="002E4893" w:rsidRDefault="002E4893" w:rsidP="002E4893">
      <w:pPr>
        <w:jc w:val="both"/>
        <w:rPr>
          <w:rFonts w:asciiTheme="majorHAnsi" w:hAnsiTheme="majorHAnsi" w:cs="Arial"/>
          <w:b/>
        </w:rPr>
      </w:pPr>
      <w:r w:rsidRPr="00114DA4">
        <w:rPr>
          <w:rFonts w:asciiTheme="majorHAnsi" w:hAnsiTheme="majorHAnsi" w:cs="Arial"/>
          <w:b/>
          <w:u w:val="single" w:color="FF0000"/>
        </w:rPr>
        <w:t>Contenu de la matière</w:t>
      </w:r>
      <w:r w:rsidRPr="00114DA4">
        <w:rPr>
          <w:rFonts w:asciiTheme="majorHAnsi" w:hAnsiTheme="majorHAnsi" w:cs="Arial"/>
          <w:b/>
        </w:rPr>
        <w:t> :</w:t>
      </w:r>
    </w:p>
    <w:p w:rsidR="002E4893" w:rsidRDefault="002E4893" w:rsidP="002E4893">
      <w:pPr>
        <w:rPr>
          <w:rFonts w:asciiTheme="majorHAnsi" w:hAnsiTheme="majorHAnsi"/>
          <w:b/>
          <w:bCs/>
          <w:sz w:val="22"/>
          <w:szCs w:val="22"/>
        </w:rPr>
      </w:pPr>
    </w:p>
    <w:p w:rsidR="002E4893" w:rsidRPr="008D6370" w:rsidRDefault="002E4893" w:rsidP="002E4893">
      <w:pPr>
        <w:rPr>
          <w:rFonts w:asciiTheme="majorHAnsi" w:eastAsia="Times New Roman" w:hAnsiTheme="majorHAnsi" w:cs="Arial"/>
          <w:sz w:val="22"/>
          <w:szCs w:val="22"/>
          <w:lang w:eastAsia="fr-FR"/>
        </w:rPr>
      </w:pPr>
      <w:r w:rsidRPr="008D6370">
        <w:rPr>
          <w:rFonts w:asciiTheme="majorHAnsi" w:hAnsiTheme="majorHAnsi"/>
          <w:b/>
          <w:bCs/>
          <w:sz w:val="22"/>
          <w:szCs w:val="22"/>
        </w:rPr>
        <w:t xml:space="preserve">Chapitre 1. </w:t>
      </w:r>
      <w:r w:rsidRPr="008D6370">
        <w:rPr>
          <w:rFonts w:asciiTheme="majorHAnsi" w:eastAsia="Times New Roman" w:hAnsiTheme="majorHAnsi" w:cs="Arial"/>
          <w:b/>
          <w:bCs/>
          <w:sz w:val="22"/>
          <w:szCs w:val="22"/>
          <w:lang w:eastAsia="fr-FR"/>
        </w:rPr>
        <w:t>Les Réseaux Logiques Programmables : PLD</w:t>
      </w:r>
      <w:r w:rsidRPr="008D6370">
        <w:rPr>
          <w:rFonts w:asciiTheme="majorHAnsi" w:eastAsia="Times New Roman" w:hAnsiTheme="majorHAnsi" w:cs="Arial"/>
          <w:b/>
          <w:bCs/>
          <w:sz w:val="22"/>
          <w:szCs w:val="22"/>
          <w:lang w:eastAsia="fr-FR"/>
        </w:rPr>
        <w:tab/>
      </w:r>
      <w:r w:rsidRPr="008D6370">
        <w:rPr>
          <w:rFonts w:asciiTheme="majorHAnsi" w:eastAsia="Times New Roman" w:hAnsiTheme="majorHAnsi" w:cs="Arial"/>
          <w:b/>
          <w:bCs/>
          <w:sz w:val="22"/>
          <w:szCs w:val="22"/>
          <w:lang w:eastAsia="fr-FR"/>
        </w:rPr>
        <w:tab/>
        <w:t xml:space="preserve">      </w:t>
      </w:r>
      <w:r>
        <w:rPr>
          <w:rFonts w:asciiTheme="majorHAnsi" w:eastAsia="Times New Roman" w:hAnsiTheme="majorHAnsi" w:cs="Arial"/>
          <w:b/>
          <w:bCs/>
          <w:sz w:val="22"/>
          <w:szCs w:val="22"/>
          <w:lang w:eastAsia="fr-FR"/>
        </w:rPr>
        <w:tab/>
        <w:t xml:space="preserve">  </w:t>
      </w:r>
      <w:r>
        <w:rPr>
          <w:rFonts w:asciiTheme="majorHAnsi" w:eastAsia="Times New Roman" w:hAnsiTheme="majorHAnsi" w:cs="Arial"/>
          <w:b/>
          <w:bCs/>
          <w:sz w:val="22"/>
          <w:szCs w:val="22"/>
          <w:lang w:eastAsia="fr-FR"/>
        </w:rPr>
        <w:tab/>
        <w:t xml:space="preserve">        </w:t>
      </w:r>
      <w:r w:rsidRPr="008D6370">
        <w:rPr>
          <w:rFonts w:asciiTheme="majorHAnsi" w:eastAsia="Times New Roman" w:hAnsiTheme="majorHAnsi" w:cs="Arial"/>
          <w:b/>
          <w:bCs/>
          <w:sz w:val="22"/>
          <w:szCs w:val="22"/>
          <w:lang w:eastAsia="fr-FR"/>
        </w:rPr>
        <w:t xml:space="preserve">  </w:t>
      </w:r>
      <w:r>
        <w:rPr>
          <w:rFonts w:asciiTheme="majorHAnsi" w:hAnsiTheme="majorHAnsi" w:cstheme="majorBidi"/>
          <w:b/>
          <w:sz w:val="22"/>
          <w:szCs w:val="22"/>
        </w:rPr>
        <w:t>(1 Semaine</w:t>
      </w:r>
      <w:r w:rsidRPr="008D6370">
        <w:rPr>
          <w:rFonts w:asciiTheme="majorHAnsi" w:hAnsiTheme="majorHAnsi" w:cstheme="majorBidi"/>
          <w:b/>
          <w:sz w:val="22"/>
          <w:szCs w:val="22"/>
        </w:rPr>
        <w:t>)</w:t>
      </w:r>
    </w:p>
    <w:p w:rsidR="002E4893" w:rsidRDefault="002E4893" w:rsidP="002E4893">
      <w:pPr>
        <w:contextualSpacing/>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 xml:space="preserve"> </w:t>
      </w:r>
      <w:r w:rsidRPr="008D6370">
        <w:rPr>
          <w:rFonts w:asciiTheme="majorHAnsi" w:eastAsia="Times New Roman" w:hAnsiTheme="majorHAnsi" w:cs="Arial"/>
          <w:sz w:val="22"/>
          <w:szCs w:val="22"/>
          <w:lang w:eastAsia="fr-FR"/>
        </w:rPr>
        <w:t>Introduction</w:t>
      </w:r>
      <w:r>
        <w:rPr>
          <w:rFonts w:asciiTheme="majorHAnsi" w:eastAsia="Times New Roman" w:hAnsiTheme="majorHAnsi" w:cs="Arial"/>
          <w:sz w:val="22"/>
          <w:szCs w:val="22"/>
          <w:lang w:eastAsia="fr-FR"/>
        </w:rPr>
        <w:t xml:space="preserve">,  </w:t>
      </w:r>
      <w:r w:rsidRPr="008D6370">
        <w:rPr>
          <w:rFonts w:asciiTheme="majorHAnsi" w:eastAsia="Times New Roman" w:hAnsiTheme="majorHAnsi" w:cs="Arial"/>
          <w:sz w:val="22"/>
          <w:szCs w:val="22"/>
          <w:lang w:eastAsia="fr-FR"/>
        </w:rPr>
        <w:t>Structure des réseaux logiques combinatoires</w:t>
      </w:r>
      <w:r>
        <w:rPr>
          <w:rFonts w:asciiTheme="majorHAnsi" w:eastAsia="Times New Roman" w:hAnsiTheme="majorHAnsi" w:cs="Arial"/>
          <w:sz w:val="22"/>
          <w:szCs w:val="22"/>
          <w:lang w:eastAsia="fr-FR"/>
        </w:rPr>
        <w:t xml:space="preserve">, - </w:t>
      </w:r>
      <w:r w:rsidRPr="008D6370">
        <w:rPr>
          <w:rFonts w:asciiTheme="majorHAnsi" w:eastAsia="Times New Roman" w:hAnsiTheme="majorHAnsi" w:cs="Arial"/>
          <w:sz w:val="22"/>
          <w:szCs w:val="22"/>
          <w:lang w:eastAsia="fr-FR"/>
        </w:rPr>
        <w:t xml:space="preserve">Classification des réseaux logiques </w:t>
      </w:r>
      <w:r>
        <w:rPr>
          <w:rFonts w:asciiTheme="majorHAnsi" w:eastAsia="Times New Roman" w:hAnsiTheme="majorHAnsi" w:cs="Arial"/>
          <w:sz w:val="22"/>
          <w:szCs w:val="22"/>
          <w:lang w:eastAsia="fr-FR"/>
        </w:rPr>
        <w:t>c</w:t>
      </w:r>
      <w:r w:rsidRPr="008D6370">
        <w:rPr>
          <w:rFonts w:asciiTheme="majorHAnsi" w:eastAsia="Times New Roman" w:hAnsiTheme="majorHAnsi" w:cs="Arial"/>
          <w:sz w:val="22"/>
          <w:szCs w:val="22"/>
          <w:lang w:eastAsia="fr-FR"/>
        </w:rPr>
        <w:t>ombinatoires</w:t>
      </w:r>
    </w:p>
    <w:p w:rsidR="002E4893" w:rsidRDefault="002E4893" w:rsidP="002E4893">
      <w:pPr>
        <w:rPr>
          <w:rFonts w:asciiTheme="majorHAnsi" w:hAnsiTheme="majorHAnsi"/>
          <w:b/>
          <w:bCs/>
          <w:sz w:val="22"/>
          <w:szCs w:val="22"/>
        </w:rPr>
      </w:pPr>
    </w:p>
    <w:p w:rsidR="002E4893" w:rsidRPr="008D6370" w:rsidRDefault="002E4893" w:rsidP="002E4893">
      <w:pPr>
        <w:rPr>
          <w:rFonts w:asciiTheme="majorHAnsi" w:eastAsia="Times New Roman" w:hAnsiTheme="majorHAnsi" w:cs="Arial"/>
          <w:sz w:val="22"/>
          <w:szCs w:val="22"/>
          <w:lang w:eastAsia="fr-FR"/>
        </w:rPr>
      </w:pPr>
      <w:r w:rsidRPr="008D6370">
        <w:rPr>
          <w:rFonts w:asciiTheme="majorHAnsi" w:hAnsiTheme="majorHAnsi"/>
          <w:b/>
          <w:bCs/>
          <w:sz w:val="22"/>
          <w:szCs w:val="22"/>
        </w:rPr>
        <w:t>Chapitre 2. L</w:t>
      </w:r>
      <w:r w:rsidRPr="008D6370">
        <w:rPr>
          <w:rFonts w:asciiTheme="majorHAnsi" w:eastAsia="Times New Roman" w:hAnsiTheme="majorHAnsi" w:cs="Arial"/>
          <w:b/>
          <w:bCs/>
          <w:sz w:val="22"/>
          <w:szCs w:val="22"/>
          <w:lang w:eastAsia="fr-FR"/>
        </w:rPr>
        <w:t>es technologies des éléments programmables</w:t>
      </w:r>
      <w:r w:rsidRPr="008D6370">
        <w:rPr>
          <w:rFonts w:asciiTheme="majorHAnsi" w:eastAsia="Times New Roman" w:hAnsiTheme="majorHAnsi" w:cs="Arial"/>
          <w:b/>
          <w:bCs/>
          <w:sz w:val="22"/>
          <w:szCs w:val="22"/>
          <w:lang w:eastAsia="fr-FR"/>
        </w:rPr>
        <w:tab/>
        <w:t xml:space="preserve">  </w:t>
      </w:r>
      <w:r>
        <w:rPr>
          <w:rFonts w:asciiTheme="majorHAnsi" w:eastAsia="Times New Roman" w:hAnsiTheme="majorHAnsi" w:cs="Arial"/>
          <w:b/>
          <w:bCs/>
          <w:sz w:val="22"/>
          <w:szCs w:val="22"/>
          <w:lang w:eastAsia="fr-FR"/>
        </w:rPr>
        <w:tab/>
        <w:t xml:space="preserve">    </w:t>
      </w:r>
      <w:r>
        <w:rPr>
          <w:rFonts w:asciiTheme="majorHAnsi" w:eastAsia="Times New Roman" w:hAnsiTheme="majorHAnsi" w:cs="Arial"/>
          <w:b/>
          <w:bCs/>
          <w:sz w:val="22"/>
          <w:szCs w:val="22"/>
          <w:lang w:eastAsia="fr-FR"/>
        </w:rPr>
        <w:tab/>
        <w:t xml:space="preserve">   </w:t>
      </w:r>
      <w:r w:rsidRPr="008D6370">
        <w:rPr>
          <w:rFonts w:asciiTheme="majorHAnsi" w:eastAsia="Times New Roman" w:hAnsiTheme="majorHAnsi" w:cs="Arial"/>
          <w:b/>
          <w:bCs/>
          <w:sz w:val="22"/>
          <w:szCs w:val="22"/>
          <w:lang w:eastAsia="fr-FR"/>
        </w:rPr>
        <w:t xml:space="preserve">  </w:t>
      </w:r>
      <w:r>
        <w:rPr>
          <w:rFonts w:asciiTheme="majorHAnsi" w:eastAsia="Times New Roman" w:hAnsiTheme="majorHAnsi" w:cs="Arial"/>
          <w:b/>
          <w:bCs/>
          <w:sz w:val="22"/>
          <w:szCs w:val="22"/>
          <w:lang w:eastAsia="fr-FR"/>
        </w:rPr>
        <w:t xml:space="preserve"> </w:t>
      </w:r>
      <w:r w:rsidRPr="008D6370">
        <w:rPr>
          <w:rFonts w:asciiTheme="majorHAnsi" w:eastAsia="Times New Roman" w:hAnsiTheme="majorHAnsi" w:cs="Arial"/>
          <w:b/>
          <w:bCs/>
          <w:sz w:val="22"/>
          <w:szCs w:val="22"/>
          <w:lang w:eastAsia="fr-FR"/>
        </w:rPr>
        <w:t xml:space="preserve">    </w:t>
      </w:r>
      <w:r>
        <w:rPr>
          <w:rFonts w:asciiTheme="majorHAnsi" w:hAnsiTheme="majorHAnsi" w:cstheme="majorBidi"/>
          <w:b/>
          <w:sz w:val="22"/>
          <w:szCs w:val="22"/>
        </w:rPr>
        <w:t>(1</w:t>
      </w:r>
      <w:r w:rsidRPr="008D6370">
        <w:rPr>
          <w:rFonts w:asciiTheme="majorHAnsi" w:hAnsiTheme="majorHAnsi" w:cstheme="majorBidi"/>
          <w:b/>
          <w:sz w:val="22"/>
          <w:szCs w:val="22"/>
        </w:rPr>
        <w:t xml:space="preserve"> Semaine)</w:t>
      </w:r>
    </w:p>
    <w:p w:rsidR="002E4893" w:rsidRDefault="002E4893" w:rsidP="002E4893">
      <w:pPr>
        <w:contextualSpacing/>
        <w:jc w:val="both"/>
        <w:rPr>
          <w:rFonts w:asciiTheme="majorHAnsi" w:hAnsiTheme="majorHAnsi"/>
          <w:b/>
          <w:bCs/>
          <w:sz w:val="22"/>
          <w:szCs w:val="22"/>
        </w:rPr>
      </w:pPr>
    </w:p>
    <w:p w:rsidR="002E4893" w:rsidRPr="008D6370" w:rsidRDefault="002E4893" w:rsidP="002E4893">
      <w:pPr>
        <w:contextualSpacing/>
        <w:jc w:val="both"/>
        <w:rPr>
          <w:rFonts w:asciiTheme="majorHAnsi" w:hAnsiTheme="majorHAnsi"/>
          <w:b/>
          <w:bCs/>
          <w:sz w:val="22"/>
          <w:szCs w:val="22"/>
        </w:rPr>
      </w:pPr>
      <w:r w:rsidRPr="008D6370">
        <w:rPr>
          <w:rFonts w:asciiTheme="majorHAnsi" w:hAnsiTheme="majorHAnsi"/>
          <w:b/>
          <w:bCs/>
          <w:sz w:val="22"/>
          <w:szCs w:val="22"/>
        </w:rPr>
        <w:t xml:space="preserve">Chapitre 3. </w:t>
      </w:r>
      <w:r w:rsidRPr="008D6370">
        <w:rPr>
          <w:rFonts w:asciiTheme="majorHAnsi" w:hAnsiTheme="majorHAnsi"/>
          <w:b/>
          <w:color w:val="000000"/>
          <w:sz w:val="22"/>
          <w:szCs w:val="22"/>
        </w:rPr>
        <w:t xml:space="preserve">Architecture des FPGA  </w:t>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t xml:space="preserve">    </w:t>
      </w:r>
      <w:r>
        <w:rPr>
          <w:rFonts w:asciiTheme="majorHAnsi" w:hAnsiTheme="majorHAnsi"/>
          <w:b/>
          <w:color w:val="000000"/>
          <w:sz w:val="22"/>
          <w:szCs w:val="22"/>
        </w:rPr>
        <w:tab/>
        <w:t xml:space="preserve">   </w:t>
      </w:r>
      <w:r>
        <w:rPr>
          <w:rFonts w:asciiTheme="majorHAnsi" w:hAnsiTheme="majorHAnsi"/>
          <w:b/>
          <w:color w:val="000000"/>
          <w:sz w:val="22"/>
          <w:szCs w:val="22"/>
        </w:rPr>
        <w:tab/>
        <w:t xml:space="preserve">       </w:t>
      </w:r>
      <w:r w:rsidRPr="008D6370">
        <w:rPr>
          <w:rFonts w:asciiTheme="majorHAnsi" w:hAnsiTheme="majorHAnsi"/>
          <w:b/>
          <w:color w:val="000000"/>
          <w:sz w:val="22"/>
          <w:szCs w:val="22"/>
        </w:rPr>
        <w:t xml:space="preserve"> </w:t>
      </w:r>
      <w:r>
        <w:rPr>
          <w:rFonts w:asciiTheme="majorHAnsi" w:hAnsiTheme="majorHAnsi"/>
          <w:b/>
          <w:color w:val="000000"/>
          <w:sz w:val="22"/>
          <w:szCs w:val="22"/>
        </w:rPr>
        <w:t xml:space="preserve">  </w:t>
      </w:r>
      <w:r>
        <w:rPr>
          <w:rFonts w:asciiTheme="majorHAnsi" w:hAnsiTheme="majorHAnsi" w:cstheme="majorBidi"/>
          <w:b/>
          <w:sz w:val="22"/>
          <w:szCs w:val="22"/>
        </w:rPr>
        <w:t>(2</w:t>
      </w:r>
      <w:r w:rsidRPr="008D6370">
        <w:rPr>
          <w:rFonts w:asciiTheme="majorHAnsi" w:hAnsiTheme="majorHAnsi" w:cstheme="majorBidi"/>
          <w:b/>
          <w:sz w:val="22"/>
          <w:szCs w:val="22"/>
        </w:rPr>
        <w:t xml:space="preserve"> Semaine)</w:t>
      </w:r>
    </w:p>
    <w:p w:rsidR="002E4893" w:rsidRDefault="002E4893" w:rsidP="002E4893">
      <w:pPr>
        <w:jc w:val="both"/>
        <w:rPr>
          <w:rFonts w:asciiTheme="majorHAnsi" w:hAnsiTheme="majorHAnsi"/>
          <w:bCs/>
          <w:sz w:val="22"/>
          <w:szCs w:val="22"/>
        </w:rPr>
      </w:pPr>
      <w:r>
        <w:rPr>
          <w:rFonts w:asciiTheme="majorHAnsi" w:hAnsiTheme="majorHAnsi"/>
          <w:bCs/>
          <w:sz w:val="22"/>
          <w:szCs w:val="22"/>
        </w:rPr>
        <w:t xml:space="preserve">Présentation des CP (Circuits programmables type PLA, CPLD), </w:t>
      </w:r>
      <w:r w:rsidRPr="006C1E74">
        <w:rPr>
          <w:rFonts w:asciiTheme="majorHAnsi" w:eastAsiaTheme="minorHAnsi" w:hAnsiTheme="majorHAnsi" w:cs="Calibri"/>
          <w:sz w:val="22"/>
          <w:szCs w:val="22"/>
          <w:lang w:eastAsia="en-US"/>
        </w:rPr>
        <w:t>Structure des FPGA &amp;</w:t>
      </w:r>
      <w:r>
        <w:rPr>
          <w:rFonts w:asciiTheme="majorHAnsi" w:eastAsiaTheme="minorHAnsi" w:hAnsiTheme="majorHAnsi" w:cs="Calibri"/>
          <w:sz w:val="22"/>
          <w:szCs w:val="22"/>
          <w:lang w:eastAsia="en-US"/>
        </w:rPr>
        <w:t xml:space="preserve"> </w:t>
      </w:r>
      <w:r w:rsidRPr="006C1E74">
        <w:rPr>
          <w:rFonts w:asciiTheme="majorHAnsi" w:eastAsiaTheme="minorHAnsi" w:hAnsiTheme="majorHAnsi" w:cs="Calibri"/>
          <w:sz w:val="22"/>
          <w:szCs w:val="22"/>
          <w:lang w:eastAsia="en-US"/>
        </w:rPr>
        <w:t>ASICs</w:t>
      </w:r>
      <w:r>
        <w:rPr>
          <w:rFonts w:asciiTheme="majorHAnsi" w:eastAsiaTheme="minorHAnsi" w:hAnsiTheme="majorHAnsi" w:cs="Calibri"/>
          <w:sz w:val="22"/>
          <w:szCs w:val="22"/>
          <w:lang w:eastAsia="en-US"/>
        </w:rPr>
        <w:t xml:space="preserve">, </w:t>
      </w:r>
      <w:r>
        <w:rPr>
          <w:rFonts w:asciiTheme="majorHAnsi" w:hAnsiTheme="majorHAnsi"/>
          <w:bCs/>
          <w:sz w:val="22"/>
          <w:szCs w:val="22"/>
        </w:rPr>
        <w:t xml:space="preserve">Architecture générale, </w:t>
      </w:r>
      <w:r w:rsidRPr="00DE15BF">
        <w:rPr>
          <w:rFonts w:asciiTheme="majorHAnsi" w:hAnsiTheme="majorHAnsi"/>
          <w:bCs/>
          <w:sz w:val="22"/>
          <w:szCs w:val="22"/>
        </w:rPr>
        <w:t>Blocs logiques programmables</w:t>
      </w:r>
      <w:r>
        <w:rPr>
          <w:rFonts w:asciiTheme="majorHAnsi" w:hAnsiTheme="majorHAnsi"/>
          <w:bCs/>
          <w:sz w:val="22"/>
          <w:szCs w:val="22"/>
        </w:rPr>
        <w:t xml:space="preserve">, Terminologies, Blocs de mémoire intégrée, Exemples de constructeurs </w:t>
      </w:r>
      <w:r w:rsidRPr="00C73C7A">
        <w:rPr>
          <w:rFonts w:asciiTheme="majorHAnsi" w:hAnsiTheme="majorHAnsi"/>
          <w:bCs/>
          <w:sz w:val="22"/>
          <w:szCs w:val="22"/>
        </w:rPr>
        <w:t>Altera</w:t>
      </w:r>
      <w:r>
        <w:rPr>
          <w:rFonts w:asciiTheme="majorHAnsi" w:hAnsiTheme="majorHAnsi"/>
          <w:bCs/>
          <w:sz w:val="22"/>
          <w:szCs w:val="22"/>
        </w:rPr>
        <w:t xml:space="preserve"> et Xilinx, Applications.</w:t>
      </w:r>
    </w:p>
    <w:p w:rsidR="002E4893" w:rsidRDefault="002E4893" w:rsidP="002E4893">
      <w:pPr>
        <w:jc w:val="both"/>
        <w:rPr>
          <w:rFonts w:asciiTheme="majorHAnsi" w:hAnsiTheme="majorHAnsi"/>
          <w:bCs/>
          <w:sz w:val="22"/>
          <w:szCs w:val="22"/>
        </w:rPr>
      </w:pPr>
    </w:p>
    <w:p w:rsidR="002E4893" w:rsidRPr="008D6370" w:rsidRDefault="002E4893" w:rsidP="002E4893">
      <w:pPr>
        <w:contextualSpacing/>
        <w:jc w:val="both"/>
        <w:rPr>
          <w:rFonts w:asciiTheme="majorHAnsi" w:hAnsiTheme="majorHAnsi"/>
          <w:b/>
          <w:bCs/>
          <w:sz w:val="22"/>
          <w:szCs w:val="22"/>
        </w:rPr>
      </w:pPr>
      <w:r w:rsidRPr="008D6370">
        <w:rPr>
          <w:rFonts w:asciiTheme="majorHAnsi" w:hAnsiTheme="majorHAnsi"/>
          <w:b/>
          <w:bCs/>
          <w:sz w:val="22"/>
          <w:szCs w:val="22"/>
        </w:rPr>
        <w:t>Chapitre 4.</w:t>
      </w:r>
      <w:r w:rsidRPr="008D6370">
        <w:rPr>
          <w:rFonts w:asciiTheme="majorHAnsi" w:hAnsiTheme="majorHAnsi"/>
          <w:b/>
          <w:color w:val="000000"/>
          <w:sz w:val="22"/>
          <w:szCs w:val="22"/>
        </w:rPr>
        <w:t xml:space="preserve"> Programmation VHDL </w:t>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t xml:space="preserve">     </w:t>
      </w:r>
      <w:r>
        <w:rPr>
          <w:rFonts w:asciiTheme="majorHAnsi" w:hAnsiTheme="majorHAnsi"/>
          <w:b/>
          <w:color w:val="000000"/>
          <w:sz w:val="22"/>
          <w:szCs w:val="22"/>
        </w:rPr>
        <w:tab/>
      </w:r>
      <w:r>
        <w:rPr>
          <w:rFonts w:asciiTheme="majorHAnsi" w:hAnsiTheme="majorHAnsi"/>
          <w:b/>
          <w:color w:val="000000"/>
          <w:sz w:val="22"/>
          <w:szCs w:val="22"/>
        </w:rPr>
        <w:tab/>
        <w:t xml:space="preserve">          </w:t>
      </w:r>
      <w:r w:rsidRPr="008D6370">
        <w:rPr>
          <w:rFonts w:asciiTheme="majorHAnsi" w:hAnsiTheme="majorHAnsi"/>
          <w:b/>
          <w:color w:val="000000"/>
          <w:sz w:val="22"/>
          <w:szCs w:val="22"/>
        </w:rPr>
        <w:t>(</w:t>
      </w:r>
      <w:r>
        <w:rPr>
          <w:rFonts w:asciiTheme="majorHAnsi" w:hAnsiTheme="majorHAnsi"/>
          <w:b/>
          <w:color w:val="000000"/>
          <w:sz w:val="22"/>
          <w:szCs w:val="22"/>
        </w:rPr>
        <w:t>5</w:t>
      </w:r>
      <w:r w:rsidRPr="008D6370">
        <w:rPr>
          <w:rFonts w:asciiTheme="majorHAnsi" w:hAnsiTheme="majorHAnsi" w:cstheme="majorBidi"/>
          <w:b/>
          <w:sz w:val="22"/>
          <w:szCs w:val="22"/>
        </w:rPr>
        <w:t xml:space="preserve"> Semaines)</w:t>
      </w:r>
    </w:p>
    <w:p w:rsidR="002E4893" w:rsidRDefault="002E4893" w:rsidP="002E4893">
      <w:pPr>
        <w:jc w:val="both"/>
        <w:rPr>
          <w:rFonts w:asciiTheme="majorHAnsi" w:eastAsiaTheme="minorHAnsi" w:hAnsiTheme="majorHAnsi" w:cs="Calibri"/>
          <w:sz w:val="22"/>
          <w:szCs w:val="22"/>
          <w:lang w:eastAsia="en-US"/>
        </w:rPr>
      </w:pPr>
      <w:r>
        <w:rPr>
          <w:rFonts w:asciiTheme="majorHAnsi" w:hAnsiTheme="majorHAnsi"/>
          <w:bCs/>
          <w:sz w:val="22"/>
          <w:szCs w:val="22"/>
        </w:rPr>
        <w:t xml:space="preserve">Introduction, </w:t>
      </w:r>
      <w:r w:rsidRPr="00DE15BF">
        <w:rPr>
          <w:rFonts w:asciiTheme="majorHAnsi" w:hAnsiTheme="majorHAnsi"/>
          <w:bCs/>
          <w:sz w:val="22"/>
          <w:szCs w:val="22"/>
        </w:rPr>
        <w:t>Outils de programmation : Altera Quartus II, Modelsim, Xilinx ISE</w:t>
      </w:r>
      <w:r>
        <w:rPr>
          <w:rFonts w:asciiTheme="majorHAnsi" w:hAnsiTheme="majorHAnsi"/>
          <w:bCs/>
          <w:sz w:val="22"/>
          <w:szCs w:val="22"/>
        </w:rPr>
        <w:t>, Structure d’un programme, Structure d’une description VHDL simple, Entité, L</w:t>
      </w:r>
      <w:r w:rsidRPr="006119A3">
        <w:rPr>
          <w:rFonts w:asciiTheme="majorHAnsi" w:eastAsiaTheme="minorHAnsi" w:hAnsiTheme="majorHAnsi" w:cs="Calibri"/>
          <w:sz w:val="22"/>
          <w:szCs w:val="22"/>
          <w:lang w:eastAsia="en-US"/>
        </w:rPr>
        <w:t>es différentes descriptions d’une architecture</w:t>
      </w:r>
      <w:r>
        <w:rPr>
          <w:rFonts w:asciiTheme="majorHAnsi" w:eastAsiaTheme="minorHAnsi" w:hAnsiTheme="majorHAnsi" w:cs="Calibri"/>
          <w:sz w:val="22"/>
          <w:szCs w:val="22"/>
          <w:lang w:eastAsia="en-US"/>
        </w:rPr>
        <w:t xml:space="preserve"> (</w:t>
      </w:r>
      <w:r w:rsidRPr="006119A3">
        <w:rPr>
          <w:rFonts w:asciiTheme="majorHAnsi" w:eastAsiaTheme="minorHAnsi" w:hAnsiTheme="majorHAnsi" w:cs="Calibri"/>
          <w:sz w:val="22"/>
          <w:szCs w:val="22"/>
          <w:lang w:eastAsia="en-US"/>
        </w:rPr>
        <w:t>de type flot de données</w:t>
      </w:r>
      <w:r>
        <w:rPr>
          <w:rFonts w:asciiTheme="majorHAnsi" w:eastAsiaTheme="minorHAnsi" w:hAnsiTheme="majorHAnsi" w:cs="Calibri"/>
          <w:sz w:val="22"/>
          <w:szCs w:val="22"/>
          <w:lang w:eastAsia="en-US"/>
        </w:rPr>
        <w:t>, c</w:t>
      </w:r>
      <w:r w:rsidRPr="006119A3">
        <w:rPr>
          <w:rFonts w:asciiTheme="majorHAnsi" w:eastAsiaTheme="minorHAnsi" w:hAnsiTheme="majorHAnsi" w:cs="Calibri"/>
          <w:sz w:val="22"/>
          <w:szCs w:val="22"/>
          <w:lang w:eastAsia="en-US"/>
        </w:rPr>
        <w:t>omportemental ou procédural</w:t>
      </w:r>
      <w:r>
        <w:rPr>
          <w:rFonts w:asciiTheme="majorHAnsi" w:eastAsiaTheme="minorHAnsi" w:hAnsiTheme="majorHAnsi" w:cs="Calibri"/>
          <w:sz w:val="22"/>
          <w:szCs w:val="22"/>
          <w:lang w:eastAsia="en-US"/>
        </w:rPr>
        <w:t xml:space="preserve">, </w:t>
      </w:r>
      <w:r w:rsidRPr="006119A3">
        <w:rPr>
          <w:rFonts w:asciiTheme="majorHAnsi" w:eastAsiaTheme="minorHAnsi" w:hAnsiTheme="majorHAnsi" w:cs="Calibri"/>
          <w:sz w:val="22"/>
          <w:szCs w:val="22"/>
          <w:lang w:eastAsia="en-US"/>
        </w:rPr>
        <w:t>structurel</w:t>
      </w:r>
      <w:r>
        <w:rPr>
          <w:rFonts w:asciiTheme="majorHAnsi" w:eastAsiaTheme="minorHAnsi" w:hAnsiTheme="majorHAnsi" w:cs="Calibri"/>
          <w:sz w:val="22"/>
          <w:szCs w:val="22"/>
          <w:lang w:eastAsia="en-US"/>
        </w:rPr>
        <w:t xml:space="preserve"> et</w:t>
      </w:r>
      <w:r w:rsidRPr="006119A3">
        <w:rPr>
          <w:rFonts w:asciiTheme="majorHAnsi" w:eastAsiaTheme="minorHAnsi" w:hAnsiTheme="majorHAnsi" w:cs="Calibri"/>
          <w:sz w:val="22"/>
          <w:szCs w:val="22"/>
          <w:lang w:eastAsia="en-US"/>
        </w:rPr>
        <w:t xml:space="preserve"> architecture de test</w:t>
      </w:r>
      <w:r>
        <w:rPr>
          <w:rFonts w:asciiTheme="majorHAnsi" w:eastAsiaTheme="minorHAnsi" w:hAnsiTheme="majorHAnsi" w:cs="Calibri"/>
          <w:sz w:val="22"/>
          <w:szCs w:val="22"/>
          <w:lang w:eastAsia="en-US"/>
        </w:rPr>
        <w:t xml:space="preserve">), </w:t>
      </w:r>
      <w:r>
        <w:rPr>
          <w:rFonts w:asciiTheme="majorHAnsi" w:hAnsiTheme="majorHAnsi"/>
          <w:bCs/>
          <w:sz w:val="22"/>
          <w:szCs w:val="22"/>
        </w:rPr>
        <w:t xml:space="preserve">Process, Les structures de contrôle en VHDL, Instructions séquentielles et concurrentes, </w:t>
      </w:r>
      <w:r w:rsidRPr="006119A3">
        <w:rPr>
          <w:rFonts w:asciiTheme="majorHAnsi" w:eastAsiaTheme="minorHAnsi" w:hAnsiTheme="majorHAnsi" w:cs="Calibri"/>
          <w:sz w:val="22"/>
          <w:szCs w:val="22"/>
          <w:lang w:eastAsia="en-US"/>
        </w:rPr>
        <w:t>Les paquetages et les bibliothèques</w:t>
      </w:r>
      <w:r>
        <w:rPr>
          <w:rFonts w:asciiTheme="majorHAnsi" w:eastAsiaTheme="minorHAnsi" w:hAnsiTheme="majorHAnsi" w:cs="Calibri"/>
          <w:sz w:val="22"/>
          <w:szCs w:val="22"/>
          <w:lang w:eastAsia="en-US"/>
        </w:rPr>
        <w:t>.</w:t>
      </w:r>
    </w:p>
    <w:p w:rsidR="002E4893" w:rsidRPr="006119A3" w:rsidRDefault="002E4893" w:rsidP="002E4893">
      <w:pPr>
        <w:tabs>
          <w:tab w:val="right" w:pos="8222"/>
        </w:tabs>
        <w:autoSpaceDE w:val="0"/>
        <w:autoSpaceDN w:val="0"/>
        <w:adjustRightInd w:val="0"/>
        <w:jc w:val="both"/>
        <w:rPr>
          <w:rFonts w:asciiTheme="majorHAnsi" w:eastAsiaTheme="minorHAnsi" w:hAnsiTheme="majorHAnsi" w:cs="Calibri"/>
          <w:sz w:val="22"/>
          <w:szCs w:val="22"/>
          <w:lang w:eastAsia="en-US"/>
        </w:rPr>
      </w:pPr>
    </w:p>
    <w:p w:rsidR="002E4893" w:rsidRPr="008D6370" w:rsidRDefault="002E4893" w:rsidP="002E4893">
      <w:pPr>
        <w:contextualSpacing/>
        <w:jc w:val="both"/>
        <w:rPr>
          <w:rFonts w:asciiTheme="majorHAnsi" w:hAnsiTheme="majorHAnsi"/>
          <w:b/>
          <w:bCs/>
          <w:sz w:val="22"/>
          <w:szCs w:val="22"/>
        </w:rPr>
      </w:pPr>
      <w:r w:rsidRPr="008D6370">
        <w:rPr>
          <w:rFonts w:asciiTheme="majorHAnsi" w:hAnsiTheme="majorHAnsi"/>
          <w:b/>
          <w:bCs/>
          <w:sz w:val="22"/>
          <w:szCs w:val="22"/>
        </w:rPr>
        <w:t>Chapitre 5.</w:t>
      </w:r>
      <w:r w:rsidRPr="008D6370">
        <w:rPr>
          <w:rFonts w:asciiTheme="majorHAnsi" w:hAnsiTheme="majorHAnsi"/>
          <w:b/>
          <w:color w:val="000000"/>
          <w:sz w:val="22"/>
          <w:szCs w:val="22"/>
        </w:rPr>
        <w:t xml:space="preserve"> Applications</w:t>
      </w:r>
      <w:r>
        <w:rPr>
          <w:rFonts w:asciiTheme="majorHAnsi" w:hAnsiTheme="majorHAnsi"/>
          <w:b/>
          <w:color w:val="000000"/>
          <w:sz w:val="22"/>
          <w:szCs w:val="22"/>
        </w:rPr>
        <w:t xml:space="preserve"> </w:t>
      </w:r>
      <w:r w:rsidRPr="008D6370">
        <w:rPr>
          <w:rFonts w:asciiTheme="majorHAnsi" w:hAnsiTheme="majorHAnsi"/>
          <w:b/>
          <w:color w:val="000000"/>
          <w:sz w:val="22"/>
          <w:szCs w:val="22"/>
        </w:rPr>
        <w:t>: Implémentation de quelques circuits logiqu</w:t>
      </w:r>
      <w:r>
        <w:rPr>
          <w:rFonts w:asciiTheme="majorHAnsi" w:hAnsiTheme="majorHAnsi"/>
          <w:b/>
          <w:color w:val="000000"/>
          <w:sz w:val="22"/>
          <w:szCs w:val="22"/>
        </w:rPr>
        <w:t>es dans les circuits FPGA</w:t>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Pr>
          <w:rFonts w:asciiTheme="majorHAnsi" w:hAnsiTheme="majorHAnsi"/>
          <w:b/>
          <w:color w:val="000000"/>
          <w:sz w:val="22"/>
          <w:szCs w:val="22"/>
        </w:rPr>
        <w:tab/>
        <w:t xml:space="preserve">                    </w:t>
      </w:r>
      <w:r w:rsidRPr="008D6370">
        <w:rPr>
          <w:rFonts w:asciiTheme="majorHAnsi" w:hAnsiTheme="majorHAnsi"/>
          <w:b/>
          <w:color w:val="000000"/>
          <w:sz w:val="22"/>
          <w:szCs w:val="22"/>
        </w:rPr>
        <w:t xml:space="preserve"> </w:t>
      </w:r>
      <w:r>
        <w:rPr>
          <w:rFonts w:asciiTheme="majorHAnsi" w:hAnsiTheme="majorHAnsi"/>
          <w:b/>
          <w:color w:val="000000"/>
          <w:sz w:val="22"/>
          <w:szCs w:val="22"/>
        </w:rPr>
        <w:t xml:space="preserve">  </w:t>
      </w:r>
      <w:r w:rsidRPr="008D6370">
        <w:rPr>
          <w:rFonts w:asciiTheme="majorHAnsi" w:hAnsiTheme="majorHAnsi"/>
          <w:b/>
          <w:color w:val="000000"/>
          <w:sz w:val="22"/>
          <w:szCs w:val="22"/>
        </w:rPr>
        <w:t xml:space="preserve">    </w:t>
      </w:r>
      <w:r>
        <w:rPr>
          <w:rFonts w:asciiTheme="majorHAnsi" w:hAnsiTheme="majorHAnsi"/>
          <w:b/>
          <w:color w:val="000000"/>
          <w:sz w:val="22"/>
          <w:szCs w:val="22"/>
        </w:rPr>
        <w:t xml:space="preserve">             </w:t>
      </w:r>
      <w:r w:rsidRPr="008D6370">
        <w:rPr>
          <w:rFonts w:asciiTheme="majorHAnsi" w:hAnsiTheme="majorHAnsi"/>
          <w:b/>
          <w:color w:val="000000"/>
          <w:sz w:val="22"/>
          <w:szCs w:val="22"/>
        </w:rPr>
        <w:t>(</w:t>
      </w:r>
      <w:r>
        <w:rPr>
          <w:rFonts w:asciiTheme="majorHAnsi" w:hAnsiTheme="majorHAnsi"/>
          <w:b/>
          <w:color w:val="000000"/>
          <w:sz w:val="22"/>
          <w:szCs w:val="22"/>
        </w:rPr>
        <w:t>6</w:t>
      </w:r>
      <w:r w:rsidRPr="008D6370">
        <w:rPr>
          <w:rFonts w:asciiTheme="majorHAnsi" w:hAnsiTheme="majorHAnsi" w:cstheme="majorBidi"/>
          <w:b/>
          <w:sz w:val="22"/>
          <w:szCs w:val="22"/>
        </w:rPr>
        <w:t xml:space="preserve"> Semaines)</w:t>
      </w:r>
    </w:p>
    <w:p w:rsidR="002E4893" w:rsidRDefault="002E4893" w:rsidP="002E4893">
      <w:pPr>
        <w:jc w:val="both"/>
        <w:rPr>
          <w:rFonts w:asciiTheme="majorHAnsi" w:hAnsiTheme="majorHAnsi"/>
          <w:bCs/>
          <w:sz w:val="22"/>
          <w:szCs w:val="22"/>
        </w:rPr>
      </w:pPr>
      <w:r>
        <w:rPr>
          <w:rFonts w:asciiTheme="majorHAnsi" w:hAnsiTheme="majorHAnsi"/>
          <w:bCs/>
          <w:sz w:val="22"/>
          <w:szCs w:val="22"/>
        </w:rPr>
        <w:t xml:space="preserve">Multiplexeur, Compteur, Comparateur, </w:t>
      </w:r>
      <w:r w:rsidRPr="008D6370">
        <w:rPr>
          <w:rFonts w:asciiTheme="majorHAnsi" w:hAnsiTheme="majorHAnsi"/>
          <w:bCs/>
          <w:sz w:val="22"/>
          <w:szCs w:val="22"/>
        </w:rPr>
        <w:t>Registre à décal</w:t>
      </w:r>
      <w:r>
        <w:rPr>
          <w:rFonts w:asciiTheme="majorHAnsi" w:hAnsiTheme="majorHAnsi"/>
          <w:bCs/>
          <w:sz w:val="22"/>
          <w:szCs w:val="22"/>
        </w:rPr>
        <w:t>age, Filtre simple.</w:t>
      </w:r>
    </w:p>
    <w:p w:rsidR="002E4893" w:rsidRPr="008D6370" w:rsidRDefault="002E4893" w:rsidP="002E4893">
      <w:pPr>
        <w:jc w:val="both"/>
        <w:rPr>
          <w:rFonts w:asciiTheme="majorHAnsi" w:hAnsiTheme="majorHAnsi"/>
          <w:bCs/>
          <w:sz w:val="22"/>
          <w:szCs w:val="22"/>
        </w:rPr>
      </w:pPr>
    </w:p>
    <w:p w:rsidR="002E4893" w:rsidRDefault="002E4893" w:rsidP="002E4893">
      <w:pPr>
        <w:jc w:val="both"/>
        <w:rPr>
          <w:rFonts w:asciiTheme="majorHAnsi" w:hAnsiTheme="majorHAnsi" w:cs="Arial"/>
          <w:b/>
        </w:rPr>
      </w:pPr>
      <w:r w:rsidRPr="00955DB8">
        <w:rPr>
          <w:rFonts w:asciiTheme="majorHAnsi" w:hAnsiTheme="majorHAnsi" w:cs="Arial"/>
          <w:b/>
          <w:u w:val="thick" w:color="F79646"/>
        </w:rPr>
        <w:t>Mode d’évaluation</w:t>
      </w:r>
      <w:r>
        <w:rPr>
          <w:rFonts w:asciiTheme="majorHAnsi" w:hAnsiTheme="majorHAnsi" w:cs="Arial"/>
          <w:b/>
          <w:u w:val="thick" w:color="F79646"/>
        </w:rPr>
        <w:t xml:space="preserve"> </w:t>
      </w:r>
      <w:r w:rsidRPr="00955DB8">
        <w:rPr>
          <w:rFonts w:asciiTheme="majorHAnsi" w:hAnsiTheme="majorHAnsi" w:cs="Arial"/>
          <w:b/>
          <w:u w:val="thick" w:color="F79646"/>
        </w:rPr>
        <w:t>:</w:t>
      </w:r>
      <w:r w:rsidRPr="00DA0ED9">
        <w:rPr>
          <w:rFonts w:asciiTheme="majorHAnsi" w:hAnsiTheme="majorHAnsi" w:cs="Arial"/>
          <w:b/>
        </w:rPr>
        <w:t xml:space="preserve"> </w:t>
      </w:r>
    </w:p>
    <w:p w:rsidR="002E4893" w:rsidRPr="00475354" w:rsidRDefault="002E4893" w:rsidP="002E4893">
      <w:pPr>
        <w:jc w:val="both"/>
        <w:rPr>
          <w:rFonts w:asciiTheme="majorHAnsi" w:hAnsiTheme="majorHAnsi" w:cs="Arial"/>
          <w:b/>
          <w:sz w:val="22"/>
          <w:szCs w:val="22"/>
          <w:u w:val="single"/>
        </w:rPr>
      </w:pPr>
      <w:r w:rsidRPr="00475354">
        <w:rPr>
          <w:rFonts w:asciiTheme="majorHAnsi" w:hAnsiTheme="majorHAnsi" w:cs="Arial"/>
          <w:sz w:val="22"/>
          <w:szCs w:val="22"/>
        </w:rPr>
        <w:t>Contrôle continu: 40% ; Examen: 60%.</w:t>
      </w:r>
    </w:p>
    <w:p w:rsidR="002E4893" w:rsidRDefault="002E4893" w:rsidP="002E4893">
      <w:pPr>
        <w:jc w:val="both"/>
        <w:rPr>
          <w:rFonts w:asciiTheme="majorHAnsi" w:hAnsiTheme="majorHAnsi" w:cs="Arial"/>
          <w:b/>
          <w:u w:val="thick" w:color="F79646"/>
        </w:rPr>
      </w:pPr>
    </w:p>
    <w:p w:rsidR="002E4893" w:rsidRPr="00955DB8" w:rsidRDefault="002E4893" w:rsidP="002E4893">
      <w:pPr>
        <w:jc w:val="both"/>
        <w:rPr>
          <w:rFonts w:asciiTheme="majorHAnsi" w:hAnsiTheme="majorHAnsi" w:cs="Arial"/>
          <w:b/>
          <w:iCs/>
          <w:u w:val="thick" w:color="F79646"/>
        </w:rPr>
      </w:pPr>
      <w:r w:rsidRPr="00955DB8">
        <w:rPr>
          <w:rFonts w:asciiTheme="majorHAnsi" w:hAnsiTheme="majorHAnsi" w:cs="Arial"/>
          <w:b/>
          <w:u w:val="thick" w:color="F79646"/>
        </w:rPr>
        <w:t>Références bibliographiques</w:t>
      </w:r>
      <w:r>
        <w:rPr>
          <w:rFonts w:asciiTheme="majorHAnsi" w:hAnsiTheme="majorHAnsi" w:cs="Arial"/>
          <w:b/>
          <w:u w:val="thick" w:color="F79646"/>
        </w:rPr>
        <w:t xml:space="preserve"> </w:t>
      </w:r>
      <w:r w:rsidRPr="00955DB8">
        <w:rPr>
          <w:rFonts w:asciiTheme="majorHAnsi" w:hAnsiTheme="majorHAnsi" w:cs="Arial"/>
          <w:b/>
          <w:iCs/>
          <w:u w:val="thick" w:color="F79646"/>
        </w:rPr>
        <w:t>:</w:t>
      </w:r>
    </w:p>
    <w:p w:rsidR="002E4893" w:rsidRPr="00C72DF0" w:rsidRDefault="002E4893" w:rsidP="002E4893">
      <w:pPr>
        <w:pStyle w:val="Titre1"/>
        <w:keepLines/>
        <w:numPr>
          <w:ilvl w:val="0"/>
          <w:numId w:val="26"/>
        </w:numPr>
        <w:shd w:val="clear" w:color="auto" w:fill="FFFFFF"/>
        <w:rPr>
          <w:rFonts w:asciiTheme="majorHAnsi" w:hAnsiTheme="majorHAnsi" w:cs="Calibri"/>
          <w:b w:val="0"/>
          <w:bCs w:val="0"/>
          <w:i/>
          <w:sz w:val="20"/>
          <w:szCs w:val="20"/>
          <w:lang w:val="en-US"/>
        </w:rPr>
      </w:pPr>
      <w:r w:rsidRPr="00C72DF0">
        <w:rPr>
          <w:rFonts w:asciiTheme="majorHAnsi" w:hAnsiTheme="majorHAnsi" w:cs="Calibri"/>
          <w:b w:val="0"/>
          <w:bCs w:val="0"/>
          <w:i/>
          <w:sz w:val="20"/>
          <w:szCs w:val="20"/>
          <w:lang w:val="en-US"/>
        </w:rPr>
        <w:t>Volnei A. Pedroni, “Circuit Design with VHDL”, MIT Press, 2004</w:t>
      </w:r>
    </w:p>
    <w:p w:rsidR="002E4893" w:rsidRPr="00C72DF0" w:rsidRDefault="00684F99" w:rsidP="002E4893">
      <w:pPr>
        <w:pStyle w:val="Titre1"/>
        <w:keepLines/>
        <w:numPr>
          <w:ilvl w:val="0"/>
          <w:numId w:val="26"/>
        </w:numPr>
        <w:shd w:val="clear" w:color="auto" w:fill="FFFFFF"/>
        <w:rPr>
          <w:rFonts w:asciiTheme="majorHAnsi" w:hAnsiTheme="majorHAnsi" w:cs="Calibri"/>
          <w:b w:val="0"/>
          <w:bCs w:val="0"/>
          <w:i/>
          <w:sz w:val="20"/>
          <w:szCs w:val="20"/>
        </w:rPr>
      </w:pPr>
      <w:hyperlink r:id="rId20" w:tgtFrame="_blank" w:history="1">
        <w:r w:rsidR="002E4893" w:rsidRPr="00C72DF0">
          <w:rPr>
            <w:rFonts w:asciiTheme="majorHAnsi" w:hAnsiTheme="majorHAnsi" w:cs="Calibri"/>
            <w:b w:val="0"/>
            <w:i/>
            <w:sz w:val="20"/>
            <w:szCs w:val="20"/>
          </w:rPr>
          <w:t>Jacques Weber</w:t>
        </w:r>
      </w:hyperlink>
      <w:r w:rsidR="002E4893" w:rsidRPr="00C72DF0">
        <w:rPr>
          <w:rFonts w:asciiTheme="majorHAnsi" w:hAnsiTheme="majorHAnsi" w:cs="Calibri"/>
          <w:b w:val="0"/>
          <w:i/>
          <w:sz w:val="20"/>
          <w:szCs w:val="20"/>
        </w:rPr>
        <w:t> , </w:t>
      </w:r>
      <w:hyperlink r:id="rId21" w:tgtFrame="_blank" w:history="1">
        <w:r w:rsidR="002E4893" w:rsidRPr="00C72DF0">
          <w:rPr>
            <w:rFonts w:asciiTheme="majorHAnsi" w:hAnsiTheme="majorHAnsi" w:cs="Calibri"/>
            <w:b w:val="0"/>
            <w:i/>
            <w:sz w:val="20"/>
            <w:szCs w:val="20"/>
          </w:rPr>
          <w:t>Sébastien Moutault</w:t>
        </w:r>
      </w:hyperlink>
      <w:r w:rsidR="002E4893" w:rsidRPr="00C72DF0">
        <w:rPr>
          <w:rFonts w:asciiTheme="majorHAnsi" w:hAnsiTheme="majorHAnsi" w:cs="Calibri"/>
          <w:b w:val="0"/>
          <w:i/>
          <w:sz w:val="20"/>
          <w:szCs w:val="20"/>
        </w:rPr>
        <w:t>, </w:t>
      </w:r>
      <w:hyperlink r:id="rId22" w:tgtFrame="_blank" w:history="1">
        <w:r w:rsidR="002E4893" w:rsidRPr="00C72DF0">
          <w:rPr>
            <w:rFonts w:asciiTheme="majorHAnsi" w:hAnsiTheme="majorHAnsi" w:cs="Calibri"/>
            <w:b w:val="0"/>
            <w:i/>
            <w:sz w:val="20"/>
            <w:szCs w:val="20"/>
          </w:rPr>
          <w:t>Maurice Meaudre</w:t>
        </w:r>
      </w:hyperlink>
      <w:r w:rsidR="002E4893" w:rsidRPr="00C72DF0">
        <w:rPr>
          <w:rFonts w:asciiTheme="majorHAnsi" w:hAnsiTheme="majorHAnsi"/>
          <w:i/>
          <w:sz w:val="20"/>
          <w:szCs w:val="20"/>
        </w:rPr>
        <w:t xml:space="preserve">, </w:t>
      </w:r>
      <w:r w:rsidR="002E4893" w:rsidRPr="00C72DF0">
        <w:rPr>
          <w:rFonts w:asciiTheme="majorHAnsi" w:hAnsiTheme="majorHAnsi" w:cs="Calibri"/>
          <w:b w:val="0"/>
          <w:bCs w:val="0"/>
          <w:i/>
          <w:sz w:val="20"/>
          <w:szCs w:val="20"/>
        </w:rPr>
        <w:t>“Le langage VHDL : du langage au circuit, du circuit au langage“,</w:t>
      </w:r>
      <w:r w:rsidR="002E4893" w:rsidRPr="00C72DF0">
        <w:rPr>
          <w:rFonts w:asciiTheme="majorHAnsi" w:hAnsiTheme="majorHAnsi" w:cs="Calibri"/>
          <w:b w:val="0"/>
          <w:i/>
          <w:sz w:val="20"/>
          <w:szCs w:val="20"/>
        </w:rPr>
        <w:t xml:space="preserve"> Dunod, 2007</w:t>
      </w:r>
    </w:p>
    <w:p w:rsidR="002E4893" w:rsidRPr="00C72DF0" w:rsidRDefault="00684F99" w:rsidP="002E4893">
      <w:pPr>
        <w:pStyle w:val="Titre1"/>
        <w:keepLines/>
        <w:numPr>
          <w:ilvl w:val="0"/>
          <w:numId w:val="26"/>
        </w:numPr>
        <w:shd w:val="clear" w:color="auto" w:fill="FFFFFF"/>
        <w:spacing w:line="285" w:lineRule="atLeast"/>
        <w:rPr>
          <w:rFonts w:asciiTheme="majorHAnsi" w:hAnsiTheme="majorHAnsi" w:cs="Calibri"/>
          <w:b w:val="0"/>
          <w:bCs w:val="0"/>
          <w:i/>
          <w:sz w:val="20"/>
          <w:szCs w:val="20"/>
        </w:rPr>
      </w:pPr>
      <w:hyperlink r:id="rId23" w:tgtFrame="_blank" w:history="1">
        <w:r w:rsidR="002E4893" w:rsidRPr="00C72DF0">
          <w:rPr>
            <w:rFonts w:asciiTheme="majorHAnsi" w:hAnsiTheme="majorHAnsi" w:cs="Calibri"/>
            <w:b w:val="0"/>
            <w:i/>
            <w:sz w:val="20"/>
            <w:szCs w:val="20"/>
          </w:rPr>
          <w:t>Christian Tavernier</w:t>
        </w:r>
      </w:hyperlink>
      <w:r w:rsidR="002E4893" w:rsidRPr="00C72DF0">
        <w:rPr>
          <w:rFonts w:asciiTheme="majorHAnsi" w:hAnsiTheme="majorHAnsi"/>
          <w:i/>
          <w:sz w:val="20"/>
          <w:szCs w:val="20"/>
        </w:rPr>
        <w:t xml:space="preserve">, </w:t>
      </w:r>
      <w:r w:rsidR="002E4893" w:rsidRPr="00C72DF0">
        <w:rPr>
          <w:rFonts w:asciiTheme="majorHAnsi" w:hAnsiTheme="majorHAnsi" w:cs="Calibri"/>
          <w:b w:val="0"/>
          <w:bCs w:val="0"/>
          <w:i/>
          <w:sz w:val="20"/>
          <w:szCs w:val="20"/>
        </w:rPr>
        <w:t>“Circuits logiques programmables“</w:t>
      </w:r>
      <w:r w:rsidR="002E4893" w:rsidRPr="00C72DF0">
        <w:rPr>
          <w:rFonts w:asciiTheme="majorHAnsi" w:hAnsiTheme="majorHAnsi" w:cs="Calibri"/>
          <w:b w:val="0"/>
          <w:i/>
          <w:sz w:val="20"/>
          <w:szCs w:val="20"/>
        </w:rPr>
        <w:t>, Dunod 1992</w:t>
      </w:r>
    </w:p>
    <w:p w:rsidR="002E4893" w:rsidRPr="00857A3E" w:rsidRDefault="002E4893" w:rsidP="002E4893"/>
    <w:p w:rsidR="002E4893" w:rsidRDefault="002E4893">
      <w:pPr>
        <w:spacing w:after="200" w:line="276" w:lineRule="auto"/>
        <w:rPr>
          <w:rFonts w:ascii="Cambria" w:hAnsi="Cambria" w:cs="Arial"/>
          <w:b/>
          <w:u w:val="thick" w:color="F79646"/>
        </w:rPr>
      </w:pPr>
      <w:r>
        <w:rPr>
          <w:rFonts w:ascii="Cambria" w:hAnsi="Cambria" w:cs="Arial"/>
          <w:b/>
          <w:u w:val="thick" w:color="F79646"/>
        </w:rPr>
        <w:br w:type="page"/>
      </w:r>
    </w:p>
    <w:p w:rsidR="002E4893" w:rsidRPr="00DD3C96"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D3C96">
        <w:rPr>
          <w:rFonts w:asciiTheme="majorHAnsi" w:hAnsiTheme="majorHAnsi" w:cs="Calibri"/>
          <w:b/>
        </w:rPr>
        <w:lastRenderedPageBreak/>
        <w:t>Semestre: 2</w:t>
      </w:r>
    </w:p>
    <w:p w:rsidR="002E4893" w:rsidRPr="00DD3C96"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D3C96">
        <w:rPr>
          <w:rFonts w:asciiTheme="majorHAnsi" w:hAnsiTheme="majorHAnsi" w:cs="Calibri"/>
          <w:b/>
          <w:bCs/>
          <w:iCs/>
        </w:rPr>
        <w:t>Unité d’enseignement: UEF 1.2.2</w:t>
      </w:r>
    </w:p>
    <w:p w:rsidR="002E4893" w:rsidRPr="00DD3C96"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DD3C96">
        <w:rPr>
          <w:rFonts w:asciiTheme="majorHAnsi" w:hAnsiTheme="majorHAnsi" w:cs="Calibri"/>
          <w:b/>
          <w:bCs/>
          <w:iCs/>
        </w:rPr>
        <w:t xml:space="preserve">Matière 4 : </w:t>
      </w:r>
      <w:r w:rsidRPr="001828AD">
        <w:rPr>
          <w:rFonts w:asciiTheme="majorHAnsi" w:hAnsiTheme="majorHAnsi" w:cs="Calibri"/>
          <w:b/>
          <w:bCs/>
          <w:iCs/>
          <w:sz w:val="22"/>
          <w:szCs w:val="22"/>
        </w:rPr>
        <w:t xml:space="preserve">Réseaux </w:t>
      </w:r>
      <w:r>
        <w:rPr>
          <w:rFonts w:asciiTheme="majorHAnsi" w:hAnsiTheme="majorHAnsi" w:cs="Calibri"/>
          <w:b/>
          <w:bCs/>
          <w:iCs/>
          <w:sz w:val="22"/>
          <w:szCs w:val="22"/>
        </w:rPr>
        <w:t xml:space="preserve">et </w:t>
      </w:r>
      <w:r w:rsidRPr="001828AD">
        <w:rPr>
          <w:rFonts w:asciiTheme="majorHAnsi" w:hAnsiTheme="majorHAnsi" w:cs="Calibri"/>
          <w:b/>
          <w:bCs/>
          <w:iCs/>
          <w:sz w:val="22"/>
          <w:szCs w:val="22"/>
        </w:rPr>
        <w:t>communication industriels</w:t>
      </w:r>
    </w:p>
    <w:p w:rsidR="002E4893" w:rsidRPr="00DD3C96"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D3C96">
        <w:rPr>
          <w:rFonts w:asciiTheme="majorHAnsi" w:eastAsia="Calibri" w:hAnsiTheme="majorHAnsi" w:cs="Arial"/>
          <w:b/>
          <w:bCs/>
          <w:color w:val="000000"/>
          <w:lang w:eastAsia="en-US"/>
        </w:rPr>
        <w:t>VHS: 45h00 (Cours: 1h30, TD: 1h30)</w:t>
      </w:r>
    </w:p>
    <w:p w:rsidR="002E4893" w:rsidRPr="00DD3C96"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D3C96">
        <w:rPr>
          <w:rFonts w:asciiTheme="majorHAnsi" w:hAnsiTheme="majorHAnsi" w:cs="Calibri"/>
          <w:b/>
          <w:bCs/>
          <w:iCs/>
        </w:rPr>
        <w:t>Crédits: 4</w:t>
      </w:r>
    </w:p>
    <w:p w:rsidR="002E4893" w:rsidRPr="00DD3C96"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D3C96">
        <w:rPr>
          <w:rFonts w:asciiTheme="majorHAnsi" w:hAnsiTheme="majorHAnsi" w:cs="Calibri"/>
          <w:b/>
          <w:bCs/>
          <w:iCs/>
        </w:rPr>
        <w:t>Coefficient: 2</w:t>
      </w:r>
    </w:p>
    <w:p w:rsidR="002E4893" w:rsidRPr="00DD3C96" w:rsidRDefault="002E4893" w:rsidP="002E4893">
      <w:pPr>
        <w:spacing w:line="276" w:lineRule="auto"/>
        <w:jc w:val="both"/>
        <w:rPr>
          <w:rFonts w:asciiTheme="majorHAnsi" w:hAnsiTheme="majorHAnsi" w:cs="Calibri"/>
          <w:b/>
          <w:u w:val="thick" w:color="F79646"/>
        </w:rPr>
      </w:pPr>
    </w:p>
    <w:p w:rsidR="002E4893" w:rsidRPr="00DD3C96" w:rsidRDefault="002E4893" w:rsidP="002E4893">
      <w:pPr>
        <w:spacing w:line="276" w:lineRule="auto"/>
        <w:jc w:val="both"/>
        <w:rPr>
          <w:rFonts w:asciiTheme="majorHAnsi" w:hAnsiTheme="majorHAnsi" w:cs="Calibri"/>
          <w:i/>
          <w:u w:val="thick" w:color="F79646"/>
        </w:rPr>
      </w:pPr>
      <w:r w:rsidRPr="00DD3C96">
        <w:rPr>
          <w:rFonts w:asciiTheme="majorHAnsi" w:hAnsiTheme="majorHAnsi" w:cs="Calibri"/>
          <w:b/>
          <w:u w:val="thick" w:color="F79646"/>
        </w:rPr>
        <w:t>Objectifs de l’enseignement:</w:t>
      </w:r>
    </w:p>
    <w:p w:rsidR="002E4893" w:rsidRPr="00DD3C96" w:rsidRDefault="002E4893" w:rsidP="002E4893">
      <w:pPr>
        <w:jc w:val="both"/>
        <w:rPr>
          <w:rFonts w:asciiTheme="majorHAnsi" w:hAnsiTheme="majorHAnsi"/>
          <w:sz w:val="22"/>
          <w:szCs w:val="22"/>
        </w:rPr>
      </w:pPr>
      <w:r w:rsidRPr="00DD3C96">
        <w:rPr>
          <w:rFonts w:asciiTheme="majorHAnsi" w:hAnsiTheme="majorHAnsi"/>
          <w:sz w:val="22"/>
          <w:szCs w:val="22"/>
        </w:rPr>
        <w:t xml:space="preserve">Permettre à l’étudiant de se familiariser avec les notions de transmission de données numériques, plus particulièrement les différents types de réseaux existants dans le monde industriel. L’accent sera mis sur la compréhension des différentes topologies avec leurs avantages et inconvénients vis-à-vis d’une installation industrielle donnée. </w:t>
      </w:r>
    </w:p>
    <w:p w:rsidR="002E4893" w:rsidRPr="00DD3C96" w:rsidRDefault="002E4893" w:rsidP="002E4893">
      <w:pPr>
        <w:spacing w:line="276" w:lineRule="auto"/>
        <w:jc w:val="both"/>
        <w:rPr>
          <w:rFonts w:asciiTheme="majorHAnsi" w:hAnsiTheme="majorHAnsi" w:cs="Calibri"/>
          <w:b/>
          <w:sz w:val="22"/>
          <w:szCs w:val="22"/>
          <w:u w:val="thick" w:color="F79646"/>
        </w:rPr>
      </w:pPr>
    </w:p>
    <w:p w:rsidR="002E4893" w:rsidRPr="00DD3C96" w:rsidRDefault="002E4893" w:rsidP="002E4893">
      <w:pPr>
        <w:spacing w:line="276" w:lineRule="auto"/>
        <w:jc w:val="both"/>
        <w:rPr>
          <w:rFonts w:asciiTheme="majorHAnsi" w:hAnsiTheme="majorHAnsi" w:cs="Calibri"/>
          <w:i/>
          <w:u w:val="thick" w:color="F79646"/>
        </w:rPr>
      </w:pPr>
      <w:r w:rsidRPr="00DD3C96">
        <w:rPr>
          <w:rFonts w:asciiTheme="majorHAnsi" w:hAnsiTheme="majorHAnsi" w:cs="Calibri"/>
          <w:b/>
          <w:u w:val="thick" w:color="F79646"/>
        </w:rPr>
        <w:t xml:space="preserve">Connaissances préalables recommandées: </w:t>
      </w:r>
    </w:p>
    <w:p w:rsidR="002E4893" w:rsidRPr="00DD3C96" w:rsidRDefault="002E4893" w:rsidP="002E4893">
      <w:pPr>
        <w:rPr>
          <w:rFonts w:asciiTheme="majorHAnsi" w:hAnsiTheme="majorHAnsi" w:cs="Arial"/>
          <w:sz w:val="22"/>
          <w:szCs w:val="22"/>
        </w:rPr>
      </w:pPr>
      <w:r w:rsidRPr="00DD3C96">
        <w:rPr>
          <w:rFonts w:asciiTheme="majorHAnsi" w:hAnsiTheme="majorHAnsi" w:cs="Arial"/>
          <w:sz w:val="22"/>
          <w:szCs w:val="22"/>
        </w:rPr>
        <w:t>Réseaux informatiques locaux.</w:t>
      </w:r>
    </w:p>
    <w:p w:rsidR="002E4893" w:rsidRPr="00DD3C96" w:rsidRDefault="002E4893" w:rsidP="002E4893">
      <w:pPr>
        <w:rPr>
          <w:rFonts w:asciiTheme="majorHAnsi" w:hAnsiTheme="majorHAnsi" w:cs="Calibri"/>
          <w:i/>
          <w:sz w:val="22"/>
          <w:szCs w:val="22"/>
        </w:rPr>
      </w:pPr>
    </w:p>
    <w:p w:rsidR="002E4893" w:rsidRPr="00DD3C96" w:rsidRDefault="002E4893" w:rsidP="002E4893">
      <w:pPr>
        <w:jc w:val="both"/>
        <w:rPr>
          <w:rFonts w:asciiTheme="majorHAnsi" w:hAnsiTheme="majorHAnsi" w:cs="Calibri"/>
          <w:b/>
          <w:u w:val="thick" w:color="F79646"/>
        </w:rPr>
      </w:pPr>
      <w:r w:rsidRPr="00DD3C96">
        <w:rPr>
          <w:rFonts w:asciiTheme="majorHAnsi" w:hAnsiTheme="majorHAnsi" w:cs="Calibri"/>
          <w:b/>
          <w:u w:val="thick" w:color="F79646"/>
        </w:rPr>
        <w:t>Contenu de la matière: </w:t>
      </w:r>
    </w:p>
    <w:p w:rsidR="002E4893" w:rsidRPr="00DD3C96" w:rsidRDefault="002E4893" w:rsidP="002E4893">
      <w:pPr>
        <w:autoSpaceDE w:val="0"/>
        <w:autoSpaceDN w:val="0"/>
        <w:adjustRightInd w:val="0"/>
        <w:rPr>
          <w:rFonts w:asciiTheme="majorHAnsi" w:hAnsiTheme="majorHAnsi" w:cstheme="majorBidi"/>
          <w:b/>
          <w:bCs/>
          <w:color w:val="050704"/>
        </w:rPr>
      </w:pPr>
    </w:p>
    <w:p w:rsidR="00A916B7" w:rsidRPr="008403FA" w:rsidRDefault="00A916B7" w:rsidP="00A916B7">
      <w:pPr>
        <w:shd w:val="clear" w:color="auto" w:fill="FFFFFF"/>
        <w:jc w:val="both"/>
        <w:rPr>
          <w:rFonts w:asciiTheme="majorHAnsi" w:eastAsia="Times New Roman" w:hAnsiTheme="majorHAnsi"/>
          <w:b/>
          <w:sz w:val="22"/>
          <w:szCs w:val="22"/>
          <w:lang w:eastAsia="fr-FR"/>
        </w:rPr>
      </w:pPr>
      <w:r w:rsidRPr="008403FA">
        <w:rPr>
          <w:rFonts w:asciiTheme="majorHAnsi" w:eastAsia="Times New Roman" w:hAnsiTheme="majorHAnsi"/>
          <w:b/>
          <w:sz w:val="22"/>
          <w:szCs w:val="22"/>
          <w:lang w:eastAsia="fr-FR"/>
        </w:rPr>
        <w:t xml:space="preserve">Chapitre 1 : Généralités sur les bus de terrain </w:t>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t xml:space="preserve">      </w:t>
      </w:r>
      <w:r w:rsidRPr="008403FA">
        <w:rPr>
          <w:rFonts w:asciiTheme="majorHAnsi" w:eastAsia="Calibri" w:hAnsiTheme="majorHAnsi" w:cs="Cambria"/>
          <w:b/>
          <w:bCs/>
          <w:color w:val="000000"/>
          <w:sz w:val="22"/>
          <w:szCs w:val="22"/>
          <w:lang w:eastAsia="fr-FR"/>
        </w:rPr>
        <w:t>(4 semaines)</w:t>
      </w:r>
      <w:r>
        <w:rPr>
          <w:rFonts w:asciiTheme="majorHAnsi" w:eastAsia="Times New Roman" w:hAnsiTheme="majorHAnsi"/>
          <w:b/>
          <w:sz w:val="22"/>
          <w:szCs w:val="22"/>
          <w:lang w:eastAsia="fr-FR"/>
        </w:rPr>
        <w:t xml:space="preserve">   </w:t>
      </w:r>
    </w:p>
    <w:p w:rsidR="00A916B7" w:rsidRDefault="00A916B7" w:rsidP="00A916B7">
      <w:pPr>
        <w:shd w:val="clear" w:color="auto" w:fill="FFFFFF"/>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Définition d’un bus de terrain, Avantages et inconvénients, </w:t>
      </w:r>
      <w:r w:rsidRPr="008403FA">
        <w:rPr>
          <w:rFonts w:asciiTheme="majorHAnsi" w:eastAsia="Times New Roman" w:hAnsiTheme="majorHAnsi"/>
          <w:sz w:val="22"/>
          <w:szCs w:val="22"/>
          <w:lang w:eastAsia="fr-FR"/>
        </w:rPr>
        <w:t>Historique </w:t>
      </w:r>
      <w:r>
        <w:rPr>
          <w:rFonts w:asciiTheme="majorHAnsi" w:eastAsia="Times New Roman" w:hAnsiTheme="majorHAnsi"/>
          <w:sz w:val="22"/>
          <w:szCs w:val="22"/>
          <w:lang w:eastAsia="fr-FR"/>
        </w:rPr>
        <w:t xml:space="preserve">: La boucle de courant  4-20 mA, </w:t>
      </w:r>
      <w:r w:rsidRPr="008403FA">
        <w:rPr>
          <w:rFonts w:asciiTheme="majorHAnsi" w:eastAsia="Times New Roman" w:hAnsiTheme="majorHAnsi"/>
          <w:sz w:val="22"/>
          <w:szCs w:val="22"/>
          <w:lang w:eastAsia="fr-FR"/>
        </w:rPr>
        <w:t>La no</w:t>
      </w:r>
      <w:r>
        <w:rPr>
          <w:rFonts w:asciiTheme="majorHAnsi" w:eastAsia="Times New Roman" w:hAnsiTheme="majorHAnsi"/>
          <w:sz w:val="22"/>
          <w:szCs w:val="22"/>
          <w:lang w:eastAsia="fr-FR"/>
        </w:rPr>
        <w:t xml:space="preserve">rmalisation des bus de terrain, </w:t>
      </w:r>
      <w:r w:rsidRPr="008403FA">
        <w:rPr>
          <w:rFonts w:asciiTheme="majorHAnsi" w:eastAsia="Times New Roman" w:hAnsiTheme="majorHAnsi"/>
          <w:sz w:val="22"/>
          <w:szCs w:val="22"/>
          <w:lang w:eastAsia="fr-FR"/>
        </w:rPr>
        <w:t>La pyramide CIM</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Les modèle OSI, TCP/IP et les réseaux de terrains</w:t>
      </w:r>
      <w:r>
        <w:rPr>
          <w:rFonts w:asciiTheme="majorHAnsi" w:eastAsia="Times New Roman" w:hAnsiTheme="majorHAnsi"/>
          <w:sz w:val="22"/>
          <w:szCs w:val="22"/>
          <w:lang w:eastAsia="fr-FR"/>
        </w:rPr>
        <w:t xml:space="preserve">, </w:t>
      </w:r>
      <w:r w:rsidRPr="008403FA">
        <w:rPr>
          <w:rFonts w:asciiTheme="majorHAnsi" w:eastAsia="Times New Roman" w:hAnsiTheme="majorHAnsi"/>
          <w:bCs/>
          <w:sz w:val="22"/>
          <w:szCs w:val="22"/>
          <w:lang w:eastAsia="fr-FR"/>
        </w:rPr>
        <w:t>Les différents réseaux de terrain (WorldFIP, INTERBUS, ASi, CAN,</w:t>
      </w:r>
      <w:r w:rsidRPr="008403FA">
        <w:rPr>
          <w:rFonts w:asciiTheme="majorHAnsi" w:eastAsia="Times New Roman" w:hAnsiTheme="majorHAnsi"/>
          <w:sz w:val="22"/>
          <w:szCs w:val="22"/>
          <w:lang w:eastAsia="fr-FR"/>
        </w:rPr>
        <w:t xml:space="preserve"> LonWorks, Profibus, Ethernet, Autres réseaux de terrain)</w:t>
      </w:r>
    </w:p>
    <w:p w:rsidR="00A916B7" w:rsidRPr="008403FA" w:rsidRDefault="00A916B7" w:rsidP="00A916B7">
      <w:pPr>
        <w:shd w:val="clear" w:color="auto" w:fill="FFFFFF"/>
        <w:jc w:val="both"/>
        <w:rPr>
          <w:rFonts w:asciiTheme="majorHAnsi" w:eastAsia="Times New Roman" w:hAnsiTheme="majorHAnsi"/>
          <w:sz w:val="22"/>
          <w:szCs w:val="22"/>
          <w:lang w:eastAsia="fr-FR"/>
        </w:rPr>
      </w:pPr>
    </w:p>
    <w:p w:rsidR="00A916B7" w:rsidRPr="008403FA" w:rsidRDefault="00A916B7" w:rsidP="00A916B7">
      <w:pPr>
        <w:shd w:val="clear" w:color="auto" w:fill="FFFFFF"/>
        <w:jc w:val="both"/>
        <w:rPr>
          <w:rFonts w:asciiTheme="majorHAnsi" w:eastAsia="Times New Roman" w:hAnsiTheme="majorHAnsi"/>
          <w:b/>
          <w:sz w:val="22"/>
          <w:szCs w:val="22"/>
          <w:lang w:eastAsia="fr-FR"/>
        </w:rPr>
      </w:pPr>
      <w:r w:rsidRPr="008403FA">
        <w:rPr>
          <w:rFonts w:asciiTheme="majorHAnsi" w:eastAsia="Times New Roman" w:hAnsiTheme="majorHAnsi"/>
          <w:b/>
          <w:sz w:val="22"/>
          <w:szCs w:val="22"/>
          <w:lang w:eastAsia="fr-FR"/>
        </w:rPr>
        <w:t xml:space="preserve">Chapitre 2 : Le bus 485 Modbus </w:t>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t xml:space="preserve">       </w:t>
      </w:r>
      <w:r w:rsidRPr="008403FA">
        <w:rPr>
          <w:rFonts w:asciiTheme="majorHAnsi" w:eastAsia="Calibri" w:hAnsiTheme="majorHAnsi" w:cs="Cambria"/>
          <w:b/>
          <w:bCs/>
          <w:color w:val="000000"/>
          <w:sz w:val="22"/>
          <w:szCs w:val="22"/>
          <w:lang w:eastAsia="fr-FR"/>
        </w:rPr>
        <w:t>(</w:t>
      </w:r>
      <w:r>
        <w:rPr>
          <w:rFonts w:asciiTheme="majorHAnsi" w:eastAsia="Calibri" w:hAnsiTheme="majorHAnsi" w:cs="Cambria"/>
          <w:b/>
          <w:bCs/>
          <w:color w:val="000000"/>
          <w:sz w:val="22"/>
          <w:szCs w:val="22"/>
          <w:lang w:eastAsia="fr-FR"/>
        </w:rPr>
        <w:t>2</w:t>
      </w:r>
      <w:r w:rsidRPr="008403FA">
        <w:rPr>
          <w:rFonts w:asciiTheme="majorHAnsi" w:eastAsia="Calibri" w:hAnsiTheme="majorHAnsi" w:cs="Cambria"/>
          <w:b/>
          <w:bCs/>
          <w:color w:val="000000"/>
          <w:sz w:val="22"/>
          <w:szCs w:val="22"/>
          <w:lang w:eastAsia="fr-FR"/>
        </w:rPr>
        <w:t xml:space="preserve"> semaines)</w:t>
      </w:r>
    </w:p>
    <w:p w:rsidR="00A916B7" w:rsidRPr="008403FA" w:rsidRDefault="00A916B7" w:rsidP="00A916B7">
      <w:pPr>
        <w:shd w:val="clear" w:color="auto" w:fill="FFFFFF"/>
        <w:jc w:val="both"/>
        <w:rPr>
          <w:rFonts w:asciiTheme="majorHAnsi" w:eastAsia="Times New Roman" w:hAnsiTheme="majorHAnsi"/>
          <w:sz w:val="22"/>
          <w:szCs w:val="22"/>
          <w:lang w:eastAsia="fr-FR"/>
        </w:rPr>
      </w:pPr>
      <w:r w:rsidRPr="008403FA">
        <w:rPr>
          <w:rFonts w:asciiTheme="majorHAnsi" w:eastAsia="Times New Roman" w:hAnsiTheme="majorHAnsi"/>
          <w:sz w:val="22"/>
          <w:szCs w:val="22"/>
          <w:lang w:eastAsia="fr-FR"/>
        </w:rPr>
        <w:t>Rappel sur la norme RS232</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La liaison RS485</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Le protocole</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Modbus</w:t>
      </w:r>
      <w:r>
        <w:rPr>
          <w:rFonts w:asciiTheme="majorHAnsi" w:eastAsia="Times New Roman" w:hAnsiTheme="majorHAnsi"/>
          <w:sz w:val="22"/>
          <w:szCs w:val="22"/>
          <w:lang w:eastAsia="fr-FR"/>
        </w:rPr>
        <w:t>, Adressage et trame M</w:t>
      </w:r>
      <w:r w:rsidRPr="008403FA">
        <w:rPr>
          <w:rFonts w:asciiTheme="majorHAnsi" w:eastAsia="Times New Roman" w:hAnsiTheme="majorHAnsi"/>
          <w:sz w:val="22"/>
          <w:szCs w:val="22"/>
          <w:lang w:eastAsia="fr-FR"/>
        </w:rPr>
        <w:t>odbus</w:t>
      </w:r>
    </w:p>
    <w:p w:rsidR="00A916B7" w:rsidRPr="008403FA" w:rsidRDefault="00A916B7" w:rsidP="00A916B7">
      <w:pPr>
        <w:shd w:val="clear" w:color="auto" w:fill="FFFFFF"/>
        <w:jc w:val="both"/>
        <w:rPr>
          <w:rFonts w:asciiTheme="majorHAnsi" w:eastAsia="Times New Roman" w:hAnsiTheme="majorHAnsi"/>
          <w:b/>
          <w:sz w:val="22"/>
          <w:szCs w:val="22"/>
          <w:lang w:eastAsia="fr-FR"/>
        </w:rPr>
      </w:pPr>
    </w:p>
    <w:p w:rsidR="00A916B7" w:rsidRPr="008403FA" w:rsidRDefault="00A916B7" w:rsidP="00A916B7">
      <w:pPr>
        <w:shd w:val="clear" w:color="auto" w:fill="FFFFFF"/>
        <w:jc w:val="both"/>
        <w:rPr>
          <w:rFonts w:asciiTheme="majorHAnsi" w:eastAsia="Times New Roman" w:hAnsiTheme="majorHAnsi"/>
          <w:b/>
          <w:sz w:val="22"/>
          <w:szCs w:val="22"/>
          <w:lang w:eastAsia="fr-FR"/>
        </w:rPr>
      </w:pPr>
      <w:r w:rsidRPr="008403FA">
        <w:rPr>
          <w:rFonts w:asciiTheme="majorHAnsi" w:eastAsia="Times New Roman" w:hAnsiTheme="majorHAnsi"/>
          <w:b/>
          <w:sz w:val="22"/>
          <w:szCs w:val="22"/>
          <w:lang w:eastAsia="fr-FR"/>
        </w:rPr>
        <w:t xml:space="preserve">Chapitre 3 : CAN ou Computer Area Network </w:t>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t xml:space="preserve">       </w:t>
      </w:r>
      <w:r w:rsidRPr="008403FA">
        <w:rPr>
          <w:rFonts w:asciiTheme="majorHAnsi" w:eastAsia="Times New Roman" w:hAnsiTheme="majorHAnsi"/>
          <w:b/>
          <w:sz w:val="22"/>
          <w:szCs w:val="22"/>
          <w:lang w:eastAsia="fr-FR"/>
        </w:rPr>
        <w:t>(3 semaines)</w:t>
      </w:r>
    </w:p>
    <w:p w:rsidR="00A916B7" w:rsidRPr="008403FA" w:rsidRDefault="00A916B7" w:rsidP="00A916B7">
      <w:pPr>
        <w:shd w:val="clear" w:color="auto" w:fill="FFFFFF"/>
        <w:jc w:val="both"/>
        <w:rPr>
          <w:rFonts w:asciiTheme="majorHAnsi" w:eastAsia="Times New Roman" w:hAnsiTheme="majorHAnsi"/>
          <w:sz w:val="22"/>
          <w:szCs w:val="22"/>
          <w:lang w:eastAsia="fr-FR"/>
        </w:rPr>
      </w:pPr>
      <w:r w:rsidRPr="008403FA">
        <w:rPr>
          <w:rFonts w:asciiTheme="majorHAnsi" w:eastAsia="Times New Roman" w:hAnsiTheme="majorHAnsi"/>
          <w:sz w:val="22"/>
          <w:szCs w:val="22"/>
          <w:lang w:eastAsia="fr-FR"/>
        </w:rPr>
        <w:t>Vue globale sur CAN</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Modèles CAN OSI</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Trames de données CAN et caractéristiques</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Méthodes d’accès et principe d’arbitrage</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Débits</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Hardware du CAN</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Comparaison entre CAN et la norme Ethernet 802.3</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CANopen</w:t>
      </w:r>
    </w:p>
    <w:p w:rsidR="00A916B7" w:rsidRPr="008403FA" w:rsidRDefault="00A916B7" w:rsidP="00A916B7">
      <w:pPr>
        <w:shd w:val="clear" w:color="auto" w:fill="FFFFFF"/>
        <w:jc w:val="both"/>
        <w:rPr>
          <w:rFonts w:asciiTheme="majorHAnsi" w:eastAsia="Times New Roman" w:hAnsiTheme="majorHAnsi"/>
          <w:b/>
          <w:sz w:val="22"/>
          <w:szCs w:val="22"/>
          <w:lang w:eastAsia="fr-FR"/>
        </w:rPr>
      </w:pPr>
    </w:p>
    <w:p w:rsidR="00A916B7" w:rsidRPr="008403FA" w:rsidRDefault="00A916B7" w:rsidP="00A916B7">
      <w:pPr>
        <w:shd w:val="clear" w:color="auto" w:fill="FFFFFF"/>
        <w:jc w:val="both"/>
        <w:rPr>
          <w:rFonts w:asciiTheme="majorHAnsi" w:eastAsia="Times New Roman" w:hAnsiTheme="majorHAnsi"/>
          <w:b/>
          <w:sz w:val="22"/>
          <w:szCs w:val="22"/>
          <w:lang w:eastAsia="fr-FR"/>
        </w:rPr>
      </w:pPr>
      <w:r w:rsidRPr="008403FA">
        <w:rPr>
          <w:rFonts w:asciiTheme="majorHAnsi" w:eastAsia="Times New Roman" w:hAnsiTheme="majorHAnsi"/>
          <w:b/>
          <w:sz w:val="22"/>
          <w:szCs w:val="22"/>
          <w:lang w:eastAsia="fr-FR"/>
        </w:rPr>
        <w:t xml:space="preserve">Chapitre 4 : Profibus   </w:t>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sidRPr="008403FA">
        <w:rPr>
          <w:rFonts w:asciiTheme="majorHAnsi" w:eastAsia="Times New Roman" w:hAnsiTheme="majorHAnsi"/>
          <w:b/>
          <w:sz w:val="22"/>
          <w:szCs w:val="22"/>
          <w:lang w:eastAsia="fr-FR"/>
        </w:rPr>
        <w:t xml:space="preserve"> </w:t>
      </w:r>
      <w:r>
        <w:rPr>
          <w:rFonts w:asciiTheme="majorHAnsi" w:eastAsia="Times New Roman" w:hAnsiTheme="majorHAnsi"/>
          <w:b/>
          <w:sz w:val="22"/>
          <w:szCs w:val="22"/>
          <w:lang w:eastAsia="fr-FR"/>
        </w:rPr>
        <w:tab/>
        <w:t xml:space="preserve">      (</w:t>
      </w:r>
      <w:r w:rsidRPr="008403FA">
        <w:rPr>
          <w:rFonts w:asciiTheme="majorHAnsi" w:eastAsia="Times New Roman" w:hAnsiTheme="majorHAnsi"/>
          <w:b/>
          <w:sz w:val="22"/>
          <w:szCs w:val="22"/>
          <w:lang w:eastAsia="fr-FR"/>
        </w:rPr>
        <w:t>3 semaines)</w:t>
      </w:r>
    </w:p>
    <w:p w:rsidR="00A916B7" w:rsidRPr="008403FA" w:rsidRDefault="00A916B7" w:rsidP="00A916B7">
      <w:pPr>
        <w:shd w:val="clear" w:color="auto" w:fill="FFFFFF"/>
        <w:jc w:val="both"/>
        <w:rPr>
          <w:rFonts w:asciiTheme="majorHAnsi" w:eastAsia="Times New Roman" w:hAnsiTheme="majorHAnsi"/>
          <w:sz w:val="22"/>
          <w:szCs w:val="22"/>
          <w:lang w:eastAsia="fr-FR"/>
        </w:rPr>
      </w:pPr>
      <w:r w:rsidRPr="008403FA">
        <w:rPr>
          <w:rFonts w:asciiTheme="majorHAnsi" w:eastAsia="Times New Roman" w:hAnsiTheme="majorHAnsi"/>
          <w:sz w:val="22"/>
          <w:szCs w:val="22"/>
          <w:lang w:eastAsia="fr-FR"/>
        </w:rPr>
        <w:t>Vue globale sur Profibus et caractéristiques</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Les trois types de Profibus (DP, FMS et PA)</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Mode d’accès</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Ethernet Industriel et Profinet</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Débits</w:t>
      </w:r>
    </w:p>
    <w:p w:rsidR="00A916B7" w:rsidRDefault="00A916B7" w:rsidP="00A916B7">
      <w:pPr>
        <w:tabs>
          <w:tab w:val="center" w:pos="9072"/>
        </w:tabs>
        <w:autoSpaceDE w:val="0"/>
        <w:autoSpaceDN w:val="0"/>
        <w:adjustRightInd w:val="0"/>
        <w:jc w:val="both"/>
        <w:rPr>
          <w:rFonts w:asciiTheme="majorHAnsi" w:eastAsia="Times New Roman" w:hAnsiTheme="majorHAnsi"/>
          <w:b/>
          <w:sz w:val="22"/>
          <w:szCs w:val="22"/>
          <w:lang w:eastAsia="fr-FR"/>
        </w:rPr>
      </w:pPr>
    </w:p>
    <w:p w:rsidR="00A916B7" w:rsidRPr="008403FA" w:rsidRDefault="00A916B7" w:rsidP="00A916B7">
      <w:pPr>
        <w:tabs>
          <w:tab w:val="center" w:pos="9072"/>
        </w:tabs>
        <w:autoSpaceDE w:val="0"/>
        <w:autoSpaceDN w:val="0"/>
        <w:adjustRightInd w:val="0"/>
        <w:jc w:val="both"/>
        <w:rPr>
          <w:rFonts w:asciiTheme="majorHAnsi" w:eastAsia="Calibri" w:hAnsiTheme="majorHAnsi" w:cs="Cambria"/>
          <w:b/>
          <w:bCs/>
          <w:color w:val="000000"/>
          <w:sz w:val="22"/>
          <w:szCs w:val="22"/>
          <w:lang w:eastAsia="fr-FR"/>
        </w:rPr>
      </w:pPr>
      <w:r w:rsidRPr="008403FA">
        <w:rPr>
          <w:rFonts w:asciiTheme="majorHAnsi" w:eastAsia="Times New Roman" w:hAnsiTheme="majorHAnsi"/>
          <w:b/>
          <w:sz w:val="22"/>
          <w:szCs w:val="22"/>
          <w:lang w:eastAsia="fr-FR"/>
        </w:rPr>
        <w:t>Chapitre 5:</w:t>
      </w:r>
      <w:r>
        <w:rPr>
          <w:rFonts w:asciiTheme="majorHAnsi" w:eastAsia="Calibri" w:hAnsiTheme="majorHAnsi" w:cs="Cambria"/>
          <w:b/>
          <w:bCs/>
          <w:color w:val="000000"/>
          <w:sz w:val="22"/>
          <w:szCs w:val="22"/>
          <w:lang w:eastAsia="fr-FR"/>
        </w:rPr>
        <w:t xml:space="preserve"> </w:t>
      </w:r>
      <w:r w:rsidRPr="008403FA">
        <w:rPr>
          <w:rFonts w:asciiTheme="majorHAnsi" w:eastAsia="Calibri" w:hAnsiTheme="majorHAnsi" w:cs="Cambria"/>
          <w:b/>
          <w:bCs/>
          <w:color w:val="000000"/>
          <w:sz w:val="22"/>
          <w:szCs w:val="22"/>
          <w:lang w:eastAsia="fr-FR"/>
        </w:rPr>
        <w:t>Aperçu sur les réseaux industriels sans fil</w:t>
      </w:r>
      <w:r>
        <w:rPr>
          <w:rFonts w:asciiTheme="majorHAnsi" w:eastAsia="Calibri" w:hAnsiTheme="majorHAnsi" w:cs="Cambria"/>
          <w:b/>
          <w:bCs/>
          <w:color w:val="000000"/>
          <w:sz w:val="22"/>
          <w:szCs w:val="22"/>
          <w:lang w:eastAsia="fr-FR"/>
        </w:rPr>
        <w:t xml:space="preserve">s                                   </w:t>
      </w:r>
      <w:r w:rsidRPr="008403FA">
        <w:rPr>
          <w:rFonts w:asciiTheme="majorHAnsi" w:eastAsia="Times New Roman" w:hAnsiTheme="majorHAnsi"/>
          <w:b/>
          <w:sz w:val="22"/>
          <w:szCs w:val="22"/>
          <w:lang w:eastAsia="fr-FR"/>
        </w:rPr>
        <w:t xml:space="preserve"> </w:t>
      </w:r>
      <w:r>
        <w:rPr>
          <w:rFonts w:asciiTheme="majorHAnsi" w:eastAsia="Times New Roman" w:hAnsiTheme="majorHAnsi"/>
          <w:b/>
          <w:sz w:val="22"/>
          <w:szCs w:val="22"/>
          <w:lang w:eastAsia="fr-FR"/>
        </w:rPr>
        <w:t xml:space="preserve">            (</w:t>
      </w:r>
      <w:r w:rsidRPr="008403FA">
        <w:rPr>
          <w:rFonts w:asciiTheme="majorHAnsi" w:eastAsia="Times New Roman" w:hAnsiTheme="majorHAnsi"/>
          <w:b/>
          <w:sz w:val="22"/>
          <w:szCs w:val="22"/>
          <w:lang w:eastAsia="fr-FR"/>
        </w:rPr>
        <w:t>3 semaines</w:t>
      </w:r>
      <w:r>
        <w:rPr>
          <w:rFonts w:asciiTheme="majorHAnsi" w:eastAsia="Times New Roman" w:hAnsiTheme="majorHAnsi"/>
          <w:b/>
          <w:sz w:val="22"/>
          <w:szCs w:val="22"/>
          <w:lang w:eastAsia="fr-FR"/>
        </w:rPr>
        <w:t>)</w:t>
      </w:r>
    </w:p>
    <w:p w:rsidR="00A916B7" w:rsidRPr="008403FA" w:rsidRDefault="00A916B7" w:rsidP="00A916B7">
      <w:pPr>
        <w:jc w:val="both"/>
        <w:rPr>
          <w:rFonts w:asciiTheme="majorHAnsi" w:hAnsiTheme="majorHAnsi" w:cs="Helvetica"/>
          <w:spacing w:val="5"/>
          <w:sz w:val="22"/>
          <w:szCs w:val="22"/>
          <w:lang w:eastAsia="fr-FR"/>
        </w:rPr>
      </w:pPr>
      <w:r w:rsidRPr="008403FA">
        <w:rPr>
          <w:rFonts w:asciiTheme="majorHAnsi" w:hAnsiTheme="majorHAnsi" w:cs="Helvetica"/>
          <w:spacing w:val="5"/>
          <w:sz w:val="22"/>
          <w:szCs w:val="22"/>
          <w:lang w:eastAsia="fr-FR"/>
        </w:rPr>
        <w:t>Technologies</w:t>
      </w:r>
      <w:r>
        <w:rPr>
          <w:rFonts w:asciiTheme="majorHAnsi" w:hAnsiTheme="majorHAnsi" w:cs="Helvetica"/>
          <w:spacing w:val="5"/>
          <w:sz w:val="22"/>
          <w:szCs w:val="22"/>
          <w:lang w:eastAsia="fr-FR"/>
        </w:rPr>
        <w:t>, protocoles</w:t>
      </w:r>
      <w:r w:rsidRPr="008403FA">
        <w:rPr>
          <w:rFonts w:asciiTheme="majorHAnsi" w:hAnsiTheme="majorHAnsi" w:cs="Helvetica"/>
          <w:spacing w:val="5"/>
          <w:sz w:val="22"/>
          <w:szCs w:val="22"/>
          <w:lang w:eastAsia="fr-FR"/>
        </w:rPr>
        <w:t xml:space="preserve"> et architectures des réseaux industriels sans fils (WLAN 802.11, Bluetooth, Protocoles HART, Wireless Profibus, Bluetooth, ZigBee, </w:t>
      </w:r>
      <w:r>
        <w:rPr>
          <w:rFonts w:asciiTheme="majorHAnsi" w:hAnsiTheme="majorHAnsi" w:cs="Helvetica"/>
          <w:spacing w:val="5"/>
          <w:sz w:val="22"/>
          <w:szCs w:val="22"/>
          <w:lang w:eastAsia="fr-FR"/>
        </w:rPr>
        <w:t xml:space="preserve">…), </w:t>
      </w:r>
      <w:r w:rsidRPr="008403FA">
        <w:rPr>
          <w:rFonts w:asciiTheme="majorHAnsi" w:hAnsiTheme="majorHAnsi" w:cs="Helvetica"/>
          <w:spacing w:val="5"/>
          <w:sz w:val="22"/>
          <w:szCs w:val="22"/>
          <w:lang w:eastAsia="fr-FR"/>
        </w:rPr>
        <w:t xml:space="preserve">Sécurité des réseaux de communication industriels sans fil. </w:t>
      </w:r>
    </w:p>
    <w:p w:rsidR="002E4893" w:rsidRPr="00DD3C96" w:rsidRDefault="002E4893" w:rsidP="002E4893">
      <w:pPr>
        <w:autoSpaceDE w:val="0"/>
        <w:autoSpaceDN w:val="0"/>
        <w:adjustRightInd w:val="0"/>
        <w:jc w:val="both"/>
        <w:rPr>
          <w:rFonts w:asciiTheme="majorHAnsi" w:hAnsiTheme="majorHAnsi" w:cstheme="majorBidi"/>
          <w:b/>
          <w:bCs/>
          <w:sz w:val="22"/>
          <w:szCs w:val="22"/>
        </w:rPr>
      </w:pPr>
    </w:p>
    <w:p w:rsidR="002E4893" w:rsidRPr="00DD3C96" w:rsidRDefault="002E4893" w:rsidP="002E4893">
      <w:pPr>
        <w:spacing w:line="276" w:lineRule="auto"/>
        <w:jc w:val="both"/>
        <w:rPr>
          <w:rFonts w:asciiTheme="majorHAnsi" w:hAnsiTheme="majorHAnsi" w:cs="Arial"/>
          <w:b/>
        </w:rPr>
      </w:pPr>
      <w:r w:rsidRPr="00DD3C96">
        <w:rPr>
          <w:rFonts w:asciiTheme="majorHAnsi" w:hAnsiTheme="majorHAnsi" w:cs="Arial"/>
          <w:b/>
          <w:u w:val="thick" w:color="F79646"/>
        </w:rPr>
        <w:t>Mode d’évaluation:</w:t>
      </w:r>
    </w:p>
    <w:p w:rsidR="002E4893" w:rsidRPr="00DD3C96" w:rsidRDefault="002E4893" w:rsidP="002E4893">
      <w:pPr>
        <w:spacing w:line="276" w:lineRule="auto"/>
        <w:jc w:val="both"/>
        <w:rPr>
          <w:rFonts w:asciiTheme="majorHAnsi" w:hAnsiTheme="majorHAnsi" w:cs="Arial"/>
          <w:b/>
          <w:sz w:val="22"/>
          <w:szCs w:val="22"/>
          <w:u w:val="thick" w:color="F79646"/>
        </w:rPr>
      </w:pPr>
      <w:r w:rsidRPr="00DD3C96">
        <w:rPr>
          <w:rFonts w:asciiTheme="majorHAnsi" w:hAnsiTheme="majorHAnsi" w:cs="Arial"/>
          <w:sz w:val="22"/>
          <w:szCs w:val="22"/>
        </w:rPr>
        <w:t>Contrôle continu:    40% ;    Examen:    60%.</w:t>
      </w:r>
    </w:p>
    <w:p w:rsidR="002E4893" w:rsidRPr="00DD3C96" w:rsidRDefault="002E4893" w:rsidP="002E4893">
      <w:pPr>
        <w:spacing w:line="276" w:lineRule="auto"/>
        <w:jc w:val="both"/>
        <w:rPr>
          <w:rFonts w:asciiTheme="majorHAnsi" w:hAnsiTheme="majorHAnsi" w:cs="Arial"/>
          <w:b/>
          <w:sz w:val="22"/>
          <w:szCs w:val="22"/>
        </w:rPr>
      </w:pPr>
    </w:p>
    <w:p w:rsidR="002E4893" w:rsidRDefault="002E4893" w:rsidP="002E4893">
      <w:pPr>
        <w:spacing w:line="276" w:lineRule="auto"/>
        <w:jc w:val="both"/>
        <w:rPr>
          <w:rFonts w:asciiTheme="majorHAnsi" w:hAnsiTheme="majorHAnsi" w:cs="Arial"/>
          <w:b/>
          <w:iCs/>
          <w:u w:val="thick" w:color="F79646"/>
        </w:rPr>
      </w:pPr>
      <w:r w:rsidRPr="00DD3C96">
        <w:rPr>
          <w:rFonts w:asciiTheme="majorHAnsi" w:hAnsiTheme="majorHAnsi" w:cs="Arial"/>
          <w:b/>
          <w:u w:val="thick" w:color="F79646"/>
        </w:rPr>
        <w:t>Références bibliographiques</w:t>
      </w:r>
      <w:r w:rsidRPr="00DD3C96">
        <w:rPr>
          <w:rFonts w:asciiTheme="majorHAnsi" w:hAnsiTheme="majorHAnsi" w:cs="Arial"/>
          <w:b/>
          <w:iCs/>
          <w:u w:val="thick" w:color="F79646"/>
        </w:rPr>
        <w:t>:</w:t>
      </w:r>
    </w:p>
    <w:p w:rsidR="002E4893" w:rsidRPr="00DD3C96" w:rsidRDefault="002E4893" w:rsidP="002E4893">
      <w:pPr>
        <w:spacing w:line="276" w:lineRule="auto"/>
        <w:jc w:val="both"/>
        <w:rPr>
          <w:rFonts w:asciiTheme="majorHAnsi" w:hAnsiTheme="majorHAnsi"/>
          <w:i/>
          <w:iCs/>
        </w:rPr>
      </w:pPr>
    </w:p>
    <w:p w:rsidR="002E4893" w:rsidRPr="00DD3C96" w:rsidRDefault="002E4893" w:rsidP="002E4893">
      <w:pPr>
        <w:pStyle w:val="Paragraphedeliste"/>
        <w:numPr>
          <w:ilvl w:val="0"/>
          <w:numId w:val="27"/>
        </w:numPr>
        <w:spacing w:line="276" w:lineRule="auto"/>
        <w:jc w:val="both"/>
        <w:rPr>
          <w:rFonts w:asciiTheme="majorHAnsi" w:hAnsiTheme="majorHAnsi"/>
          <w:i/>
          <w:iCs/>
        </w:rPr>
      </w:pPr>
      <w:r w:rsidRPr="00DD3C96">
        <w:rPr>
          <w:rFonts w:asciiTheme="majorHAnsi" w:hAnsiTheme="majorHAnsi" w:cs="Arial+FPEF"/>
          <w:i/>
          <w:iCs/>
          <w:color w:val="000000"/>
          <w:sz w:val="22"/>
          <w:szCs w:val="22"/>
        </w:rPr>
        <w:t>G. Pujolle, Les réseaux, Eyrolles, avril 1995.</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eastAsia="Calibri" w:hAnsiTheme="majorHAnsi" w:cs="Arial"/>
          <w:i/>
          <w:iCs/>
          <w:sz w:val="22"/>
          <w:szCs w:val="22"/>
          <w:lang w:eastAsia="en-US"/>
        </w:rPr>
        <w:t xml:space="preserve"> </w:t>
      </w:r>
      <w:r w:rsidRPr="00DD3C96">
        <w:rPr>
          <w:rFonts w:asciiTheme="majorHAnsi" w:hAnsiTheme="majorHAnsi" w:cs="Arial+FPEF"/>
          <w:i/>
          <w:iCs/>
          <w:color w:val="000000"/>
          <w:sz w:val="22"/>
          <w:szCs w:val="22"/>
        </w:rPr>
        <w:t>J-P., Thomesse, Les réseaux Locaux industriels, Eyrolles, 1994.</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cs="Arial+FPEF"/>
          <w:i/>
          <w:iCs/>
          <w:color w:val="000000"/>
          <w:sz w:val="22"/>
          <w:szCs w:val="22"/>
        </w:rPr>
        <w:t>P. Vrignat, Réseaux locaux industriels - Cours et travaux pratiques,</w:t>
      </w:r>
      <w:r w:rsidRPr="00DD3C96">
        <w:rPr>
          <w:rFonts w:asciiTheme="majorHAnsi" w:hAnsiTheme="majorHAnsi" w:cs="Arial+FPEF"/>
          <w:b/>
          <w:bCs/>
          <w:i/>
          <w:iCs/>
          <w:color w:val="000000"/>
          <w:sz w:val="22"/>
          <w:szCs w:val="22"/>
        </w:rPr>
        <w:t> </w:t>
      </w:r>
      <w:r w:rsidRPr="00DD3C96">
        <w:rPr>
          <w:rFonts w:asciiTheme="majorHAnsi" w:hAnsiTheme="majorHAnsi" w:cs="Arial+FPEF"/>
          <w:i/>
          <w:iCs/>
          <w:color w:val="000000"/>
          <w:sz w:val="22"/>
          <w:szCs w:val="22"/>
        </w:rPr>
        <w:t>Gaëtan Morin, 1999.</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cs="Arial+FPEF"/>
          <w:i/>
          <w:iCs/>
          <w:color w:val="000000"/>
          <w:sz w:val="22"/>
          <w:szCs w:val="22"/>
        </w:rPr>
        <w:t>P. Rolin, G. Martineau, L. Toutain, A. Leroy, Les réseaux, principes fondamentaux, Hermes, 1996.</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cs="Arial+FPEF"/>
          <w:i/>
          <w:iCs/>
          <w:color w:val="000000"/>
          <w:sz w:val="22"/>
          <w:szCs w:val="22"/>
        </w:rPr>
        <w:t>J-L. Montagnier, Pratique des réseaux d'entreprise - Du câblage à l'administration - Du réseau local aux réseaux télécom, Eyrolles, 1996.</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cs="Arial+FPEF"/>
          <w:i/>
          <w:iCs/>
          <w:color w:val="000000"/>
          <w:sz w:val="22"/>
          <w:szCs w:val="22"/>
        </w:rPr>
        <w:lastRenderedPageBreak/>
        <w:t>Ciame, Réseaux de terrain : Description et critères de choix, Hermes, 2001.</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i/>
          <w:iCs/>
        </w:rPr>
        <w:t xml:space="preserve">C. </w:t>
      </w:r>
      <w:r w:rsidRPr="00DD3C96">
        <w:rPr>
          <w:rFonts w:asciiTheme="majorHAnsi" w:hAnsiTheme="majorHAnsi" w:cs="Helvetica"/>
          <w:i/>
          <w:iCs/>
          <w:spacing w:val="5"/>
          <w:sz w:val="22"/>
          <w:szCs w:val="22"/>
          <w:lang w:eastAsia="fr-FR"/>
        </w:rPr>
        <w:t xml:space="preserve">Servin, </w:t>
      </w:r>
      <w:r w:rsidRPr="00DD3C96">
        <w:rPr>
          <w:rFonts w:asciiTheme="majorHAnsi" w:hAnsiTheme="majorHAnsi" w:cs="Arial+FPEF"/>
          <w:i/>
          <w:iCs/>
          <w:color w:val="000000"/>
          <w:sz w:val="22"/>
          <w:szCs w:val="22"/>
        </w:rPr>
        <w:t xml:space="preserve">Réseaux et </w:t>
      </w:r>
      <w:r w:rsidRPr="00DD3C96">
        <w:rPr>
          <w:rFonts w:asciiTheme="majorHAnsi" w:hAnsiTheme="majorHAnsi" w:cs="Helvetica"/>
          <w:i/>
          <w:iCs/>
          <w:spacing w:val="5"/>
          <w:sz w:val="22"/>
          <w:szCs w:val="22"/>
          <w:lang w:eastAsia="fr-FR"/>
        </w:rPr>
        <w:t>Télécoms : Cours et exercices corrigés Dunod.</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cs="Helvetica"/>
          <w:i/>
          <w:iCs/>
          <w:spacing w:val="5"/>
          <w:sz w:val="22"/>
          <w:szCs w:val="22"/>
          <w:lang w:eastAsia="fr-FR"/>
        </w:rPr>
        <w:t>D. Présent, S. Lohier, Transmissions et Réseaux, Cours et exercices corrigés, Dunod.</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cs="Helvetica"/>
          <w:i/>
          <w:iCs/>
          <w:spacing w:val="5"/>
          <w:sz w:val="22"/>
          <w:szCs w:val="22"/>
          <w:lang w:eastAsia="fr-FR"/>
        </w:rPr>
        <w:t>P. Hoppenot, Introduction aux Réseaux Locaux Industriels.</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lang w:val="en-US"/>
        </w:rPr>
      </w:pPr>
      <w:r w:rsidRPr="00DD3C96">
        <w:rPr>
          <w:rFonts w:asciiTheme="majorHAnsi" w:hAnsiTheme="majorHAnsi" w:cs="Helvetica"/>
          <w:i/>
          <w:iCs/>
          <w:spacing w:val="5"/>
          <w:sz w:val="22"/>
          <w:szCs w:val="22"/>
          <w:lang w:val="en-US" w:eastAsia="fr-FR"/>
        </w:rPr>
        <w:t>Emad Aboelela, Network simulation experiments, University of Massachusetts Dartmouth.</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cs="Helvetica"/>
          <w:i/>
          <w:iCs/>
          <w:spacing w:val="5"/>
          <w:sz w:val="22"/>
          <w:szCs w:val="22"/>
          <w:lang w:eastAsia="fr-FR"/>
        </w:rPr>
        <w:t>Ir. H. Lecocq, Les réseaux locaux industriels, Université de Liège.</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i/>
          <w:iCs/>
          <w:sz w:val="22"/>
          <w:szCs w:val="22"/>
        </w:rPr>
        <w:t xml:space="preserve">J-F. Hérold, O. Guillotin, P. Anayar, </w:t>
      </w:r>
      <w:r w:rsidRPr="00DD3C96">
        <w:rPr>
          <w:rFonts w:asciiTheme="majorHAnsi" w:hAnsiTheme="majorHAnsi"/>
          <w:i/>
          <w:iCs/>
          <w:color w:val="000000"/>
          <w:sz w:val="22"/>
          <w:szCs w:val="22"/>
        </w:rPr>
        <w:t>Informatique industrielle et réseaux en 20 fiches</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i/>
          <w:iCs/>
        </w:rPr>
        <w:t xml:space="preserve">P. </w:t>
      </w:r>
      <w:r w:rsidRPr="00DD3C96">
        <w:rPr>
          <w:rFonts w:asciiTheme="majorHAnsi" w:hAnsiTheme="majorHAnsi"/>
          <w:i/>
          <w:iCs/>
          <w:sz w:val="22"/>
          <w:szCs w:val="22"/>
        </w:rPr>
        <w:t xml:space="preserve">Dumas, </w:t>
      </w:r>
      <w:r w:rsidRPr="00DD3C96">
        <w:rPr>
          <w:rFonts w:asciiTheme="majorHAnsi" w:hAnsiTheme="majorHAnsi"/>
          <w:bCs/>
          <w:i/>
          <w:iCs/>
          <w:sz w:val="22"/>
          <w:szCs w:val="22"/>
        </w:rPr>
        <w:t>Informatique industriel 2eme édition</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i/>
          <w:iCs/>
        </w:rPr>
        <w:t xml:space="preserve">D. </w:t>
      </w:r>
      <w:r w:rsidRPr="00DD3C96">
        <w:rPr>
          <w:rFonts w:asciiTheme="majorHAnsi" w:hAnsiTheme="majorHAnsi"/>
          <w:i/>
          <w:iCs/>
          <w:sz w:val="22"/>
          <w:szCs w:val="22"/>
        </w:rPr>
        <w:t xml:space="preserve">Paret, </w:t>
      </w:r>
      <w:r w:rsidRPr="00DD3C96">
        <w:rPr>
          <w:rFonts w:asciiTheme="majorHAnsi" w:hAnsiTheme="majorHAnsi"/>
          <w:bCs/>
          <w:i/>
          <w:iCs/>
          <w:sz w:val="22"/>
          <w:szCs w:val="22"/>
        </w:rPr>
        <w:t>Le Bus CAN Application, Dunod</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i/>
          <w:iCs/>
        </w:rPr>
        <w:t xml:space="preserve">F. </w:t>
      </w:r>
      <w:r w:rsidRPr="00DD3C96">
        <w:rPr>
          <w:rFonts w:asciiTheme="majorHAnsi" w:hAnsiTheme="majorHAnsi"/>
          <w:i/>
          <w:iCs/>
          <w:sz w:val="22"/>
          <w:szCs w:val="22"/>
        </w:rPr>
        <w:t xml:space="preserve">Lepage, </w:t>
      </w:r>
      <w:r w:rsidRPr="00DD3C96">
        <w:rPr>
          <w:rFonts w:asciiTheme="majorHAnsi" w:hAnsiTheme="majorHAnsi"/>
          <w:bCs/>
          <w:i/>
          <w:iCs/>
          <w:sz w:val="22"/>
          <w:szCs w:val="22"/>
        </w:rPr>
        <w:t>Les réseaux locaux industriels, Hermes</w:t>
      </w:r>
    </w:p>
    <w:p w:rsidR="002E4893" w:rsidRPr="00DD3C96" w:rsidRDefault="002E4893" w:rsidP="002E4893">
      <w:pPr>
        <w:pStyle w:val="Paragraphedeliste"/>
        <w:numPr>
          <w:ilvl w:val="0"/>
          <w:numId w:val="27"/>
        </w:numPr>
        <w:spacing w:line="276" w:lineRule="auto"/>
        <w:ind w:left="567" w:hanging="425"/>
        <w:jc w:val="both"/>
        <w:rPr>
          <w:rFonts w:asciiTheme="majorHAnsi" w:hAnsiTheme="majorHAnsi"/>
          <w:i/>
          <w:iCs/>
        </w:rPr>
      </w:pPr>
      <w:r w:rsidRPr="00DD3C96">
        <w:rPr>
          <w:rFonts w:asciiTheme="majorHAnsi" w:hAnsiTheme="majorHAnsi"/>
          <w:i/>
          <w:iCs/>
        </w:rPr>
        <w:t xml:space="preserve">C. </w:t>
      </w:r>
      <w:r w:rsidRPr="00DD3C96">
        <w:rPr>
          <w:rFonts w:asciiTheme="majorHAnsi" w:hAnsiTheme="majorHAnsi"/>
          <w:i/>
          <w:iCs/>
          <w:sz w:val="22"/>
          <w:szCs w:val="22"/>
        </w:rPr>
        <w:t xml:space="preserve">Sindjui, </w:t>
      </w:r>
      <w:r w:rsidRPr="00DD3C96">
        <w:rPr>
          <w:rFonts w:asciiTheme="majorHAnsi" w:hAnsiTheme="majorHAnsi"/>
          <w:bCs/>
          <w:i/>
          <w:iCs/>
          <w:sz w:val="22"/>
          <w:szCs w:val="22"/>
        </w:rPr>
        <w:t>Le grand guide des systèmes de contrôle- commande industriels.</w:t>
      </w:r>
    </w:p>
    <w:p w:rsidR="002E4893" w:rsidRDefault="002E4893" w:rsidP="009B6116">
      <w:pPr>
        <w:spacing w:after="200" w:line="276" w:lineRule="auto"/>
        <w:rPr>
          <w:rFonts w:ascii="Cambria" w:hAnsi="Cambria" w:cs="Arial"/>
          <w:b/>
          <w:u w:val="thick" w:color="F79646"/>
        </w:rPr>
      </w:pPr>
    </w:p>
    <w:p w:rsidR="002E4893" w:rsidRDefault="002E4893" w:rsidP="009B6116">
      <w:pPr>
        <w:spacing w:after="200" w:line="276" w:lineRule="auto"/>
        <w:rPr>
          <w:rFonts w:ascii="Cambria" w:hAnsi="Cambria" w:cs="Arial"/>
          <w:b/>
          <w:u w:val="thick" w:color="F79646"/>
        </w:rPr>
      </w:pPr>
    </w:p>
    <w:p w:rsidR="002E4893" w:rsidRDefault="002E4893" w:rsidP="009B6116">
      <w:pPr>
        <w:spacing w:after="200" w:line="276" w:lineRule="auto"/>
        <w:rPr>
          <w:rFonts w:ascii="Cambria" w:hAnsi="Cambria" w:cs="Arial"/>
          <w:b/>
          <w:u w:val="thick" w:color="F79646"/>
        </w:rPr>
      </w:pPr>
    </w:p>
    <w:p w:rsidR="002E4893" w:rsidRDefault="002E4893" w:rsidP="009B6116">
      <w:pPr>
        <w:spacing w:after="200" w:line="276" w:lineRule="auto"/>
        <w:rPr>
          <w:rFonts w:ascii="Cambria" w:hAnsi="Cambria" w:cs="Arial"/>
          <w:b/>
          <w:u w:val="thick" w:color="F79646"/>
        </w:rPr>
      </w:pPr>
    </w:p>
    <w:p w:rsidR="002E4893" w:rsidRDefault="002E4893" w:rsidP="009B6116">
      <w:pPr>
        <w:spacing w:after="200" w:line="276" w:lineRule="auto"/>
        <w:rPr>
          <w:rFonts w:ascii="Cambria" w:hAnsi="Cambria" w:cs="Arial"/>
          <w:b/>
          <w:u w:val="thick" w:color="F79646"/>
        </w:rPr>
      </w:pPr>
    </w:p>
    <w:p w:rsidR="002E4893" w:rsidRDefault="002E4893">
      <w:pPr>
        <w:spacing w:after="200" w:line="276" w:lineRule="auto"/>
        <w:rPr>
          <w:rFonts w:ascii="Cambria" w:hAnsi="Cambria" w:cs="Arial"/>
          <w:b/>
          <w:u w:val="thick" w:color="F79646"/>
        </w:rPr>
      </w:pPr>
      <w:r>
        <w:rPr>
          <w:rFonts w:ascii="Cambria" w:hAnsi="Cambria" w:cs="Arial"/>
          <w:b/>
          <w:u w:val="thick" w:color="F79646"/>
        </w:rPr>
        <w:br w:type="page"/>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2E4893" w:rsidRPr="00C17F88"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C17F88">
        <w:rPr>
          <w:rFonts w:ascii="Cambria" w:hAnsi="Cambria" w:cs="Calibri"/>
          <w:b/>
          <w:bCs/>
          <w:iCs/>
        </w:rPr>
        <w:t xml:space="preserve">Matière </w:t>
      </w:r>
      <w:r>
        <w:rPr>
          <w:rFonts w:ascii="Cambria" w:hAnsi="Cambria" w:cs="Calibri"/>
          <w:b/>
          <w:bCs/>
          <w:iCs/>
        </w:rPr>
        <w:t>1</w:t>
      </w:r>
      <w:r w:rsidRPr="00C17F88">
        <w:rPr>
          <w:rFonts w:ascii="Cambria" w:hAnsi="Cambria" w:cs="Calibri"/>
          <w:b/>
          <w:bCs/>
          <w:iCs/>
        </w:rPr>
        <w:t xml:space="preserve">: </w:t>
      </w:r>
      <w:r>
        <w:rPr>
          <w:rFonts w:asciiTheme="majorHAnsi" w:hAnsiTheme="majorHAnsi"/>
          <w:b/>
          <w:bCs/>
        </w:rPr>
        <w:t>TP M</w:t>
      </w:r>
      <w:r w:rsidRPr="00FD2649">
        <w:rPr>
          <w:rFonts w:asciiTheme="majorHAnsi" w:hAnsiTheme="majorHAnsi"/>
          <w:b/>
          <w:bCs/>
        </w:rPr>
        <w:t>icroprocesseurs</w:t>
      </w:r>
      <w:r>
        <w:rPr>
          <w:rFonts w:asciiTheme="majorHAnsi" w:hAnsiTheme="majorHAnsi"/>
          <w:b/>
          <w:bCs/>
        </w:rPr>
        <w:t xml:space="preserve"> </w:t>
      </w:r>
      <w:r w:rsidRPr="008C019A">
        <w:rPr>
          <w:rFonts w:asciiTheme="majorHAnsi" w:hAnsiTheme="majorHAnsi" w:cs="Arial"/>
          <w:b/>
          <w:bCs/>
        </w:rPr>
        <w:t>&amp;</w:t>
      </w:r>
      <w:r w:rsidRPr="00A219F0">
        <w:rPr>
          <w:rFonts w:asciiTheme="majorHAnsi" w:hAnsiTheme="majorHAnsi" w:cs="Arial"/>
        </w:rPr>
        <w:t xml:space="preserve"> </w:t>
      </w:r>
      <w:r>
        <w:rPr>
          <w:rFonts w:asciiTheme="majorHAnsi" w:hAnsiTheme="majorHAnsi"/>
          <w:b/>
          <w:bCs/>
        </w:rPr>
        <w:t>DSP</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h30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2E4893" w:rsidRPr="00E76DCA" w:rsidRDefault="002E4893" w:rsidP="002E4893">
      <w:pPr>
        <w:spacing w:before="120" w:line="276" w:lineRule="auto"/>
        <w:jc w:val="both"/>
        <w:rPr>
          <w:rFonts w:ascii="Cambria" w:hAnsi="Cambria" w:cs="Calibri"/>
          <w:b/>
        </w:rPr>
      </w:pPr>
    </w:p>
    <w:p w:rsidR="002E4893" w:rsidRPr="00E76DCA" w:rsidRDefault="002E4893" w:rsidP="002E4893">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E4893" w:rsidRPr="006A36BF" w:rsidRDefault="002E4893" w:rsidP="002E4893">
      <w:pPr>
        <w:jc w:val="both"/>
        <w:rPr>
          <w:rFonts w:ascii="Cambria" w:hAnsi="Cambria" w:cs="Calibri"/>
          <w:bCs/>
          <w:sz w:val="22"/>
          <w:szCs w:val="22"/>
        </w:rPr>
      </w:pPr>
      <w:r w:rsidRPr="006A36BF">
        <w:rPr>
          <w:rFonts w:ascii="Cambria" w:hAnsi="Cambria" w:cs="Calibri"/>
          <w:bCs/>
          <w:sz w:val="22"/>
          <w:szCs w:val="22"/>
        </w:rPr>
        <w:t xml:space="preserve">Mettre en pratique les connaissances théoriques apprises dans le cours à travers la conception </w:t>
      </w:r>
      <w:r>
        <w:rPr>
          <w:rFonts w:ascii="Cambria" w:hAnsi="Cambria" w:cs="Calibri"/>
          <w:bCs/>
          <w:sz w:val="22"/>
          <w:szCs w:val="22"/>
        </w:rPr>
        <w:t>et la programmation en assembleur de différentes applications.</w:t>
      </w:r>
    </w:p>
    <w:p w:rsidR="002E4893" w:rsidRDefault="002E4893" w:rsidP="002E4893">
      <w:pPr>
        <w:spacing w:line="276" w:lineRule="auto"/>
        <w:jc w:val="both"/>
        <w:rPr>
          <w:rFonts w:ascii="Cambria" w:hAnsi="Cambria" w:cs="Calibri"/>
          <w:b/>
          <w:u w:val="thick" w:color="F79646"/>
        </w:rPr>
      </w:pPr>
    </w:p>
    <w:p w:rsidR="002E4893" w:rsidRPr="00E76DCA" w:rsidRDefault="002E4893" w:rsidP="002E4893">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E4893" w:rsidRDefault="002E4893" w:rsidP="002E4893">
      <w:pPr>
        <w:spacing w:line="276" w:lineRule="auto"/>
        <w:jc w:val="both"/>
        <w:rPr>
          <w:rFonts w:ascii="Cambria" w:hAnsi="Cambria" w:cs="Calibri"/>
          <w:iCs/>
          <w:sz w:val="22"/>
          <w:szCs w:val="22"/>
        </w:rPr>
      </w:pPr>
      <w:r>
        <w:rPr>
          <w:rFonts w:ascii="Cambria" w:hAnsi="Cambria" w:cs="Calibri"/>
          <w:iCs/>
          <w:sz w:val="22"/>
          <w:szCs w:val="22"/>
        </w:rPr>
        <w:t>Langage assembleur pour les microprocesseurs et les DSP.</w:t>
      </w:r>
    </w:p>
    <w:p w:rsidR="002E4893" w:rsidRPr="00E76DCA" w:rsidRDefault="002E4893" w:rsidP="002E4893">
      <w:pPr>
        <w:spacing w:line="276" w:lineRule="auto"/>
        <w:jc w:val="both"/>
        <w:rPr>
          <w:rFonts w:ascii="Cambria" w:hAnsi="Cambria" w:cs="Calibri"/>
          <w:i/>
          <w:sz w:val="22"/>
          <w:szCs w:val="22"/>
        </w:rPr>
      </w:pPr>
    </w:p>
    <w:p w:rsidR="002E4893" w:rsidRPr="00323B92" w:rsidRDefault="002E4893" w:rsidP="002E4893">
      <w:pPr>
        <w:jc w:val="both"/>
        <w:rPr>
          <w:rFonts w:ascii="Cambria" w:hAnsi="Cambria" w:cs="Calibri"/>
          <w:b/>
          <w:u w:val="thick" w:color="F79646"/>
        </w:rPr>
      </w:pPr>
      <w:r w:rsidRPr="00323B92">
        <w:rPr>
          <w:rFonts w:ascii="Cambria" w:hAnsi="Cambria" w:cs="Calibri"/>
          <w:b/>
          <w:u w:val="thick" w:color="F79646"/>
        </w:rPr>
        <w:t>Contenu de la matière: </w:t>
      </w:r>
    </w:p>
    <w:p w:rsidR="002E4893" w:rsidRDefault="002E4893" w:rsidP="002E4893">
      <w:pPr>
        <w:ind w:firstLine="708"/>
        <w:jc w:val="both"/>
        <w:rPr>
          <w:rFonts w:asciiTheme="majorHAnsi" w:hAnsiTheme="majorHAnsi" w:cs="Arial"/>
          <w:b/>
          <w:bCs/>
          <w:sz w:val="22"/>
          <w:szCs w:val="22"/>
        </w:rPr>
      </w:pPr>
    </w:p>
    <w:p w:rsidR="002E4893" w:rsidRPr="00407B2E" w:rsidRDefault="002E4893" w:rsidP="002E4893">
      <w:pPr>
        <w:jc w:val="both"/>
        <w:rPr>
          <w:rFonts w:ascii="Cambria" w:hAnsi="Cambria" w:cs="Calibri"/>
          <w:bCs/>
          <w:i/>
          <w:iCs/>
          <w:sz w:val="22"/>
          <w:szCs w:val="22"/>
        </w:rPr>
      </w:pPr>
      <w:r w:rsidRPr="00407B2E">
        <w:rPr>
          <w:rFonts w:asciiTheme="majorHAnsi" w:hAnsiTheme="majorHAnsi"/>
          <w:i/>
          <w:iCs/>
          <w:sz w:val="22"/>
          <w:szCs w:val="22"/>
        </w:rPr>
        <w:t>Ci-dessous un</w:t>
      </w:r>
      <w:r>
        <w:rPr>
          <w:rFonts w:asciiTheme="majorHAnsi" w:hAnsiTheme="majorHAnsi"/>
          <w:i/>
          <w:iCs/>
          <w:sz w:val="22"/>
          <w:szCs w:val="22"/>
        </w:rPr>
        <w:t xml:space="preserve">e liste (non exhaustive) de TPs </w:t>
      </w:r>
      <w:r w:rsidRPr="00407B2E">
        <w:rPr>
          <w:rFonts w:asciiTheme="majorHAnsi" w:hAnsiTheme="majorHAnsi"/>
          <w:i/>
          <w:iCs/>
          <w:sz w:val="22"/>
          <w:szCs w:val="22"/>
        </w:rPr>
        <w:t xml:space="preserve">pouvant être réalisées dans le cadre de ce TP. </w:t>
      </w:r>
      <w:r w:rsidRPr="00407B2E">
        <w:rPr>
          <w:rFonts w:ascii="Cambria" w:hAnsi="Cambria" w:cs="Calibri"/>
          <w:bCs/>
          <w:i/>
          <w:iCs/>
          <w:sz w:val="22"/>
          <w:szCs w:val="22"/>
        </w:rPr>
        <w:t>Les équipes de formation so</w:t>
      </w:r>
      <w:r>
        <w:rPr>
          <w:rFonts w:ascii="Cambria" w:hAnsi="Cambria" w:cs="Calibri"/>
          <w:bCs/>
          <w:i/>
          <w:iCs/>
          <w:sz w:val="22"/>
          <w:szCs w:val="22"/>
        </w:rPr>
        <w:t>nt priées de réaliser au moins 5</w:t>
      </w:r>
      <w:r w:rsidRPr="00407B2E">
        <w:rPr>
          <w:rFonts w:ascii="Cambria" w:hAnsi="Cambria" w:cs="Calibri"/>
          <w:bCs/>
          <w:i/>
          <w:iCs/>
          <w:sz w:val="22"/>
          <w:szCs w:val="22"/>
        </w:rPr>
        <w:t xml:space="preserve"> TPs (voire plus, si cela est possible). Par ailleurs, il est permis  de rajouter ou remplacer quelques TPs de la liste jointe par d’autres TPs en relation avec la matière. </w:t>
      </w:r>
      <w:r w:rsidRPr="00407B2E">
        <w:rPr>
          <w:rFonts w:ascii="Cambria" w:hAnsi="Cambria" w:cs="Calibri"/>
          <w:b/>
          <w:i/>
          <w:iCs/>
          <w:sz w:val="22"/>
          <w:szCs w:val="22"/>
        </w:rPr>
        <w:t>Précision</w:t>
      </w:r>
      <w:r w:rsidRPr="00407B2E">
        <w:rPr>
          <w:rFonts w:ascii="Cambria" w:hAnsi="Cambria" w:cs="Calibri"/>
          <w:bCs/>
          <w:i/>
          <w:iCs/>
          <w:sz w:val="22"/>
          <w:szCs w:val="22"/>
        </w:rPr>
        <w:t> : Tout changement apporté à cette liste doit être signalé au CPND de manière à en faire profiter les autres établissements.</w:t>
      </w:r>
    </w:p>
    <w:p w:rsidR="002E4893" w:rsidRPr="00962D44" w:rsidRDefault="002E4893" w:rsidP="002E4893">
      <w:pPr>
        <w:jc w:val="both"/>
        <w:rPr>
          <w:rFonts w:asciiTheme="majorHAnsi" w:hAnsiTheme="majorHAnsi"/>
          <w:sz w:val="22"/>
          <w:szCs w:val="22"/>
        </w:rPr>
      </w:pPr>
    </w:p>
    <w:p w:rsidR="002E4893" w:rsidRDefault="002E4893" w:rsidP="002E4893">
      <w:pPr>
        <w:pStyle w:val="Texteprformat"/>
        <w:jc w:val="both"/>
        <w:rPr>
          <w:rFonts w:asciiTheme="majorHAnsi" w:hAnsiTheme="majorHAnsi" w:cs="Arial"/>
          <w:b/>
          <w:iCs/>
          <w:sz w:val="22"/>
          <w:szCs w:val="22"/>
        </w:rPr>
      </w:pPr>
      <w:r w:rsidRPr="005269A9">
        <w:rPr>
          <w:rFonts w:asciiTheme="majorHAnsi" w:hAnsiTheme="majorHAnsi" w:cs="Arial"/>
          <w:b/>
          <w:iCs/>
          <w:sz w:val="22"/>
          <w:szCs w:val="22"/>
        </w:rPr>
        <w:t xml:space="preserve">Partie </w:t>
      </w:r>
      <w:r>
        <w:rPr>
          <w:rFonts w:asciiTheme="majorHAnsi" w:hAnsiTheme="majorHAnsi" w:cs="Arial"/>
          <w:b/>
          <w:iCs/>
          <w:sz w:val="22"/>
          <w:szCs w:val="22"/>
        </w:rPr>
        <w:t>Microprocesseurs :</w:t>
      </w:r>
    </w:p>
    <w:p w:rsidR="002E4893" w:rsidRPr="00626E18" w:rsidRDefault="002E4893" w:rsidP="002E4893">
      <w:pPr>
        <w:pStyle w:val="Texteprformat"/>
        <w:jc w:val="both"/>
        <w:rPr>
          <w:rFonts w:asciiTheme="majorHAnsi" w:hAnsiTheme="majorHAnsi"/>
          <w:sz w:val="22"/>
          <w:szCs w:val="22"/>
        </w:rPr>
      </w:pPr>
      <w:r w:rsidRPr="00626E18">
        <w:rPr>
          <w:rFonts w:asciiTheme="majorHAnsi" w:hAnsiTheme="majorHAnsi" w:cs="Arial"/>
          <w:b/>
          <w:iCs/>
          <w:sz w:val="22"/>
          <w:szCs w:val="22"/>
        </w:rPr>
        <w:t xml:space="preserve">TP0 : </w:t>
      </w:r>
      <w:r w:rsidRPr="00626E18">
        <w:rPr>
          <w:rFonts w:asciiTheme="majorHAnsi" w:hAnsiTheme="majorHAnsi" w:cs="Arial"/>
          <w:bCs/>
          <w:iCs/>
          <w:sz w:val="22"/>
          <w:szCs w:val="22"/>
        </w:rPr>
        <w:t>Prise en main de la carte de développement</w:t>
      </w:r>
      <w:r>
        <w:rPr>
          <w:rFonts w:asciiTheme="majorHAnsi" w:hAnsiTheme="majorHAnsi" w:cs="Arial"/>
          <w:bCs/>
          <w:iCs/>
          <w:sz w:val="22"/>
          <w:szCs w:val="22"/>
        </w:rPr>
        <w:t xml:space="preserve"> </w:t>
      </w:r>
      <w:r w:rsidRPr="00626E18">
        <w:rPr>
          <w:rFonts w:asciiTheme="majorHAnsi" w:hAnsiTheme="majorHAnsi" w:cs="Arial"/>
          <w:bCs/>
          <w:iCs/>
          <w:sz w:val="22"/>
          <w:szCs w:val="22"/>
        </w:rPr>
        <w:t xml:space="preserve">(kit du labo </w:t>
      </w:r>
      <w:r w:rsidRPr="00626E18">
        <w:rPr>
          <w:rFonts w:asciiTheme="majorHAnsi" w:hAnsiTheme="majorHAnsi"/>
          <w:sz w:val="22"/>
          <w:szCs w:val="22"/>
        </w:rPr>
        <w:t>ou utiliser le debugger sous DOS)</w:t>
      </w:r>
    </w:p>
    <w:p w:rsidR="002E4893" w:rsidRDefault="002E4893" w:rsidP="002E4893">
      <w:pPr>
        <w:jc w:val="both"/>
        <w:rPr>
          <w:rFonts w:asciiTheme="majorHAnsi" w:hAnsiTheme="majorHAnsi" w:cs="Arial"/>
          <w:bCs/>
          <w:iCs/>
          <w:sz w:val="22"/>
          <w:szCs w:val="22"/>
        </w:rPr>
      </w:pPr>
      <w:r w:rsidRPr="00626E18">
        <w:rPr>
          <w:rFonts w:asciiTheme="majorHAnsi" w:hAnsiTheme="majorHAnsi" w:cs="Arial"/>
          <w:b/>
          <w:iCs/>
          <w:sz w:val="22"/>
          <w:szCs w:val="22"/>
        </w:rPr>
        <w:t xml:space="preserve">TP1 : </w:t>
      </w:r>
      <w:r w:rsidRPr="00626E18">
        <w:rPr>
          <w:rFonts w:asciiTheme="majorHAnsi" w:hAnsiTheme="majorHAnsi" w:cs="Arial"/>
          <w:bCs/>
          <w:iCs/>
          <w:sz w:val="22"/>
          <w:szCs w:val="22"/>
        </w:rPr>
        <w:t>Techniques de programmation 1 :</w:t>
      </w:r>
      <w:r w:rsidRPr="00626E18">
        <w:rPr>
          <w:rFonts w:asciiTheme="majorHAnsi" w:hAnsiTheme="majorHAnsi" w:cs="Arial"/>
          <w:b/>
          <w:iCs/>
          <w:sz w:val="22"/>
          <w:szCs w:val="22"/>
        </w:rPr>
        <w:t xml:space="preserve"> </w:t>
      </w:r>
      <w:r w:rsidRPr="00626E18">
        <w:rPr>
          <w:rFonts w:asciiTheme="majorHAnsi" w:hAnsiTheme="majorHAnsi" w:cs="Arial"/>
          <w:bCs/>
          <w:iCs/>
          <w:sz w:val="22"/>
          <w:szCs w:val="22"/>
        </w:rPr>
        <w:t>Conception de divers programmes simples faisant intervenir les instructions les plus utilisées ainsi que les différents modes d’adressage</w:t>
      </w:r>
    </w:p>
    <w:p w:rsidR="002E4893" w:rsidRDefault="002E4893" w:rsidP="002E4893">
      <w:pPr>
        <w:jc w:val="both"/>
        <w:rPr>
          <w:rFonts w:asciiTheme="majorHAnsi" w:hAnsiTheme="majorHAnsi" w:cs="Arial"/>
          <w:bCs/>
          <w:iCs/>
          <w:sz w:val="22"/>
          <w:szCs w:val="22"/>
        </w:rPr>
      </w:pPr>
      <w:r>
        <w:rPr>
          <w:rFonts w:asciiTheme="majorHAnsi" w:hAnsiTheme="majorHAnsi" w:cs="Arial"/>
          <w:b/>
          <w:iCs/>
          <w:sz w:val="22"/>
          <w:szCs w:val="22"/>
        </w:rPr>
        <w:t xml:space="preserve">TP2 : </w:t>
      </w:r>
      <w:r>
        <w:rPr>
          <w:rFonts w:asciiTheme="majorHAnsi" w:hAnsiTheme="majorHAnsi" w:cs="Arial"/>
          <w:bCs/>
          <w:iCs/>
          <w:sz w:val="22"/>
          <w:szCs w:val="22"/>
        </w:rPr>
        <w:t>Techniques de programmation 2</w:t>
      </w:r>
      <w:r w:rsidRPr="00211981">
        <w:rPr>
          <w:rFonts w:asciiTheme="majorHAnsi" w:hAnsiTheme="majorHAnsi" w:cs="Arial"/>
          <w:bCs/>
          <w:iCs/>
          <w:sz w:val="22"/>
          <w:szCs w:val="22"/>
        </w:rPr>
        <w:t> :</w:t>
      </w:r>
      <w:r>
        <w:rPr>
          <w:rFonts w:asciiTheme="majorHAnsi" w:hAnsiTheme="majorHAnsi" w:cs="Arial"/>
          <w:b/>
          <w:iCs/>
          <w:sz w:val="22"/>
          <w:szCs w:val="22"/>
        </w:rPr>
        <w:t xml:space="preserve"> </w:t>
      </w:r>
      <w:r w:rsidRPr="006A36BF">
        <w:rPr>
          <w:rFonts w:asciiTheme="majorHAnsi" w:hAnsiTheme="majorHAnsi" w:cs="Arial"/>
          <w:bCs/>
          <w:iCs/>
          <w:sz w:val="22"/>
          <w:szCs w:val="22"/>
        </w:rPr>
        <w:t xml:space="preserve">Conception de divers programmes faisant intervenir </w:t>
      </w:r>
      <w:r>
        <w:rPr>
          <w:rFonts w:asciiTheme="majorHAnsi" w:hAnsiTheme="majorHAnsi" w:cs="Arial"/>
          <w:bCs/>
          <w:iCs/>
          <w:sz w:val="22"/>
          <w:szCs w:val="22"/>
        </w:rPr>
        <w:t>boucles et structures de contrôle.</w:t>
      </w:r>
    </w:p>
    <w:p w:rsidR="002E4893" w:rsidRDefault="002E4893" w:rsidP="002E4893">
      <w:pPr>
        <w:pStyle w:val="Texteprformat"/>
        <w:jc w:val="both"/>
        <w:rPr>
          <w:rFonts w:asciiTheme="majorHAnsi" w:hAnsiTheme="majorHAnsi"/>
          <w:sz w:val="22"/>
          <w:szCs w:val="22"/>
        </w:rPr>
      </w:pPr>
      <w:r w:rsidRPr="00CB699A">
        <w:rPr>
          <w:rFonts w:asciiTheme="majorHAnsi" w:hAnsiTheme="majorHAnsi"/>
          <w:b/>
          <w:bCs/>
          <w:sz w:val="22"/>
          <w:szCs w:val="22"/>
        </w:rPr>
        <w:t>TP3 :</w:t>
      </w:r>
      <w:r w:rsidRPr="00CB699A">
        <w:rPr>
          <w:rFonts w:asciiTheme="majorHAnsi" w:hAnsiTheme="majorHAnsi"/>
          <w:sz w:val="22"/>
          <w:szCs w:val="22"/>
        </w:rPr>
        <w:t xml:space="preserve"> Program</w:t>
      </w:r>
      <w:r>
        <w:rPr>
          <w:rFonts w:asciiTheme="majorHAnsi" w:hAnsiTheme="majorHAnsi"/>
          <w:sz w:val="22"/>
          <w:szCs w:val="22"/>
        </w:rPr>
        <w:t xml:space="preserve">mation de l’interface parallèle, </w:t>
      </w:r>
      <w:r w:rsidRPr="00CB699A">
        <w:rPr>
          <w:rFonts w:asciiTheme="majorHAnsi" w:hAnsiTheme="majorHAnsi"/>
          <w:sz w:val="22"/>
          <w:szCs w:val="22"/>
        </w:rPr>
        <w:t>le temporisateur</w:t>
      </w:r>
      <w:r>
        <w:rPr>
          <w:rFonts w:asciiTheme="majorHAnsi" w:hAnsiTheme="majorHAnsi"/>
          <w:sz w:val="22"/>
          <w:szCs w:val="22"/>
        </w:rPr>
        <w:t xml:space="preserve"> ou l’interface série</w:t>
      </w:r>
      <w:r w:rsidRPr="00CB699A">
        <w:rPr>
          <w:rFonts w:asciiTheme="majorHAnsi" w:hAnsiTheme="majorHAnsi"/>
          <w:sz w:val="22"/>
          <w:szCs w:val="22"/>
        </w:rPr>
        <w:t>.</w:t>
      </w:r>
    </w:p>
    <w:p w:rsidR="002E4893" w:rsidRDefault="002E4893" w:rsidP="002E4893">
      <w:pPr>
        <w:pStyle w:val="Texteprformat"/>
        <w:jc w:val="both"/>
        <w:rPr>
          <w:rFonts w:asciiTheme="majorHAnsi" w:hAnsiTheme="majorHAnsi"/>
          <w:sz w:val="22"/>
          <w:szCs w:val="22"/>
        </w:rPr>
      </w:pPr>
    </w:p>
    <w:p w:rsidR="002E4893" w:rsidRPr="005269A9" w:rsidRDefault="002E4893" w:rsidP="002E4893">
      <w:pPr>
        <w:spacing w:line="276" w:lineRule="auto"/>
        <w:jc w:val="both"/>
        <w:rPr>
          <w:rFonts w:asciiTheme="majorHAnsi" w:hAnsiTheme="majorHAnsi" w:cs="Arial"/>
          <w:b/>
          <w:iCs/>
          <w:sz w:val="22"/>
          <w:szCs w:val="22"/>
        </w:rPr>
      </w:pPr>
      <w:r w:rsidRPr="005269A9">
        <w:rPr>
          <w:rFonts w:asciiTheme="majorHAnsi" w:hAnsiTheme="majorHAnsi" w:cs="Arial"/>
          <w:b/>
          <w:iCs/>
          <w:sz w:val="22"/>
          <w:szCs w:val="22"/>
        </w:rPr>
        <w:t>Partie DSP</w:t>
      </w:r>
      <w:r>
        <w:rPr>
          <w:rFonts w:asciiTheme="majorHAnsi" w:hAnsiTheme="majorHAnsi" w:cs="Arial"/>
          <w:b/>
          <w:iCs/>
          <w:sz w:val="22"/>
          <w:szCs w:val="22"/>
        </w:rPr>
        <w:t> :</w:t>
      </w:r>
    </w:p>
    <w:p w:rsidR="002E4893" w:rsidRDefault="002E4893" w:rsidP="002E4893">
      <w:pPr>
        <w:spacing w:line="276" w:lineRule="auto"/>
        <w:jc w:val="both"/>
        <w:rPr>
          <w:rFonts w:asciiTheme="majorHAnsi" w:hAnsiTheme="majorHAnsi" w:cs="Arial"/>
          <w:bCs/>
          <w:iCs/>
          <w:sz w:val="22"/>
          <w:szCs w:val="22"/>
        </w:rPr>
      </w:pPr>
      <w:r>
        <w:rPr>
          <w:rFonts w:asciiTheme="majorHAnsi" w:hAnsiTheme="majorHAnsi" w:cs="Arial"/>
          <w:b/>
          <w:iCs/>
          <w:sz w:val="22"/>
          <w:szCs w:val="22"/>
        </w:rPr>
        <w:t xml:space="preserve">TP0 : </w:t>
      </w:r>
      <w:r w:rsidRPr="005269A9">
        <w:rPr>
          <w:rFonts w:asciiTheme="majorHAnsi" w:hAnsiTheme="majorHAnsi" w:cs="Arial"/>
          <w:bCs/>
          <w:iCs/>
          <w:sz w:val="22"/>
          <w:szCs w:val="22"/>
        </w:rPr>
        <w:t xml:space="preserve">Familiarisation avec </w:t>
      </w:r>
      <w:r>
        <w:rPr>
          <w:rFonts w:asciiTheme="majorHAnsi" w:hAnsiTheme="majorHAnsi" w:cs="Arial"/>
          <w:bCs/>
          <w:iCs/>
          <w:sz w:val="22"/>
          <w:szCs w:val="22"/>
        </w:rPr>
        <w:t xml:space="preserve">le </w:t>
      </w:r>
      <w:r w:rsidRPr="00902A69">
        <w:rPr>
          <w:rFonts w:asciiTheme="majorHAnsi" w:hAnsiTheme="majorHAnsi" w:cs="Arial"/>
          <w:bCs/>
          <w:i/>
          <w:sz w:val="22"/>
          <w:szCs w:val="22"/>
        </w:rPr>
        <w:t>Code Composer Studio</w:t>
      </w:r>
      <w:r>
        <w:rPr>
          <w:rFonts w:asciiTheme="majorHAnsi" w:hAnsiTheme="majorHAnsi" w:cs="Arial"/>
          <w:bCs/>
          <w:iCs/>
          <w:sz w:val="22"/>
          <w:szCs w:val="22"/>
        </w:rPr>
        <w:t xml:space="preserve"> : </w:t>
      </w:r>
      <w:r w:rsidRPr="005269A9">
        <w:rPr>
          <w:rFonts w:asciiTheme="majorHAnsi" w:hAnsiTheme="majorHAnsi" w:cs="Arial"/>
          <w:bCs/>
          <w:iCs/>
          <w:sz w:val="22"/>
          <w:szCs w:val="22"/>
        </w:rPr>
        <w:t>Création de pro</w:t>
      </w:r>
      <w:r>
        <w:rPr>
          <w:rFonts w:asciiTheme="majorHAnsi" w:hAnsiTheme="majorHAnsi" w:cs="Arial"/>
          <w:bCs/>
          <w:iCs/>
          <w:sz w:val="22"/>
          <w:szCs w:val="22"/>
        </w:rPr>
        <w:t xml:space="preserve">jets, outils de débogage, cible,            </w:t>
      </w:r>
      <w:r w:rsidRPr="005269A9">
        <w:rPr>
          <w:rFonts w:asciiTheme="majorHAnsi" w:hAnsiTheme="majorHAnsi" w:cs="Arial"/>
          <w:bCs/>
          <w:iCs/>
          <w:sz w:val="22"/>
          <w:szCs w:val="22"/>
        </w:rPr>
        <w:t>EVM, simulateur</w:t>
      </w:r>
      <w:r>
        <w:rPr>
          <w:rFonts w:asciiTheme="majorHAnsi" w:hAnsiTheme="majorHAnsi" w:cs="Arial"/>
          <w:bCs/>
          <w:iCs/>
          <w:sz w:val="22"/>
          <w:szCs w:val="22"/>
        </w:rPr>
        <w:t>.</w:t>
      </w:r>
    </w:p>
    <w:p w:rsidR="002E4893" w:rsidRDefault="002E4893" w:rsidP="002E4893">
      <w:pPr>
        <w:spacing w:line="276" w:lineRule="auto"/>
        <w:jc w:val="both"/>
        <w:rPr>
          <w:rFonts w:asciiTheme="majorHAnsi" w:hAnsiTheme="majorHAnsi" w:cs="Arial"/>
          <w:bCs/>
          <w:iCs/>
          <w:sz w:val="22"/>
          <w:szCs w:val="22"/>
        </w:rPr>
      </w:pPr>
      <w:r>
        <w:rPr>
          <w:rFonts w:asciiTheme="majorHAnsi" w:hAnsiTheme="majorHAnsi"/>
          <w:b/>
          <w:bCs/>
          <w:sz w:val="22"/>
          <w:szCs w:val="22"/>
        </w:rPr>
        <w:t>TP1</w:t>
      </w:r>
      <w:r w:rsidRPr="00CB699A">
        <w:rPr>
          <w:rFonts w:asciiTheme="majorHAnsi" w:hAnsiTheme="majorHAnsi"/>
          <w:b/>
          <w:bCs/>
          <w:sz w:val="22"/>
          <w:szCs w:val="22"/>
        </w:rPr>
        <w:t> :</w:t>
      </w:r>
      <w:r>
        <w:rPr>
          <w:rFonts w:asciiTheme="majorHAnsi" w:hAnsiTheme="majorHAnsi"/>
          <w:sz w:val="22"/>
          <w:szCs w:val="22"/>
        </w:rPr>
        <w:t xml:space="preserve"> Implémentation d’</w:t>
      </w:r>
      <w:r w:rsidRPr="00CB699A">
        <w:rPr>
          <w:rFonts w:asciiTheme="majorHAnsi" w:hAnsiTheme="majorHAnsi"/>
          <w:sz w:val="22"/>
          <w:szCs w:val="22"/>
        </w:rPr>
        <w:t>algorithme</w:t>
      </w:r>
      <w:r>
        <w:rPr>
          <w:rFonts w:asciiTheme="majorHAnsi" w:hAnsiTheme="majorHAnsi"/>
          <w:sz w:val="22"/>
          <w:szCs w:val="22"/>
        </w:rPr>
        <w:t>s</w:t>
      </w:r>
      <w:r w:rsidRPr="00CB699A">
        <w:rPr>
          <w:rFonts w:asciiTheme="majorHAnsi" w:hAnsiTheme="majorHAnsi"/>
          <w:sz w:val="22"/>
          <w:szCs w:val="22"/>
        </w:rPr>
        <w:t xml:space="preserve"> </w:t>
      </w:r>
      <w:r>
        <w:rPr>
          <w:rFonts w:asciiTheme="majorHAnsi" w:hAnsiTheme="majorHAnsi"/>
          <w:sz w:val="22"/>
          <w:szCs w:val="22"/>
        </w:rPr>
        <w:t>de la FFT, du produit de convolution</w:t>
      </w:r>
    </w:p>
    <w:p w:rsidR="002E4893" w:rsidRDefault="002E4893" w:rsidP="002E4893">
      <w:pPr>
        <w:spacing w:line="276" w:lineRule="auto"/>
        <w:jc w:val="both"/>
        <w:rPr>
          <w:rFonts w:asciiTheme="majorHAnsi" w:hAnsiTheme="majorHAnsi" w:cs="Arial"/>
          <w:bCs/>
          <w:iCs/>
          <w:sz w:val="22"/>
          <w:szCs w:val="22"/>
        </w:rPr>
      </w:pPr>
      <w:r>
        <w:rPr>
          <w:rFonts w:asciiTheme="majorHAnsi" w:hAnsiTheme="majorHAnsi" w:cs="Arial"/>
          <w:b/>
          <w:iCs/>
          <w:sz w:val="22"/>
          <w:szCs w:val="22"/>
        </w:rPr>
        <w:t xml:space="preserve">TP2 : </w:t>
      </w:r>
      <w:r w:rsidRPr="005269A9">
        <w:rPr>
          <w:rFonts w:asciiTheme="majorHAnsi" w:hAnsiTheme="majorHAnsi" w:cs="Arial"/>
          <w:bCs/>
          <w:iCs/>
          <w:sz w:val="22"/>
          <w:szCs w:val="22"/>
        </w:rPr>
        <w:t xml:space="preserve">Échantillonnage </w:t>
      </w:r>
      <w:r>
        <w:rPr>
          <w:rFonts w:asciiTheme="majorHAnsi" w:hAnsiTheme="majorHAnsi" w:cs="Arial"/>
          <w:bCs/>
          <w:iCs/>
          <w:sz w:val="22"/>
          <w:szCs w:val="22"/>
        </w:rPr>
        <w:t xml:space="preserve">d’un signal </w:t>
      </w:r>
      <w:r w:rsidRPr="005269A9">
        <w:rPr>
          <w:rFonts w:asciiTheme="majorHAnsi" w:hAnsiTheme="majorHAnsi" w:cs="Arial"/>
          <w:bCs/>
          <w:iCs/>
          <w:sz w:val="22"/>
          <w:szCs w:val="22"/>
        </w:rPr>
        <w:t>audio</w:t>
      </w:r>
    </w:p>
    <w:p w:rsidR="002E4893" w:rsidRDefault="002E4893" w:rsidP="002E4893">
      <w:pPr>
        <w:spacing w:line="276" w:lineRule="auto"/>
        <w:jc w:val="both"/>
        <w:rPr>
          <w:rFonts w:asciiTheme="majorHAnsi" w:hAnsiTheme="majorHAnsi" w:cs="Arial"/>
          <w:bCs/>
          <w:iCs/>
          <w:sz w:val="22"/>
          <w:szCs w:val="22"/>
        </w:rPr>
      </w:pPr>
      <w:r>
        <w:rPr>
          <w:rFonts w:asciiTheme="majorHAnsi" w:hAnsiTheme="majorHAnsi" w:cs="Arial"/>
          <w:b/>
          <w:iCs/>
          <w:sz w:val="22"/>
          <w:szCs w:val="22"/>
        </w:rPr>
        <w:t xml:space="preserve">TP3 : </w:t>
      </w:r>
      <w:r w:rsidRPr="005269A9">
        <w:rPr>
          <w:rFonts w:asciiTheme="majorHAnsi" w:hAnsiTheme="majorHAnsi" w:cs="Arial"/>
          <w:bCs/>
          <w:iCs/>
          <w:sz w:val="22"/>
          <w:szCs w:val="22"/>
        </w:rPr>
        <w:t>Filtrage en temps réel</w:t>
      </w:r>
      <w:r>
        <w:rPr>
          <w:rFonts w:asciiTheme="majorHAnsi" w:hAnsiTheme="majorHAnsi" w:cs="Arial"/>
          <w:bCs/>
          <w:iCs/>
          <w:sz w:val="22"/>
          <w:szCs w:val="22"/>
        </w:rPr>
        <w:t> :</w:t>
      </w:r>
      <w:r w:rsidRPr="00E613F4">
        <w:rPr>
          <w:rFonts w:asciiTheme="majorHAnsi" w:hAnsiTheme="majorHAnsi"/>
          <w:sz w:val="22"/>
          <w:szCs w:val="22"/>
        </w:rPr>
        <w:t xml:space="preserve"> </w:t>
      </w:r>
      <w:r>
        <w:rPr>
          <w:rFonts w:asciiTheme="majorHAnsi" w:hAnsiTheme="majorHAnsi"/>
          <w:sz w:val="22"/>
          <w:szCs w:val="22"/>
        </w:rPr>
        <w:t xml:space="preserve">FIR, </w:t>
      </w:r>
      <w:r w:rsidRPr="00CB699A">
        <w:rPr>
          <w:rFonts w:asciiTheme="majorHAnsi" w:hAnsiTheme="majorHAnsi"/>
          <w:sz w:val="22"/>
          <w:szCs w:val="22"/>
        </w:rPr>
        <w:t>R</w:t>
      </w:r>
      <w:r>
        <w:rPr>
          <w:rFonts w:asciiTheme="majorHAnsi" w:hAnsiTheme="majorHAnsi"/>
          <w:sz w:val="22"/>
          <w:szCs w:val="22"/>
        </w:rPr>
        <w:t>II</w:t>
      </w:r>
    </w:p>
    <w:p w:rsidR="002E4893" w:rsidRPr="00CB699A" w:rsidRDefault="002E4893" w:rsidP="002E4893">
      <w:pPr>
        <w:pStyle w:val="Texteprformat"/>
        <w:jc w:val="both"/>
        <w:rPr>
          <w:rFonts w:asciiTheme="majorHAnsi" w:hAnsiTheme="majorHAnsi"/>
          <w:sz w:val="22"/>
          <w:szCs w:val="22"/>
        </w:rPr>
      </w:pPr>
      <w:r>
        <w:rPr>
          <w:rFonts w:asciiTheme="majorHAnsi" w:hAnsiTheme="majorHAnsi"/>
          <w:b/>
          <w:bCs/>
          <w:sz w:val="22"/>
          <w:szCs w:val="22"/>
        </w:rPr>
        <w:t>TP4</w:t>
      </w:r>
      <w:r w:rsidRPr="00CB699A">
        <w:rPr>
          <w:rFonts w:asciiTheme="majorHAnsi" w:hAnsiTheme="majorHAnsi"/>
          <w:b/>
          <w:bCs/>
          <w:sz w:val="22"/>
          <w:szCs w:val="22"/>
        </w:rPr>
        <w:t> :</w:t>
      </w:r>
      <w:r>
        <w:rPr>
          <w:rFonts w:asciiTheme="majorHAnsi" w:hAnsiTheme="majorHAnsi"/>
          <w:sz w:val="22"/>
          <w:szCs w:val="22"/>
        </w:rPr>
        <w:t xml:space="preserve"> Réalisation</w:t>
      </w:r>
      <w:r w:rsidRPr="00CB699A">
        <w:rPr>
          <w:rFonts w:asciiTheme="majorHAnsi" w:hAnsiTheme="majorHAnsi"/>
          <w:sz w:val="22"/>
          <w:szCs w:val="22"/>
        </w:rPr>
        <w:t xml:space="preserve"> </w:t>
      </w:r>
      <w:r>
        <w:rPr>
          <w:rFonts w:asciiTheme="majorHAnsi" w:hAnsiTheme="majorHAnsi"/>
          <w:sz w:val="22"/>
          <w:szCs w:val="22"/>
        </w:rPr>
        <w:t>d’</w:t>
      </w:r>
      <w:r w:rsidRPr="00CB699A">
        <w:rPr>
          <w:rFonts w:asciiTheme="majorHAnsi" w:hAnsiTheme="majorHAnsi"/>
          <w:sz w:val="22"/>
          <w:szCs w:val="22"/>
        </w:rPr>
        <w:t>une application utilisant les interruptions.</w:t>
      </w:r>
    </w:p>
    <w:p w:rsidR="002E4893" w:rsidRPr="00CB699A" w:rsidRDefault="002E4893" w:rsidP="002E4893">
      <w:pPr>
        <w:pStyle w:val="Texteprformat"/>
        <w:jc w:val="both"/>
        <w:rPr>
          <w:rFonts w:asciiTheme="majorHAnsi" w:hAnsiTheme="majorHAnsi"/>
          <w:sz w:val="22"/>
          <w:szCs w:val="22"/>
        </w:rPr>
      </w:pPr>
      <w:r>
        <w:rPr>
          <w:rFonts w:asciiTheme="majorHAnsi" w:hAnsiTheme="majorHAnsi"/>
          <w:b/>
          <w:bCs/>
          <w:sz w:val="22"/>
          <w:szCs w:val="22"/>
        </w:rPr>
        <w:t>TP5</w:t>
      </w:r>
      <w:r w:rsidRPr="00CB699A">
        <w:rPr>
          <w:rFonts w:asciiTheme="majorHAnsi" w:hAnsiTheme="majorHAnsi"/>
          <w:b/>
          <w:bCs/>
          <w:sz w:val="22"/>
          <w:szCs w:val="22"/>
        </w:rPr>
        <w:t>:</w:t>
      </w:r>
      <w:r>
        <w:rPr>
          <w:rFonts w:asciiTheme="majorHAnsi" w:hAnsiTheme="majorHAnsi"/>
          <w:b/>
          <w:bCs/>
          <w:sz w:val="22"/>
          <w:szCs w:val="22"/>
        </w:rPr>
        <w:t xml:space="preserve"> </w:t>
      </w:r>
      <w:r>
        <w:rPr>
          <w:rFonts w:asciiTheme="majorHAnsi" w:hAnsiTheme="majorHAnsi"/>
          <w:sz w:val="22"/>
          <w:szCs w:val="22"/>
        </w:rPr>
        <w:t>Réalisation</w:t>
      </w:r>
      <w:r w:rsidRPr="00CB699A">
        <w:rPr>
          <w:rFonts w:asciiTheme="majorHAnsi" w:hAnsiTheme="majorHAnsi"/>
          <w:sz w:val="22"/>
          <w:szCs w:val="22"/>
        </w:rPr>
        <w:t xml:space="preserve"> </w:t>
      </w:r>
      <w:r>
        <w:rPr>
          <w:rFonts w:asciiTheme="majorHAnsi" w:hAnsiTheme="majorHAnsi"/>
          <w:sz w:val="22"/>
          <w:szCs w:val="22"/>
        </w:rPr>
        <w:t>d’</w:t>
      </w:r>
      <w:r w:rsidRPr="00CB699A">
        <w:rPr>
          <w:rFonts w:asciiTheme="majorHAnsi" w:hAnsiTheme="majorHAnsi"/>
          <w:sz w:val="22"/>
          <w:szCs w:val="22"/>
        </w:rPr>
        <w:t>un système d'acquisition de données.</w:t>
      </w:r>
    </w:p>
    <w:p w:rsidR="002E4893" w:rsidRDefault="002E4893" w:rsidP="002E4893">
      <w:pPr>
        <w:autoSpaceDE w:val="0"/>
        <w:autoSpaceDN w:val="0"/>
        <w:adjustRightInd w:val="0"/>
        <w:jc w:val="both"/>
        <w:rPr>
          <w:rFonts w:asciiTheme="majorHAnsi" w:hAnsiTheme="majorHAnsi" w:cs="Arial"/>
          <w:b/>
          <w:bCs/>
          <w:sz w:val="22"/>
          <w:szCs w:val="22"/>
          <w:lang w:eastAsia="fr-FR"/>
        </w:rPr>
      </w:pPr>
    </w:p>
    <w:p w:rsidR="002E4893" w:rsidRPr="00323B92" w:rsidRDefault="002E4893" w:rsidP="002E4893">
      <w:pPr>
        <w:spacing w:line="276" w:lineRule="auto"/>
        <w:jc w:val="both"/>
        <w:rPr>
          <w:rFonts w:ascii="Cambria" w:hAnsi="Cambria" w:cs="Arial"/>
          <w:b/>
        </w:rPr>
      </w:pPr>
      <w:r w:rsidRPr="00323B92">
        <w:rPr>
          <w:rFonts w:ascii="Cambria" w:hAnsi="Cambria" w:cs="Arial"/>
          <w:b/>
          <w:u w:val="thick" w:color="F79646"/>
        </w:rPr>
        <w:t>Mode d’évaluation:</w:t>
      </w:r>
    </w:p>
    <w:p w:rsidR="002E4893" w:rsidRPr="00F91C03" w:rsidRDefault="002E4893" w:rsidP="002E4893">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100%</w:t>
      </w:r>
    </w:p>
    <w:p w:rsidR="002E4893" w:rsidRPr="00F91C03" w:rsidRDefault="002E4893" w:rsidP="002E4893">
      <w:pPr>
        <w:spacing w:line="276" w:lineRule="auto"/>
        <w:jc w:val="both"/>
        <w:rPr>
          <w:rFonts w:ascii="Cambria" w:hAnsi="Cambria" w:cs="Arial"/>
          <w:b/>
          <w:sz w:val="22"/>
          <w:szCs w:val="22"/>
        </w:rPr>
      </w:pPr>
    </w:p>
    <w:p w:rsidR="002E4893" w:rsidRPr="00106E9F" w:rsidRDefault="002E4893" w:rsidP="002E4893">
      <w:pPr>
        <w:spacing w:line="276" w:lineRule="auto"/>
        <w:jc w:val="both"/>
        <w:rPr>
          <w:rFonts w:asciiTheme="majorHAnsi" w:hAnsiTheme="majorHAnsi"/>
        </w:rPr>
      </w:pPr>
      <w:r w:rsidRPr="00106E9F">
        <w:rPr>
          <w:rFonts w:asciiTheme="majorHAnsi" w:hAnsiTheme="majorHAnsi" w:cs="Arial"/>
          <w:b/>
          <w:u w:val="thick" w:color="F79646"/>
        </w:rPr>
        <w:t>Références bibliographiques</w:t>
      </w:r>
      <w:r w:rsidRPr="00106E9F">
        <w:rPr>
          <w:rFonts w:asciiTheme="majorHAnsi" w:hAnsiTheme="majorHAnsi" w:cs="Arial"/>
          <w:b/>
          <w:iCs/>
          <w:u w:val="thick" w:color="F79646"/>
        </w:rPr>
        <w:t>:</w:t>
      </w:r>
    </w:p>
    <w:p w:rsidR="002E4893" w:rsidRPr="00615BC0" w:rsidRDefault="002E4893" w:rsidP="002E4893">
      <w:pPr>
        <w:pStyle w:val="Paragraphedeliste"/>
        <w:numPr>
          <w:ilvl w:val="0"/>
          <w:numId w:val="28"/>
        </w:numPr>
        <w:spacing w:line="276" w:lineRule="auto"/>
        <w:jc w:val="both"/>
        <w:rPr>
          <w:rFonts w:asciiTheme="majorHAnsi" w:eastAsia="Calibri" w:hAnsiTheme="majorHAnsi" w:cs="Arial"/>
          <w:i/>
          <w:iCs/>
          <w:sz w:val="22"/>
          <w:szCs w:val="22"/>
          <w:lang w:eastAsia="en-US"/>
        </w:rPr>
      </w:pPr>
      <w:r w:rsidRPr="00C72DF0">
        <w:rPr>
          <w:rFonts w:asciiTheme="majorHAnsi" w:eastAsia="Calibri" w:hAnsiTheme="majorHAnsi" w:cstheme="minorBidi"/>
          <w:i/>
          <w:iCs/>
          <w:sz w:val="22"/>
          <w:szCs w:val="22"/>
          <w:lang w:eastAsia="en-US"/>
        </w:rPr>
        <w:t>M. Aumiaux, L’emploi des microprocesseurs, Masson, Paris, 1982.</w:t>
      </w:r>
    </w:p>
    <w:p w:rsidR="002E4893" w:rsidRPr="00615BC0" w:rsidRDefault="002E4893" w:rsidP="002E4893">
      <w:pPr>
        <w:pStyle w:val="Paragraphedeliste"/>
        <w:numPr>
          <w:ilvl w:val="0"/>
          <w:numId w:val="28"/>
        </w:numPr>
        <w:spacing w:line="276" w:lineRule="auto"/>
        <w:ind w:left="567" w:hanging="425"/>
        <w:jc w:val="both"/>
        <w:rPr>
          <w:rFonts w:asciiTheme="majorHAnsi" w:eastAsia="Calibri" w:hAnsiTheme="majorHAnsi" w:cs="Arial"/>
          <w:i/>
          <w:iCs/>
          <w:sz w:val="22"/>
          <w:szCs w:val="22"/>
          <w:lang w:eastAsia="en-US"/>
        </w:rPr>
      </w:pPr>
      <w:r w:rsidRPr="00C72DF0">
        <w:rPr>
          <w:rFonts w:asciiTheme="majorHAnsi" w:eastAsia="Calibri" w:hAnsiTheme="majorHAnsi" w:cstheme="minorBidi"/>
          <w:i/>
          <w:iCs/>
          <w:sz w:val="22"/>
          <w:szCs w:val="22"/>
          <w:lang w:eastAsia="en-US"/>
        </w:rPr>
        <w:t>M. Aumiaux, Les systèmes à microprocesseurs, Masson, Paris, 1982.</w:t>
      </w:r>
    </w:p>
    <w:p w:rsidR="002E4893" w:rsidRPr="00615BC0" w:rsidRDefault="002E4893" w:rsidP="002E4893">
      <w:pPr>
        <w:pStyle w:val="Paragraphedeliste"/>
        <w:numPr>
          <w:ilvl w:val="0"/>
          <w:numId w:val="28"/>
        </w:numPr>
        <w:spacing w:line="276" w:lineRule="auto"/>
        <w:ind w:left="567" w:hanging="425"/>
        <w:jc w:val="both"/>
        <w:rPr>
          <w:rFonts w:asciiTheme="majorHAnsi" w:eastAsia="Calibri" w:hAnsiTheme="majorHAnsi" w:cs="Arial"/>
          <w:i/>
          <w:iCs/>
          <w:sz w:val="22"/>
          <w:szCs w:val="22"/>
          <w:lang w:eastAsia="en-US"/>
        </w:rPr>
      </w:pPr>
      <w:r w:rsidRPr="00C72DF0">
        <w:rPr>
          <w:rFonts w:ascii="Cambria" w:hAnsi="Cambria" w:cs="Arial"/>
          <w:i/>
          <w:iCs/>
          <w:color w:val="000000"/>
          <w:sz w:val="22"/>
          <w:szCs w:val="22"/>
        </w:rPr>
        <w:t>H. Lilen, 8088 et ses périphériques, Edition Radio 1986</w:t>
      </w:r>
    </w:p>
    <w:p w:rsidR="002E4893" w:rsidRPr="00615BC0" w:rsidRDefault="002E4893" w:rsidP="002E4893">
      <w:pPr>
        <w:pStyle w:val="Paragraphedeliste"/>
        <w:numPr>
          <w:ilvl w:val="0"/>
          <w:numId w:val="28"/>
        </w:numPr>
        <w:spacing w:line="276" w:lineRule="auto"/>
        <w:ind w:left="567" w:hanging="425"/>
        <w:jc w:val="both"/>
        <w:rPr>
          <w:rFonts w:asciiTheme="majorHAnsi" w:eastAsia="Calibri" w:hAnsiTheme="majorHAnsi" w:cs="Arial"/>
          <w:i/>
          <w:iCs/>
          <w:sz w:val="22"/>
          <w:szCs w:val="22"/>
          <w:lang w:eastAsia="en-US"/>
        </w:rPr>
      </w:pPr>
      <w:r w:rsidRPr="00C72DF0">
        <w:rPr>
          <w:rFonts w:ascii="Cambria" w:hAnsi="Cambria" w:cs="Arial"/>
          <w:i/>
          <w:iCs/>
          <w:color w:val="000000"/>
          <w:sz w:val="22"/>
          <w:szCs w:val="22"/>
        </w:rPr>
        <w:t>S. Leibson, Manuel des interfaces, McGraw Hill, 1986</w:t>
      </w:r>
    </w:p>
    <w:p w:rsidR="002E4893" w:rsidRPr="00615BC0" w:rsidRDefault="002E4893" w:rsidP="002E4893">
      <w:pPr>
        <w:pStyle w:val="Paragraphedeliste"/>
        <w:numPr>
          <w:ilvl w:val="0"/>
          <w:numId w:val="28"/>
        </w:numPr>
        <w:spacing w:line="276" w:lineRule="auto"/>
        <w:ind w:left="567" w:hanging="425"/>
        <w:jc w:val="both"/>
        <w:rPr>
          <w:rFonts w:asciiTheme="majorHAnsi" w:eastAsia="Calibri" w:hAnsiTheme="majorHAnsi" w:cs="Arial"/>
          <w:i/>
          <w:iCs/>
          <w:sz w:val="22"/>
          <w:szCs w:val="22"/>
          <w:lang w:eastAsia="en-US"/>
        </w:rPr>
      </w:pPr>
      <w:r w:rsidRPr="00C72DF0">
        <w:rPr>
          <w:rFonts w:ascii="Cambria" w:hAnsi="Cambria" w:cs="Arial"/>
          <w:i/>
          <w:iCs/>
          <w:color w:val="000000"/>
          <w:sz w:val="22"/>
          <w:szCs w:val="22"/>
        </w:rPr>
        <w:t>H. B</w:t>
      </w:r>
      <w:r w:rsidRPr="00C72DF0">
        <w:rPr>
          <w:rFonts w:ascii="Cambria" w:hAnsi="Cambria" w:cs="Arial"/>
          <w:i/>
          <w:iCs/>
          <w:sz w:val="22"/>
          <w:szCs w:val="22"/>
        </w:rPr>
        <w:t>ennassar, Cours de microprocesseurs 16 bits : 8086/68000, OPU, 1993</w:t>
      </w:r>
    </w:p>
    <w:p w:rsidR="002E4893" w:rsidRPr="00626E18" w:rsidRDefault="002E4893" w:rsidP="002E4893">
      <w:pPr>
        <w:pStyle w:val="Paragraphedeliste"/>
        <w:numPr>
          <w:ilvl w:val="0"/>
          <w:numId w:val="28"/>
        </w:numPr>
        <w:spacing w:line="276" w:lineRule="auto"/>
        <w:ind w:left="567" w:hanging="425"/>
        <w:jc w:val="both"/>
        <w:rPr>
          <w:rFonts w:asciiTheme="majorHAnsi" w:eastAsia="Calibri" w:hAnsiTheme="majorHAnsi" w:cs="Arial"/>
          <w:i/>
          <w:iCs/>
          <w:sz w:val="22"/>
          <w:szCs w:val="22"/>
          <w:lang w:val="en-US" w:eastAsia="en-US"/>
        </w:rPr>
      </w:pPr>
      <w:r w:rsidRPr="005F5BE4">
        <w:rPr>
          <w:rFonts w:asciiTheme="majorHAnsi" w:hAnsiTheme="majorHAnsi"/>
          <w:i/>
          <w:iCs/>
          <w:sz w:val="22"/>
          <w:szCs w:val="22"/>
        </w:rPr>
        <w:t>G. Baudoin et F. Virolleau, Les DSP : famille TMS320C54x. Développement d'applications.</w:t>
      </w:r>
    </w:p>
    <w:p w:rsidR="002E4893" w:rsidRPr="00626E18" w:rsidRDefault="002E4893" w:rsidP="002E4893">
      <w:pPr>
        <w:pStyle w:val="Paragraphedeliste"/>
        <w:numPr>
          <w:ilvl w:val="0"/>
          <w:numId w:val="28"/>
        </w:numPr>
        <w:spacing w:line="276" w:lineRule="auto"/>
        <w:ind w:left="567" w:hanging="425"/>
        <w:jc w:val="both"/>
        <w:rPr>
          <w:rFonts w:asciiTheme="majorHAnsi" w:eastAsia="Calibri" w:hAnsiTheme="majorHAnsi" w:cs="Arial"/>
          <w:i/>
          <w:iCs/>
          <w:sz w:val="22"/>
          <w:szCs w:val="22"/>
          <w:lang w:val="en-US" w:eastAsia="en-US"/>
        </w:rPr>
      </w:pPr>
      <w:r w:rsidRPr="005F5BE4">
        <w:rPr>
          <w:rFonts w:asciiTheme="majorHAnsi" w:hAnsiTheme="majorHAnsi"/>
          <w:i/>
          <w:iCs/>
          <w:sz w:val="22"/>
          <w:szCs w:val="22"/>
          <w:lang w:val="en-US"/>
        </w:rPr>
        <w:lastRenderedPageBreak/>
        <w:t>Digital Control Applications with the TMS320 Family: Selected Application notes, Texas Instruments, 1991.</w:t>
      </w:r>
    </w:p>
    <w:p w:rsidR="002E4893" w:rsidRPr="005F5BE4" w:rsidRDefault="002E4893" w:rsidP="002E4893">
      <w:pPr>
        <w:pStyle w:val="Paragraphedeliste"/>
        <w:numPr>
          <w:ilvl w:val="0"/>
          <w:numId w:val="28"/>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R. Chassaing, D. Reay, Digital Signal Processing and Applications with the TMS320C6713 and TMS320C6416 DSK, John Wiley &amp; Sons, 2008.</w:t>
      </w:r>
    </w:p>
    <w:p w:rsidR="002E4893" w:rsidRPr="00626E18" w:rsidRDefault="002E4893" w:rsidP="002E4893">
      <w:pPr>
        <w:pStyle w:val="Paragraphedeliste"/>
        <w:numPr>
          <w:ilvl w:val="0"/>
          <w:numId w:val="28"/>
        </w:numPr>
        <w:spacing w:line="276" w:lineRule="auto"/>
        <w:ind w:left="567" w:hanging="425"/>
        <w:jc w:val="both"/>
        <w:rPr>
          <w:rFonts w:asciiTheme="majorHAnsi" w:eastAsia="Calibri" w:hAnsiTheme="majorHAnsi" w:cs="Arial"/>
          <w:i/>
          <w:iCs/>
          <w:sz w:val="22"/>
          <w:szCs w:val="22"/>
          <w:lang w:val="en-US" w:eastAsia="en-US"/>
        </w:rPr>
      </w:pPr>
      <w:r w:rsidRPr="005F5BE4">
        <w:rPr>
          <w:rFonts w:asciiTheme="majorHAnsi" w:hAnsiTheme="majorHAnsi"/>
          <w:i/>
          <w:iCs/>
          <w:sz w:val="22"/>
          <w:szCs w:val="22"/>
          <w:lang w:val="en-US" w:eastAsia="en-US"/>
        </w:rPr>
        <w:t>N. Dahnoun, Digital Signal Processing Implementation using the TMS320 C6000 DSP platform, Prentice Hall, 2000.</w:t>
      </w:r>
    </w:p>
    <w:p w:rsidR="002E4893" w:rsidRPr="005F5BE4" w:rsidRDefault="002E4893" w:rsidP="002E4893">
      <w:pPr>
        <w:pStyle w:val="Paragraphedeliste"/>
        <w:numPr>
          <w:ilvl w:val="0"/>
          <w:numId w:val="28"/>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Texas Instruments, Code Composer Studio Development Tools v3.3 Getting Started Guide (Rev. H), http://www.ti.com/lit/ug/spru509h/spru509h.pdf, 2008.</w:t>
      </w:r>
    </w:p>
    <w:p w:rsidR="002E4893" w:rsidRPr="005F5BE4" w:rsidRDefault="002E4893" w:rsidP="002E4893">
      <w:pPr>
        <w:pStyle w:val="Paragraphedeliste"/>
        <w:numPr>
          <w:ilvl w:val="0"/>
          <w:numId w:val="28"/>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Texas Instruments, TMS320C6000 CPU and Instruction Set Reference Guide (Rev. G), http://www.ti.com/lit/ug/spru189g/spru189g.pdf, 2006.</w:t>
      </w:r>
    </w:p>
    <w:p w:rsidR="002E4893" w:rsidRPr="005F5BE4" w:rsidRDefault="002E4893" w:rsidP="002E4893">
      <w:pPr>
        <w:pStyle w:val="Paragraphedeliste"/>
        <w:numPr>
          <w:ilvl w:val="0"/>
          <w:numId w:val="28"/>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Texas Instruments, TMS320C6000 Chip Support Library API Reference Guide (Rev. J), http://www.ti.com/lit/ug/spru401j/spru401j.pdf, 2004.</w:t>
      </w:r>
    </w:p>
    <w:p w:rsidR="002E4893" w:rsidRPr="005F5BE4" w:rsidRDefault="002E4893" w:rsidP="002E4893">
      <w:pPr>
        <w:pStyle w:val="Paragraphedeliste"/>
        <w:numPr>
          <w:ilvl w:val="0"/>
          <w:numId w:val="28"/>
        </w:numPr>
        <w:ind w:left="567" w:hanging="425"/>
        <w:jc w:val="both"/>
        <w:rPr>
          <w:rFonts w:asciiTheme="majorHAnsi" w:hAnsiTheme="majorHAnsi"/>
          <w:i/>
          <w:iCs/>
          <w:sz w:val="22"/>
          <w:szCs w:val="22"/>
          <w:lang w:val="en-US"/>
        </w:rPr>
      </w:pPr>
      <w:r w:rsidRPr="005F5BE4">
        <w:rPr>
          <w:rFonts w:asciiTheme="majorHAnsi" w:hAnsiTheme="majorHAnsi"/>
          <w:i/>
          <w:iCs/>
          <w:sz w:val="22"/>
          <w:szCs w:val="22"/>
          <w:lang w:val="en-US" w:eastAsia="en-US"/>
        </w:rPr>
        <w:t xml:space="preserve">Texas Instruments, </w:t>
      </w:r>
      <w:r w:rsidRPr="005F5BE4">
        <w:rPr>
          <w:rFonts w:asciiTheme="majorHAnsi" w:hAnsiTheme="majorHAnsi"/>
          <w:i/>
          <w:iCs/>
          <w:sz w:val="22"/>
          <w:szCs w:val="22"/>
          <w:lang w:val="en-GB"/>
        </w:rPr>
        <w:t xml:space="preserve">TMS320C1X User's Guide. </w:t>
      </w:r>
      <w:r w:rsidRPr="005F5BE4">
        <w:rPr>
          <w:rFonts w:asciiTheme="majorHAnsi" w:hAnsiTheme="majorHAnsi"/>
          <w:i/>
          <w:iCs/>
          <w:sz w:val="22"/>
          <w:szCs w:val="22"/>
        </w:rPr>
        <w:t>Juillet 1991.</w:t>
      </w:r>
    </w:p>
    <w:p w:rsidR="002E4893" w:rsidRPr="005F5BE4" w:rsidRDefault="002E4893" w:rsidP="002E4893">
      <w:pPr>
        <w:pStyle w:val="Paragraphedeliste"/>
        <w:numPr>
          <w:ilvl w:val="0"/>
          <w:numId w:val="28"/>
        </w:numPr>
        <w:ind w:left="567" w:hanging="425"/>
        <w:jc w:val="both"/>
        <w:rPr>
          <w:rFonts w:asciiTheme="majorHAnsi" w:hAnsiTheme="majorHAnsi"/>
          <w:i/>
          <w:iCs/>
          <w:sz w:val="22"/>
          <w:szCs w:val="22"/>
          <w:lang w:val="en-US"/>
        </w:rPr>
      </w:pPr>
      <w:r w:rsidRPr="005F5BE4">
        <w:rPr>
          <w:rFonts w:asciiTheme="majorHAnsi" w:eastAsiaTheme="minorHAnsi" w:hAnsiTheme="majorHAnsi" w:cs="Arial,BoldItalic"/>
          <w:bCs/>
          <w:i/>
          <w:iCs/>
          <w:sz w:val="22"/>
          <w:szCs w:val="22"/>
          <w:lang w:val="en-US" w:eastAsia="en-US"/>
        </w:rPr>
        <w:t xml:space="preserve">TMS320 DSP/BIOS User’s Guide, </w:t>
      </w:r>
      <w:r w:rsidRPr="005F5BE4">
        <w:rPr>
          <w:rFonts w:asciiTheme="majorHAnsi" w:eastAsiaTheme="minorHAnsi" w:hAnsiTheme="majorHAnsi" w:cs="Arial"/>
          <w:bCs/>
          <w:i/>
          <w:iCs/>
          <w:sz w:val="22"/>
          <w:szCs w:val="22"/>
          <w:lang w:val="en-US" w:eastAsia="en-US"/>
        </w:rPr>
        <w:t>Literature Number: SPRU423</w:t>
      </w:r>
      <w:r w:rsidRPr="005F5BE4">
        <w:rPr>
          <w:rFonts w:asciiTheme="majorHAnsi" w:eastAsiaTheme="minorHAnsi" w:hAnsiTheme="majorHAnsi" w:cs="PSOQOT+Arial"/>
          <w:bCs/>
          <w:i/>
          <w:iCs/>
          <w:sz w:val="22"/>
          <w:szCs w:val="22"/>
          <w:lang w:val="en-US" w:eastAsia="en-US"/>
        </w:rPr>
        <w:t xml:space="preserve">B </w:t>
      </w:r>
      <w:r w:rsidRPr="005F5BE4">
        <w:rPr>
          <w:rFonts w:asciiTheme="majorHAnsi" w:eastAsiaTheme="minorHAnsi" w:hAnsiTheme="majorHAnsi" w:cs="Arial"/>
          <w:bCs/>
          <w:i/>
          <w:iCs/>
          <w:sz w:val="22"/>
          <w:szCs w:val="22"/>
          <w:lang w:val="en-US" w:eastAsia="en-US"/>
        </w:rPr>
        <w:t>November 2002, Texas Instrument Inc.</w:t>
      </w:r>
    </w:p>
    <w:p w:rsidR="002E4893" w:rsidRPr="005F5BE4" w:rsidRDefault="002E4893" w:rsidP="002E4893">
      <w:pPr>
        <w:pStyle w:val="Paragraphedeliste"/>
        <w:numPr>
          <w:ilvl w:val="0"/>
          <w:numId w:val="28"/>
        </w:numPr>
        <w:ind w:left="567" w:hanging="425"/>
        <w:jc w:val="both"/>
        <w:rPr>
          <w:rFonts w:asciiTheme="majorHAnsi" w:hAnsiTheme="majorHAnsi"/>
          <w:i/>
          <w:iCs/>
          <w:sz w:val="22"/>
          <w:szCs w:val="22"/>
          <w:lang w:val="en-US"/>
        </w:rPr>
      </w:pPr>
      <w:r w:rsidRPr="005F5BE4">
        <w:rPr>
          <w:rFonts w:asciiTheme="majorHAnsi" w:eastAsiaTheme="minorHAnsi" w:hAnsiTheme="majorHAnsi" w:cs="Arial"/>
          <w:bCs/>
          <w:i/>
          <w:iCs/>
          <w:sz w:val="22"/>
          <w:szCs w:val="22"/>
          <w:lang w:val="en-US" w:eastAsia="en-US"/>
        </w:rPr>
        <w:t>TMS320C28x Floating Point Unit and Instruction Set, Reference Guide, Literature Number: SPRUEO2B June 2007–Revised January 2015, Texas Instrument Inc.</w:t>
      </w:r>
    </w:p>
    <w:p w:rsidR="002E4893" w:rsidRDefault="002E4893" w:rsidP="009B6116">
      <w:pPr>
        <w:spacing w:after="200" w:line="276" w:lineRule="auto"/>
        <w:rPr>
          <w:rFonts w:ascii="Cambria" w:hAnsi="Cambria" w:cs="Arial"/>
          <w:b/>
          <w:u w:val="thick" w:color="F79646"/>
          <w:lang w:val="en-US"/>
        </w:rPr>
      </w:pPr>
    </w:p>
    <w:p w:rsidR="002E4893" w:rsidRDefault="002E4893" w:rsidP="009B6116">
      <w:pPr>
        <w:spacing w:after="200" w:line="276" w:lineRule="auto"/>
        <w:rPr>
          <w:rFonts w:ascii="Cambria" w:hAnsi="Cambria" w:cs="Arial"/>
          <w:b/>
          <w:u w:val="thick" w:color="F79646"/>
          <w:lang w:val="en-US"/>
        </w:rPr>
      </w:pPr>
    </w:p>
    <w:p w:rsidR="002E4893" w:rsidRDefault="002E4893" w:rsidP="009B6116">
      <w:pPr>
        <w:spacing w:after="200" w:line="276" w:lineRule="auto"/>
        <w:rPr>
          <w:rFonts w:ascii="Cambria" w:hAnsi="Cambria" w:cs="Arial"/>
          <w:b/>
          <w:u w:val="thick" w:color="F79646"/>
          <w:lang w:val="en-US"/>
        </w:rPr>
      </w:pPr>
    </w:p>
    <w:p w:rsidR="002E4893" w:rsidRDefault="002E4893" w:rsidP="009B6116">
      <w:pPr>
        <w:spacing w:after="200" w:line="276" w:lineRule="auto"/>
        <w:rPr>
          <w:rFonts w:ascii="Cambria" w:hAnsi="Cambria" w:cs="Arial"/>
          <w:b/>
          <w:u w:val="thick" w:color="F79646"/>
          <w:lang w:val="en-US"/>
        </w:rPr>
      </w:pPr>
    </w:p>
    <w:p w:rsidR="002E4893" w:rsidRDefault="002E4893">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Pr>
          <w:rFonts w:ascii="Cambria" w:hAnsi="Cambria" w:cs="Calibri"/>
          <w:b/>
          <w:bCs/>
          <w:iCs/>
        </w:rPr>
        <w:t xml:space="preserve"> </w:t>
      </w:r>
      <w:r w:rsidRPr="00C41EF4">
        <w:rPr>
          <w:rFonts w:asciiTheme="majorHAnsi" w:hAnsiTheme="majorHAnsi" w:cs="Arial"/>
          <w:b/>
          <w:bCs/>
        </w:rPr>
        <w:t>TP Systèmes  asservis numériques</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2E4893" w:rsidRPr="00E76DCA" w:rsidRDefault="002E4893" w:rsidP="002E4893">
      <w:pPr>
        <w:spacing w:before="120" w:line="276" w:lineRule="auto"/>
        <w:jc w:val="both"/>
        <w:rPr>
          <w:rFonts w:ascii="Cambria" w:hAnsi="Cambria" w:cs="Calibri"/>
          <w:b/>
        </w:rPr>
      </w:pPr>
    </w:p>
    <w:p w:rsidR="002E4893" w:rsidRPr="00E76DCA" w:rsidRDefault="002E4893" w:rsidP="002E4893">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E4893" w:rsidRPr="009F6D89" w:rsidRDefault="002E4893" w:rsidP="002E4893">
      <w:pPr>
        <w:spacing w:line="276" w:lineRule="auto"/>
        <w:jc w:val="both"/>
        <w:rPr>
          <w:rFonts w:ascii="Cambria" w:hAnsi="Cambria" w:cs="Calibri"/>
          <w:bCs/>
          <w:sz w:val="22"/>
          <w:szCs w:val="22"/>
        </w:rPr>
      </w:pPr>
      <w:r w:rsidRPr="009F6D89">
        <w:rPr>
          <w:rFonts w:ascii="Cambria" w:hAnsi="Cambria" w:cs="Calibri"/>
          <w:bCs/>
          <w:sz w:val="22"/>
          <w:szCs w:val="22"/>
        </w:rPr>
        <w:t xml:space="preserve">Mettre en pratique les connaissances théoriques apprises </w:t>
      </w:r>
      <w:r>
        <w:rPr>
          <w:rFonts w:ascii="Cambria" w:hAnsi="Cambria" w:cs="Calibri"/>
          <w:bCs/>
          <w:sz w:val="22"/>
          <w:szCs w:val="22"/>
        </w:rPr>
        <w:t>dans le</w:t>
      </w:r>
      <w:r w:rsidRPr="009F6D89">
        <w:rPr>
          <w:rFonts w:ascii="Cambria" w:hAnsi="Cambria" w:cs="Calibri"/>
          <w:bCs/>
          <w:sz w:val="22"/>
          <w:szCs w:val="22"/>
        </w:rPr>
        <w:t xml:space="preserve"> cours des systèmes asservis numériques.</w:t>
      </w:r>
    </w:p>
    <w:p w:rsidR="002E4893" w:rsidRDefault="002E4893" w:rsidP="002E4893">
      <w:pPr>
        <w:spacing w:line="276" w:lineRule="auto"/>
        <w:jc w:val="both"/>
        <w:rPr>
          <w:rFonts w:ascii="Cambria" w:hAnsi="Cambria" w:cs="Calibri"/>
          <w:b/>
          <w:u w:val="thick" w:color="F79646"/>
        </w:rPr>
      </w:pPr>
    </w:p>
    <w:p w:rsidR="002E4893" w:rsidRPr="00E76DCA" w:rsidRDefault="002E4893" w:rsidP="002E4893">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E4893" w:rsidRDefault="002E4893" w:rsidP="002E4893">
      <w:pPr>
        <w:spacing w:line="276" w:lineRule="auto"/>
        <w:jc w:val="both"/>
        <w:rPr>
          <w:rFonts w:asciiTheme="majorHAnsi" w:eastAsia="Arial+FPEF" w:hAnsiTheme="majorHAnsi" w:cs="Arial+FPEF"/>
          <w:color w:val="000000"/>
          <w:sz w:val="22"/>
          <w:szCs w:val="22"/>
        </w:rPr>
      </w:pPr>
      <w:r w:rsidRPr="006E6D03">
        <w:rPr>
          <w:rFonts w:asciiTheme="majorHAnsi" w:eastAsia="Arial+FPEF" w:hAnsiTheme="majorHAnsi" w:cs="Arial+FPEF"/>
          <w:color w:val="000000"/>
          <w:sz w:val="22"/>
          <w:szCs w:val="22"/>
        </w:rPr>
        <w:t xml:space="preserve">Théorie des </w:t>
      </w:r>
      <w:r>
        <w:rPr>
          <w:rFonts w:asciiTheme="majorHAnsi" w:eastAsia="Arial+FPEF" w:hAnsiTheme="majorHAnsi" w:cs="Arial+FPEF"/>
          <w:color w:val="000000"/>
          <w:sz w:val="22"/>
          <w:szCs w:val="22"/>
        </w:rPr>
        <w:t>s</w:t>
      </w:r>
      <w:r w:rsidRPr="006E6D03">
        <w:rPr>
          <w:rFonts w:asciiTheme="majorHAnsi" w:eastAsia="Arial+FPEF" w:hAnsiTheme="majorHAnsi" w:cs="Arial+FPEF"/>
          <w:color w:val="000000"/>
          <w:sz w:val="22"/>
          <w:szCs w:val="22"/>
        </w:rPr>
        <w:t>ystèmes asservis</w:t>
      </w:r>
    </w:p>
    <w:p w:rsidR="002E4893" w:rsidRDefault="002E4893" w:rsidP="002E4893">
      <w:pPr>
        <w:spacing w:line="276" w:lineRule="auto"/>
        <w:jc w:val="both"/>
        <w:rPr>
          <w:rFonts w:asciiTheme="majorHAnsi" w:eastAsia="Arial+FPEF" w:hAnsiTheme="majorHAnsi" w:cs="Arial+FPEF"/>
          <w:color w:val="000000"/>
          <w:sz w:val="22"/>
          <w:szCs w:val="22"/>
        </w:rPr>
      </w:pPr>
    </w:p>
    <w:p w:rsidR="002E4893" w:rsidRPr="00323B92" w:rsidRDefault="002E4893" w:rsidP="002E4893">
      <w:pPr>
        <w:jc w:val="both"/>
        <w:rPr>
          <w:rFonts w:ascii="Cambria" w:hAnsi="Cambria" w:cs="Calibri"/>
          <w:b/>
          <w:u w:val="thick" w:color="F79646"/>
        </w:rPr>
      </w:pPr>
      <w:r w:rsidRPr="00323B92">
        <w:rPr>
          <w:rFonts w:ascii="Cambria" w:hAnsi="Cambria" w:cs="Calibri"/>
          <w:b/>
          <w:u w:val="thick" w:color="F79646"/>
        </w:rPr>
        <w:t>Contenu de la matière: </w:t>
      </w:r>
    </w:p>
    <w:p w:rsidR="002E4893" w:rsidRPr="00AB2108" w:rsidRDefault="002E4893" w:rsidP="002E4893">
      <w:pPr>
        <w:jc w:val="both"/>
        <w:rPr>
          <w:rFonts w:ascii="Cambria" w:hAnsi="Cambria" w:cs="Calibri"/>
          <w:b/>
          <w:sz w:val="22"/>
          <w:szCs w:val="22"/>
          <w:u w:val="thick" w:color="F79646"/>
        </w:rPr>
      </w:pPr>
    </w:p>
    <w:p w:rsidR="002E4893" w:rsidRDefault="002E4893" w:rsidP="002E4893">
      <w:pPr>
        <w:jc w:val="both"/>
        <w:rPr>
          <w:rFonts w:ascii="Cambria" w:hAnsi="Cambria" w:cs="Arial"/>
          <w:sz w:val="22"/>
          <w:szCs w:val="22"/>
        </w:rPr>
      </w:pPr>
      <w:r w:rsidRPr="00D017DA">
        <w:rPr>
          <w:rFonts w:ascii="Cambria" w:hAnsi="Cambria" w:cs="Arial"/>
          <w:b/>
          <w:bCs/>
          <w:sz w:val="22"/>
          <w:szCs w:val="22"/>
        </w:rPr>
        <w:t>TP1</w:t>
      </w:r>
      <w:r>
        <w:rPr>
          <w:rFonts w:ascii="Cambria" w:hAnsi="Cambria" w:cs="Arial"/>
          <w:b/>
          <w:bCs/>
          <w:sz w:val="22"/>
          <w:szCs w:val="22"/>
        </w:rPr>
        <w:t xml:space="preserve"> : </w:t>
      </w:r>
      <w:r w:rsidRPr="00CB4A82">
        <w:rPr>
          <w:rFonts w:ascii="Cambria" w:hAnsi="Cambria" w:cs="Arial"/>
          <w:b/>
          <w:sz w:val="22"/>
          <w:szCs w:val="22"/>
        </w:rPr>
        <w:t xml:space="preserve">Modélisation d’un système physique </w:t>
      </w:r>
      <w:r>
        <w:rPr>
          <w:rFonts w:ascii="Cambria" w:hAnsi="Cambria" w:cs="Arial"/>
          <w:b/>
          <w:sz w:val="22"/>
          <w:szCs w:val="22"/>
        </w:rPr>
        <w:t>avec</w:t>
      </w:r>
      <w:r w:rsidRPr="00CB4A82">
        <w:rPr>
          <w:rFonts w:ascii="Cambria" w:hAnsi="Cambria" w:cs="Arial"/>
          <w:b/>
          <w:sz w:val="22"/>
          <w:szCs w:val="22"/>
        </w:rPr>
        <w:t xml:space="preserve"> Simulink/Matlab</w:t>
      </w:r>
      <w:r>
        <w:rPr>
          <w:rFonts w:ascii="Cambria" w:hAnsi="Cambria" w:cs="Arial"/>
          <w:sz w:val="22"/>
          <w:szCs w:val="22"/>
        </w:rPr>
        <w:t xml:space="preserve"> : </w:t>
      </w:r>
    </w:p>
    <w:p w:rsidR="002E4893" w:rsidRDefault="002E4893" w:rsidP="002E4893">
      <w:pPr>
        <w:jc w:val="both"/>
        <w:rPr>
          <w:rFonts w:ascii="Cambria" w:hAnsi="Cambria" w:cs="Arial"/>
          <w:sz w:val="22"/>
          <w:szCs w:val="22"/>
        </w:rPr>
      </w:pPr>
      <w:r>
        <w:rPr>
          <w:rFonts w:ascii="Cambria" w:hAnsi="Cambria" w:cs="Arial"/>
          <w:sz w:val="22"/>
          <w:szCs w:val="22"/>
        </w:rPr>
        <w:t xml:space="preserve">Modélisation d’une </w:t>
      </w:r>
      <w:r w:rsidRPr="00B158AD">
        <w:rPr>
          <w:rFonts w:ascii="Cambria" w:hAnsi="Cambria" w:cs="Arial"/>
          <w:sz w:val="22"/>
          <w:szCs w:val="22"/>
        </w:rPr>
        <w:t>machine</w:t>
      </w:r>
      <w:r w:rsidRPr="004C66DD">
        <w:rPr>
          <w:rFonts w:ascii="Cambria" w:hAnsi="Cambria" w:cs="Arial"/>
          <w:sz w:val="22"/>
          <w:szCs w:val="22"/>
        </w:rPr>
        <w:t xml:space="preserve"> à courant continu</w:t>
      </w:r>
      <w:r>
        <w:rPr>
          <w:rFonts w:ascii="Cambria" w:hAnsi="Cambria" w:cs="Arial"/>
          <w:sz w:val="22"/>
          <w:szCs w:val="22"/>
        </w:rPr>
        <w:t xml:space="preserve"> (ou bien d’une </w:t>
      </w:r>
      <w:r w:rsidRPr="00B158AD">
        <w:rPr>
          <w:rFonts w:ascii="Cambria" w:hAnsi="Cambria" w:cs="Arial"/>
          <w:sz w:val="22"/>
          <w:szCs w:val="22"/>
        </w:rPr>
        <w:t>machine synchrone à aimants permanents</w:t>
      </w:r>
      <w:r>
        <w:rPr>
          <w:rFonts w:ascii="Cambria" w:hAnsi="Cambria" w:cs="Arial"/>
          <w:sz w:val="22"/>
          <w:szCs w:val="22"/>
        </w:rPr>
        <w:t xml:space="preserve">, un processus chimique, etc.). </w:t>
      </w:r>
    </w:p>
    <w:p w:rsidR="002E4893" w:rsidRDefault="002E4893" w:rsidP="002E4893">
      <w:pPr>
        <w:jc w:val="both"/>
        <w:rPr>
          <w:rFonts w:ascii="Cambria" w:hAnsi="Cambria" w:cs="Arial"/>
          <w:sz w:val="22"/>
          <w:szCs w:val="22"/>
        </w:rPr>
      </w:pPr>
      <w:r>
        <w:rPr>
          <w:rFonts w:ascii="Cambria" w:hAnsi="Cambria" w:cs="Arial"/>
          <w:sz w:val="22"/>
          <w:szCs w:val="22"/>
        </w:rPr>
        <w:t xml:space="preserve">Linéarisation par un modèle discret (utilisation des commandes Matlab </w:t>
      </w:r>
      <w:r w:rsidRPr="00E04635">
        <w:rPr>
          <w:rFonts w:ascii="Cambria" w:hAnsi="Cambria" w:cs="Arial"/>
          <w:b/>
          <w:i/>
          <w:iCs/>
          <w:sz w:val="22"/>
          <w:szCs w:val="22"/>
        </w:rPr>
        <w:t>dlinmod</w:t>
      </w:r>
      <w:r>
        <w:rPr>
          <w:rFonts w:ascii="Cambria" w:hAnsi="Cambria" w:cs="Arial"/>
          <w:sz w:val="22"/>
          <w:szCs w:val="22"/>
        </w:rPr>
        <w:t xml:space="preserve">, </w:t>
      </w:r>
      <w:r w:rsidRPr="00E04635">
        <w:rPr>
          <w:rFonts w:ascii="Cambria" w:hAnsi="Cambria" w:cs="Arial"/>
          <w:b/>
          <w:i/>
          <w:iCs/>
          <w:sz w:val="22"/>
          <w:szCs w:val="22"/>
        </w:rPr>
        <w:t>trim</w:t>
      </w:r>
      <w:r>
        <w:rPr>
          <w:rFonts w:ascii="Cambria" w:hAnsi="Cambria" w:cs="Arial"/>
          <w:b/>
          <w:sz w:val="22"/>
          <w:szCs w:val="22"/>
        </w:rPr>
        <w:t xml:space="preserve">, </w:t>
      </w:r>
      <w:r w:rsidRPr="00E04635">
        <w:rPr>
          <w:rFonts w:ascii="Cambria" w:hAnsi="Cambria" w:cs="Arial"/>
          <w:bCs/>
          <w:sz w:val="22"/>
          <w:szCs w:val="22"/>
        </w:rPr>
        <w:t>etc</w:t>
      </w:r>
      <w:r>
        <w:rPr>
          <w:rFonts w:ascii="Cambria" w:hAnsi="Cambria" w:cs="Arial"/>
          <w:sz w:val="22"/>
          <w:szCs w:val="22"/>
        </w:rPr>
        <w:t xml:space="preserve">.), Comparaison des réponses temporelles modèle/système pour différentes excitations en utilisant les blocs de Simulink/Matlab.    </w:t>
      </w:r>
    </w:p>
    <w:p w:rsidR="002E4893" w:rsidRDefault="002E4893" w:rsidP="002E4893">
      <w:pPr>
        <w:jc w:val="both"/>
        <w:rPr>
          <w:rFonts w:ascii="Cambria" w:hAnsi="Cambria" w:cs="Arial"/>
          <w:b/>
          <w:bCs/>
          <w:sz w:val="22"/>
          <w:szCs w:val="22"/>
        </w:rPr>
      </w:pPr>
    </w:p>
    <w:p w:rsidR="002E4893" w:rsidRDefault="002E4893" w:rsidP="002E4893">
      <w:pPr>
        <w:jc w:val="both"/>
        <w:rPr>
          <w:rFonts w:ascii="Cambria" w:hAnsi="Cambria" w:cs="Arial"/>
          <w:b/>
          <w:bCs/>
          <w:sz w:val="22"/>
          <w:szCs w:val="22"/>
        </w:rPr>
      </w:pPr>
      <w:r w:rsidRPr="00D017DA">
        <w:rPr>
          <w:rFonts w:ascii="Cambria" w:hAnsi="Cambria" w:cs="Arial"/>
          <w:b/>
          <w:bCs/>
          <w:sz w:val="22"/>
          <w:szCs w:val="22"/>
        </w:rPr>
        <w:t>TP2</w:t>
      </w:r>
      <w:r>
        <w:rPr>
          <w:rFonts w:ascii="Cambria" w:hAnsi="Cambria" w:cs="Arial"/>
          <w:b/>
          <w:bCs/>
          <w:sz w:val="22"/>
          <w:szCs w:val="22"/>
        </w:rPr>
        <w:t xml:space="preserve"> : Analyse d’un système échantillonné : </w:t>
      </w:r>
    </w:p>
    <w:p w:rsidR="002E4893" w:rsidRDefault="002E4893" w:rsidP="002E4893">
      <w:pPr>
        <w:jc w:val="both"/>
        <w:rPr>
          <w:rFonts w:ascii="Cambria" w:hAnsi="Cambria" w:cs="Arial"/>
          <w:sz w:val="22"/>
          <w:szCs w:val="22"/>
        </w:rPr>
      </w:pPr>
      <w:r w:rsidRPr="00CB4A82">
        <w:rPr>
          <w:rFonts w:ascii="Cambria" w:hAnsi="Cambria" w:cs="Arial"/>
          <w:bCs/>
          <w:sz w:val="22"/>
          <w:szCs w:val="22"/>
        </w:rPr>
        <w:t xml:space="preserve">Application </w:t>
      </w:r>
      <w:r>
        <w:rPr>
          <w:rFonts w:ascii="Cambria" w:hAnsi="Cambria" w:cs="Arial"/>
          <w:bCs/>
          <w:sz w:val="22"/>
          <w:szCs w:val="22"/>
        </w:rPr>
        <w:t xml:space="preserve">de quelques </w:t>
      </w:r>
      <w:r>
        <w:rPr>
          <w:rFonts w:ascii="Cambria" w:hAnsi="Cambria" w:cs="Arial"/>
          <w:sz w:val="22"/>
          <w:szCs w:val="22"/>
        </w:rPr>
        <w:t xml:space="preserve">transformations sur le modèle du </w:t>
      </w:r>
      <w:r w:rsidRPr="00CB4A82">
        <w:rPr>
          <w:rFonts w:ascii="Cambria" w:hAnsi="Cambria" w:cs="Arial"/>
          <w:b/>
          <w:sz w:val="22"/>
          <w:szCs w:val="22"/>
        </w:rPr>
        <w:t>TP1</w:t>
      </w:r>
      <w:r>
        <w:rPr>
          <w:rFonts w:ascii="Cambria" w:hAnsi="Cambria" w:cs="Arial"/>
          <w:sz w:val="22"/>
          <w:szCs w:val="22"/>
        </w:rPr>
        <w:t xml:space="preserve"> (utilisation des commandes : </w:t>
      </w:r>
      <w:r w:rsidRPr="00E04635">
        <w:rPr>
          <w:rFonts w:ascii="Cambria" w:hAnsi="Cambria" w:cs="Arial"/>
          <w:b/>
          <w:i/>
          <w:iCs/>
          <w:sz w:val="22"/>
          <w:szCs w:val="22"/>
        </w:rPr>
        <w:t>canon</w:t>
      </w:r>
      <w:r w:rsidRPr="00E04635">
        <w:rPr>
          <w:rFonts w:ascii="Cambria" w:hAnsi="Cambria" w:cs="Arial"/>
          <w:i/>
          <w:iCs/>
          <w:sz w:val="22"/>
          <w:szCs w:val="22"/>
        </w:rPr>
        <w:t xml:space="preserve">, </w:t>
      </w:r>
      <w:r w:rsidRPr="00E04635">
        <w:rPr>
          <w:rFonts w:ascii="Cambria" w:hAnsi="Cambria" w:cs="Arial"/>
          <w:b/>
          <w:i/>
          <w:iCs/>
          <w:sz w:val="22"/>
          <w:szCs w:val="22"/>
        </w:rPr>
        <w:t>bilin</w:t>
      </w:r>
      <w:r w:rsidRPr="00E04635">
        <w:rPr>
          <w:rFonts w:ascii="Cambria" w:hAnsi="Cambria" w:cs="Arial"/>
          <w:i/>
          <w:iCs/>
          <w:sz w:val="22"/>
          <w:szCs w:val="22"/>
        </w:rPr>
        <w:t xml:space="preserve">, </w:t>
      </w:r>
      <w:r w:rsidRPr="00E04635">
        <w:rPr>
          <w:rFonts w:ascii="Cambria" w:hAnsi="Cambria" w:cs="Arial"/>
          <w:b/>
          <w:i/>
          <w:iCs/>
          <w:sz w:val="22"/>
          <w:szCs w:val="22"/>
        </w:rPr>
        <w:t>c2dm</w:t>
      </w:r>
      <w:r w:rsidRPr="00E04635">
        <w:rPr>
          <w:rFonts w:ascii="Cambria" w:hAnsi="Cambria" w:cs="Arial"/>
          <w:i/>
          <w:iCs/>
          <w:sz w:val="22"/>
          <w:szCs w:val="22"/>
        </w:rPr>
        <w:t xml:space="preserve">, </w:t>
      </w:r>
      <w:r w:rsidRPr="00E04635">
        <w:rPr>
          <w:rFonts w:ascii="Cambria" w:hAnsi="Cambria" w:cs="Arial"/>
          <w:b/>
          <w:i/>
          <w:iCs/>
          <w:sz w:val="22"/>
          <w:szCs w:val="22"/>
        </w:rPr>
        <w:t>d2cm</w:t>
      </w:r>
      <w:r w:rsidRPr="00E04635">
        <w:rPr>
          <w:rFonts w:ascii="Cambria" w:hAnsi="Cambria" w:cs="Arial"/>
          <w:i/>
          <w:iCs/>
          <w:sz w:val="22"/>
          <w:szCs w:val="22"/>
        </w:rPr>
        <w:t xml:space="preserve"> </w:t>
      </w:r>
      <w:r w:rsidRPr="00E04635">
        <w:rPr>
          <w:rFonts w:ascii="Cambria" w:hAnsi="Cambria" w:cs="Arial"/>
          <w:b/>
          <w:i/>
          <w:iCs/>
          <w:sz w:val="22"/>
          <w:szCs w:val="22"/>
        </w:rPr>
        <w:t>ssdata</w:t>
      </w:r>
      <w:r w:rsidRPr="00E04635">
        <w:rPr>
          <w:rFonts w:ascii="Cambria" w:hAnsi="Cambria" w:cs="Arial"/>
          <w:i/>
          <w:iCs/>
          <w:sz w:val="22"/>
          <w:szCs w:val="22"/>
        </w:rPr>
        <w:t xml:space="preserve">, </w:t>
      </w:r>
      <w:r w:rsidRPr="00E04635">
        <w:rPr>
          <w:rFonts w:ascii="Cambria" w:hAnsi="Cambria" w:cs="Arial"/>
          <w:b/>
          <w:i/>
          <w:iCs/>
          <w:sz w:val="22"/>
          <w:szCs w:val="22"/>
        </w:rPr>
        <w:t>tfdata</w:t>
      </w:r>
      <w:r w:rsidRPr="00E04635">
        <w:rPr>
          <w:rFonts w:ascii="Cambria" w:hAnsi="Cambria" w:cs="Arial"/>
          <w:i/>
          <w:iCs/>
          <w:sz w:val="22"/>
          <w:szCs w:val="22"/>
        </w:rPr>
        <w:t xml:space="preserve">, </w:t>
      </w:r>
      <w:r w:rsidRPr="00E04635">
        <w:rPr>
          <w:rFonts w:ascii="Cambria" w:hAnsi="Cambria" w:cs="Arial"/>
          <w:b/>
          <w:i/>
          <w:iCs/>
          <w:sz w:val="22"/>
          <w:szCs w:val="22"/>
        </w:rPr>
        <w:t>ss2ss,</w:t>
      </w:r>
      <w:r>
        <w:rPr>
          <w:rFonts w:ascii="Cambria" w:hAnsi="Cambria" w:cs="Arial"/>
          <w:b/>
          <w:sz w:val="22"/>
          <w:szCs w:val="22"/>
        </w:rPr>
        <w:t xml:space="preserve"> </w:t>
      </w:r>
      <w:r w:rsidRPr="00E04635">
        <w:rPr>
          <w:rFonts w:ascii="Cambria" w:hAnsi="Cambria" w:cs="Arial"/>
          <w:bCs/>
          <w:sz w:val="22"/>
          <w:szCs w:val="22"/>
        </w:rPr>
        <w:t>etc</w:t>
      </w:r>
      <w:r>
        <w:rPr>
          <w:rFonts w:ascii="Cambria" w:hAnsi="Cambria" w:cs="Arial"/>
          <w:bCs/>
          <w:sz w:val="22"/>
          <w:szCs w:val="22"/>
        </w:rPr>
        <w:t>.</w:t>
      </w:r>
      <w:r>
        <w:rPr>
          <w:rFonts w:ascii="Cambria" w:hAnsi="Cambria" w:cs="Arial"/>
          <w:sz w:val="22"/>
          <w:szCs w:val="22"/>
        </w:rPr>
        <w:t xml:space="preserve">).  </w:t>
      </w:r>
    </w:p>
    <w:p w:rsidR="002E4893" w:rsidRPr="00D017DA" w:rsidRDefault="002E4893" w:rsidP="002E4893">
      <w:pPr>
        <w:jc w:val="both"/>
        <w:rPr>
          <w:rFonts w:ascii="Cambria" w:hAnsi="Cambria" w:cs="Arial"/>
          <w:sz w:val="22"/>
          <w:szCs w:val="22"/>
        </w:rPr>
      </w:pPr>
      <w:r>
        <w:rPr>
          <w:rFonts w:ascii="Cambria" w:hAnsi="Cambria" w:cs="Arial"/>
          <w:sz w:val="22"/>
          <w:szCs w:val="22"/>
        </w:rPr>
        <w:t xml:space="preserve">Examen de la contrôlabilité et l’observabilité  (commandes </w:t>
      </w:r>
      <w:r w:rsidRPr="00E04635">
        <w:rPr>
          <w:rFonts w:ascii="Cambria" w:hAnsi="Cambria" w:cs="Arial"/>
          <w:b/>
          <w:i/>
          <w:iCs/>
          <w:sz w:val="22"/>
          <w:szCs w:val="22"/>
        </w:rPr>
        <w:t>ctrb</w:t>
      </w:r>
      <w:r w:rsidRPr="00E04635">
        <w:rPr>
          <w:rFonts w:ascii="Cambria" w:hAnsi="Cambria" w:cs="Arial"/>
          <w:i/>
          <w:iCs/>
          <w:sz w:val="22"/>
          <w:szCs w:val="22"/>
        </w:rPr>
        <w:t xml:space="preserve">, </w:t>
      </w:r>
      <w:r w:rsidRPr="00E04635">
        <w:rPr>
          <w:rFonts w:ascii="Cambria" w:hAnsi="Cambria" w:cs="Arial"/>
          <w:b/>
          <w:i/>
          <w:iCs/>
          <w:sz w:val="22"/>
          <w:szCs w:val="22"/>
        </w:rPr>
        <w:t>obsv</w:t>
      </w:r>
      <w:r w:rsidRPr="00CB4A82">
        <w:rPr>
          <w:rFonts w:ascii="Cambria" w:hAnsi="Cambria" w:cs="Arial"/>
          <w:sz w:val="22"/>
          <w:szCs w:val="22"/>
        </w:rPr>
        <w:t>)</w:t>
      </w:r>
      <w:r>
        <w:rPr>
          <w:rFonts w:ascii="Cambria" w:hAnsi="Cambria" w:cs="Arial"/>
          <w:sz w:val="22"/>
          <w:szCs w:val="22"/>
        </w:rPr>
        <w:t xml:space="preserve"> </w:t>
      </w:r>
    </w:p>
    <w:p w:rsidR="002E4893" w:rsidRDefault="002E4893" w:rsidP="002E4893">
      <w:pPr>
        <w:jc w:val="both"/>
        <w:rPr>
          <w:rFonts w:ascii="Cambria" w:hAnsi="Cambria" w:cs="Arial"/>
          <w:b/>
          <w:bCs/>
          <w:sz w:val="22"/>
          <w:szCs w:val="22"/>
        </w:rPr>
      </w:pPr>
    </w:p>
    <w:p w:rsidR="002E4893" w:rsidRDefault="002E4893" w:rsidP="002E4893">
      <w:pPr>
        <w:jc w:val="both"/>
        <w:rPr>
          <w:rFonts w:ascii="Cambria" w:hAnsi="Cambria" w:cs="Arial"/>
          <w:b/>
          <w:bCs/>
          <w:sz w:val="22"/>
          <w:szCs w:val="22"/>
        </w:rPr>
      </w:pPr>
      <w:r w:rsidRPr="00D017DA">
        <w:rPr>
          <w:rFonts w:ascii="Cambria" w:hAnsi="Cambria" w:cs="Arial"/>
          <w:b/>
          <w:bCs/>
          <w:sz w:val="22"/>
          <w:szCs w:val="22"/>
        </w:rPr>
        <w:t>TP3</w:t>
      </w:r>
      <w:r>
        <w:rPr>
          <w:rFonts w:ascii="Cambria" w:hAnsi="Cambria" w:cs="Arial"/>
          <w:b/>
          <w:bCs/>
          <w:sz w:val="22"/>
          <w:szCs w:val="22"/>
        </w:rPr>
        <w:t xml:space="preserve"> : Synthèse des lois de commande : </w:t>
      </w:r>
    </w:p>
    <w:p w:rsidR="002E4893" w:rsidRDefault="002E4893" w:rsidP="002E4893">
      <w:pPr>
        <w:jc w:val="both"/>
        <w:rPr>
          <w:rFonts w:ascii="Cambria" w:hAnsi="Cambria" w:cs="Arial"/>
          <w:sz w:val="22"/>
          <w:szCs w:val="22"/>
        </w:rPr>
      </w:pPr>
      <w:r w:rsidRPr="00E04635">
        <w:rPr>
          <w:rFonts w:ascii="Cambria" w:hAnsi="Cambria" w:cs="Arial"/>
          <w:sz w:val="22"/>
          <w:szCs w:val="22"/>
        </w:rPr>
        <w:t xml:space="preserve">Synthèse des lois de commande à partir de la représentation d’état du système physique de </w:t>
      </w:r>
      <w:r w:rsidRPr="00D71BF3">
        <w:rPr>
          <w:rFonts w:ascii="Cambria" w:hAnsi="Cambria" w:cs="Arial"/>
          <w:b/>
          <w:bCs/>
          <w:sz w:val="22"/>
          <w:szCs w:val="22"/>
        </w:rPr>
        <w:t>TP1</w:t>
      </w:r>
      <w:r>
        <w:rPr>
          <w:rFonts w:ascii="Cambria" w:hAnsi="Cambria" w:cs="Arial"/>
          <w:sz w:val="22"/>
          <w:szCs w:val="22"/>
        </w:rPr>
        <w:t xml:space="preserve"> (commandes : </w:t>
      </w:r>
      <w:r w:rsidRPr="00E04635">
        <w:rPr>
          <w:rFonts w:ascii="Cambria" w:hAnsi="Cambria" w:cs="Arial"/>
          <w:b/>
          <w:i/>
          <w:iCs/>
          <w:sz w:val="22"/>
          <w:szCs w:val="22"/>
        </w:rPr>
        <w:t>dreg, dlqr</w:t>
      </w:r>
      <w:r>
        <w:rPr>
          <w:rFonts w:ascii="Cambria" w:hAnsi="Cambria" w:cs="Arial"/>
          <w:b/>
          <w:sz w:val="22"/>
          <w:szCs w:val="22"/>
        </w:rPr>
        <w:t xml:space="preserve">, </w:t>
      </w:r>
      <w:r w:rsidRPr="00E04635">
        <w:rPr>
          <w:rFonts w:ascii="Cambria" w:hAnsi="Cambria" w:cs="Arial"/>
          <w:bCs/>
          <w:sz w:val="22"/>
          <w:szCs w:val="22"/>
        </w:rPr>
        <w:t>etc</w:t>
      </w:r>
      <w:r>
        <w:rPr>
          <w:rFonts w:ascii="Cambria" w:hAnsi="Cambria" w:cs="Arial"/>
          <w:bCs/>
          <w:sz w:val="22"/>
          <w:szCs w:val="22"/>
        </w:rPr>
        <w:t>.</w:t>
      </w:r>
      <w:r>
        <w:rPr>
          <w:rFonts w:ascii="Cambria" w:hAnsi="Cambria" w:cs="Arial"/>
          <w:b/>
          <w:sz w:val="22"/>
          <w:szCs w:val="22"/>
        </w:rPr>
        <w:t xml:space="preserve">). </w:t>
      </w:r>
      <w:r w:rsidRPr="002601DF">
        <w:rPr>
          <w:rFonts w:ascii="Cambria" w:hAnsi="Cambria" w:cs="Arial"/>
          <w:sz w:val="22"/>
          <w:szCs w:val="22"/>
        </w:rPr>
        <w:t>Examen</w:t>
      </w:r>
      <w:r>
        <w:rPr>
          <w:rFonts w:ascii="Cambria" w:hAnsi="Cambria" w:cs="Arial"/>
          <w:sz w:val="22"/>
          <w:szCs w:val="22"/>
        </w:rPr>
        <w:t xml:space="preserve"> des réponses fréquentielles du système corrigé (commandes : </w:t>
      </w:r>
      <w:r w:rsidRPr="00E04635">
        <w:rPr>
          <w:rFonts w:ascii="Cambria" w:hAnsi="Cambria" w:cs="Arial"/>
          <w:b/>
          <w:i/>
          <w:iCs/>
          <w:sz w:val="22"/>
          <w:szCs w:val="22"/>
        </w:rPr>
        <w:t>dbode, dnyquist, dsigma</w:t>
      </w:r>
      <w:r>
        <w:rPr>
          <w:rFonts w:ascii="Cambria" w:hAnsi="Cambria" w:cs="Arial"/>
          <w:b/>
          <w:i/>
          <w:iCs/>
          <w:sz w:val="22"/>
          <w:szCs w:val="22"/>
        </w:rPr>
        <w:t>,</w:t>
      </w:r>
      <w:r>
        <w:rPr>
          <w:rFonts w:ascii="Cambria" w:hAnsi="Cambria" w:cs="Arial"/>
          <w:b/>
          <w:sz w:val="22"/>
          <w:szCs w:val="22"/>
        </w:rPr>
        <w:t xml:space="preserve"> </w:t>
      </w:r>
      <w:r w:rsidRPr="00E04635">
        <w:rPr>
          <w:rFonts w:ascii="Cambria" w:hAnsi="Cambria" w:cs="Arial"/>
          <w:bCs/>
          <w:sz w:val="22"/>
          <w:szCs w:val="22"/>
        </w:rPr>
        <w:t>etc</w:t>
      </w:r>
      <w:r>
        <w:rPr>
          <w:rFonts w:ascii="Cambria" w:hAnsi="Cambria" w:cs="Arial"/>
          <w:sz w:val="22"/>
          <w:szCs w:val="22"/>
        </w:rPr>
        <w:t>.).</w:t>
      </w:r>
    </w:p>
    <w:p w:rsidR="002E4893" w:rsidRPr="00D71BF3" w:rsidRDefault="002E4893" w:rsidP="002E4893">
      <w:pPr>
        <w:jc w:val="both"/>
        <w:rPr>
          <w:rFonts w:ascii="Cambria" w:hAnsi="Cambria" w:cs="Arial"/>
          <w:sz w:val="22"/>
          <w:szCs w:val="22"/>
        </w:rPr>
      </w:pPr>
    </w:p>
    <w:p w:rsidR="002E4893" w:rsidRDefault="002E4893" w:rsidP="002E4893">
      <w:pPr>
        <w:jc w:val="both"/>
        <w:rPr>
          <w:rFonts w:ascii="Cambria" w:hAnsi="Cambria" w:cs="Arial"/>
          <w:b/>
          <w:sz w:val="22"/>
          <w:szCs w:val="22"/>
        </w:rPr>
      </w:pPr>
      <w:r w:rsidRPr="00D017DA">
        <w:rPr>
          <w:rFonts w:ascii="Cambria" w:hAnsi="Cambria" w:cs="Arial"/>
          <w:b/>
          <w:bCs/>
          <w:sz w:val="22"/>
          <w:szCs w:val="22"/>
        </w:rPr>
        <w:t>TP4</w:t>
      </w:r>
      <w:r>
        <w:rPr>
          <w:rFonts w:ascii="Cambria" w:hAnsi="Cambria" w:cs="Arial"/>
          <w:b/>
          <w:bCs/>
          <w:sz w:val="22"/>
          <w:szCs w:val="22"/>
        </w:rPr>
        <w:t xml:space="preserve"> : </w:t>
      </w:r>
      <w:r>
        <w:rPr>
          <w:rFonts w:ascii="Cambria" w:hAnsi="Cambria" w:cs="Arial"/>
          <w:b/>
          <w:sz w:val="22"/>
          <w:szCs w:val="22"/>
        </w:rPr>
        <w:t xml:space="preserve">Implémentation des contrôleurs échantillonnés : </w:t>
      </w:r>
    </w:p>
    <w:p w:rsidR="002E4893" w:rsidRDefault="002E4893" w:rsidP="002E4893">
      <w:pPr>
        <w:jc w:val="both"/>
        <w:rPr>
          <w:rFonts w:ascii="Cambria" w:hAnsi="Cambria" w:cs="Arial"/>
          <w:sz w:val="22"/>
          <w:szCs w:val="22"/>
        </w:rPr>
      </w:pPr>
      <w:r>
        <w:rPr>
          <w:rFonts w:ascii="Cambria" w:hAnsi="Cambria" w:cs="Arial"/>
          <w:sz w:val="22"/>
          <w:szCs w:val="22"/>
        </w:rPr>
        <w:t>Utilisation de</w:t>
      </w:r>
      <w:r w:rsidRPr="0054299C">
        <w:rPr>
          <w:rFonts w:ascii="Cambria" w:hAnsi="Cambria" w:cs="Arial"/>
          <w:sz w:val="22"/>
          <w:szCs w:val="22"/>
        </w:rPr>
        <w:t xml:space="preserve"> Simulink pour implémenter les lois de commande (par retour d</w:t>
      </w:r>
      <w:r>
        <w:rPr>
          <w:rFonts w:ascii="Cambria" w:hAnsi="Cambria" w:cs="Arial"/>
          <w:sz w:val="22"/>
          <w:szCs w:val="22"/>
        </w:rPr>
        <w:t>’</w:t>
      </w:r>
      <w:r w:rsidRPr="0054299C">
        <w:rPr>
          <w:rFonts w:ascii="Cambria" w:hAnsi="Cambria" w:cs="Arial"/>
          <w:sz w:val="22"/>
          <w:szCs w:val="22"/>
        </w:rPr>
        <w:t>états, par retour de sortie) ou des contrôleurs échantillonnés (PID numérique, RST,</w:t>
      </w:r>
      <w:r>
        <w:rPr>
          <w:rFonts w:ascii="Cambria" w:hAnsi="Cambria" w:cs="Arial"/>
          <w:sz w:val="22"/>
          <w:szCs w:val="22"/>
        </w:rPr>
        <w:t xml:space="preserve"> e</w:t>
      </w:r>
      <w:r w:rsidRPr="0054299C">
        <w:rPr>
          <w:rFonts w:ascii="Cambria" w:hAnsi="Cambria" w:cs="Arial"/>
          <w:sz w:val="22"/>
          <w:szCs w:val="22"/>
        </w:rPr>
        <w:t>tc</w:t>
      </w:r>
      <w:r>
        <w:rPr>
          <w:rFonts w:ascii="Cambria" w:hAnsi="Cambria" w:cs="Arial"/>
          <w:sz w:val="22"/>
          <w:szCs w:val="22"/>
        </w:rPr>
        <w:t>.</w:t>
      </w:r>
      <w:r w:rsidRPr="0054299C">
        <w:rPr>
          <w:rFonts w:ascii="Cambria" w:hAnsi="Cambria" w:cs="Arial"/>
          <w:sz w:val="22"/>
          <w:szCs w:val="22"/>
        </w:rPr>
        <w:t>)</w:t>
      </w:r>
      <w:r>
        <w:rPr>
          <w:rFonts w:ascii="Cambria" w:hAnsi="Cambria" w:cs="Arial"/>
          <w:sz w:val="22"/>
          <w:szCs w:val="22"/>
        </w:rPr>
        <w:t xml:space="preserve">. </w:t>
      </w:r>
    </w:p>
    <w:p w:rsidR="002E4893" w:rsidRPr="0054299C" w:rsidRDefault="002E4893" w:rsidP="002E4893">
      <w:pPr>
        <w:jc w:val="both"/>
        <w:rPr>
          <w:rFonts w:ascii="Cambria" w:hAnsi="Cambria" w:cs="Arial"/>
          <w:sz w:val="22"/>
          <w:szCs w:val="22"/>
        </w:rPr>
      </w:pPr>
      <w:r>
        <w:rPr>
          <w:rFonts w:ascii="Cambria" w:hAnsi="Cambria" w:cs="Arial"/>
          <w:sz w:val="22"/>
          <w:szCs w:val="22"/>
        </w:rPr>
        <w:t>Examen des réponses temporelles du système bouclé pour différentes entrées de la consigne, de la perturbation et du bruit de mesure.</w:t>
      </w:r>
      <w:r w:rsidRPr="0054299C">
        <w:rPr>
          <w:rFonts w:ascii="Cambria" w:hAnsi="Cambria" w:cs="Arial"/>
          <w:sz w:val="22"/>
          <w:szCs w:val="22"/>
        </w:rPr>
        <w:t xml:space="preserve"> </w:t>
      </w:r>
    </w:p>
    <w:p w:rsidR="002E4893" w:rsidRPr="0054299C" w:rsidRDefault="002E4893" w:rsidP="002E4893">
      <w:pPr>
        <w:autoSpaceDE w:val="0"/>
        <w:autoSpaceDN w:val="0"/>
        <w:adjustRightInd w:val="0"/>
        <w:jc w:val="both"/>
        <w:rPr>
          <w:rFonts w:ascii="Cambria" w:hAnsi="Cambria" w:cs="Arial"/>
          <w:bCs/>
          <w:color w:val="FF0000"/>
          <w:sz w:val="22"/>
          <w:szCs w:val="22"/>
        </w:rPr>
      </w:pPr>
    </w:p>
    <w:p w:rsidR="002E4893" w:rsidRPr="00F16C24" w:rsidRDefault="002E4893" w:rsidP="002E4893">
      <w:pPr>
        <w:spacing w:line="276" w:lineRule="auto"/>
        <w:jc w:val="both"/>
        <w:rPr>
          <w:rFonts w:ascii="Cambria" w:hAnsi="Cambria" w:cs="Arial"/>
          <w:b/>
        </w:rPr>
      </w:pPr>
      <w:r w:rsidRPr="00F16C24">
        <w:rPr>
          <w:rFonts w:ascii="Cambria" w:hAnsi="Cambria" w:cs="Arial"/>
          <w:b/>
          <w:u w:val="thick" w:color="F79646"/>
        </w:rPr>
        <w:t>Mode d’évaluation:</w:t>
      </w:r>
    </w:p>
    <w:p w:rsidR="002E4893" w:rsidRPr="00F16C24" w:rsidRDefault="002E4893" w:rsidP="002E4893">
      <w:pPr>
        <w:spacing w:line="276" w:lineRule="auto"/>
        <w:jc w:val="both"/>
        <w:rPr>
          <w:rFonts w:ascii="Cambria" w:hAnsi="Cambria" w:cs="Arial"/>
          <w:b/>
          <w:sz w:val="22"/>
          <w:szCs w:val="22"/>
          <w:u w:val="thick" w:color="F79646"/>
        </w:rPr>
      </w:pPr>
      <w:r w:rsidRPr="00F16C24">
        <w:rPr>
          <w:rFonts w:ascii="Cambria" w:hAnsi="Cambria" w:cs="Arial"/>
          <w:sz w:val="22"/>
          <w:szCs w:val="22"/>
        </w:rPr>
        <w:t>Contrôle continu:    100%</w:t>
      </w:r>
    </w:p>
    <w:p w:rsidR="002E4893" w:rsidRPr="00C41EF4" w:rsidRDefault="002E4893" w:rsidP="002E4893">
      <w:pPr>
        <w:spacing w:line="276" w:lineRule="auto"/>
        <w:jc w:val="both"/>
        <w:rPr>
          <w:rFonts w:ascii="Cambria" w:hAnsi="Cambria" w:cs="Arial"/>
          <w:b/>
          <w:color w:val="FF0000"/>
          <w:sz w:val="22"/>
          <w:szCs w:val="22"/>
        </w:rPr>
      </w:pPr>
    </w:p>
    <w:p w:rsidR="002E4893" w:rsidRPr="00F16C24" w:rsidRDefault="002E4893" w:rsidP="002E4893">
      <w:pPr>
        <w:spacing w:line="276" w:lineRule="auto"/>
        <w:jc w:val="both"/>
        <w:rPr>
          <w:rFonts w:ascii="Cambria" w:hAnsi="Cambria" w:cs="Arial"/>
          <w:b/>
          <w:u w:val="thick" w:color="F79646"/>
        </w:rPr>
      </w:pPr>
      <w:r w:rsidRPr="00F16C24">
        <w:rPr>
          <w:rFonts w:ascii="Cambria" w:hAnsi="Cambria" w:cs="Arial"/>
          <w:b/>
          <w:u w:val="thick" w:color="F79646"/>
        </w:rPr>
        <w:t>Références bibliographiques :</w:t>
      </w:r>
    </w:p>
    <w:p w:rsidR="002E4893" w:rsidRPr="00C72DF0" w:rsidRDefault="002E4893" w:rsidP="002E4893">
      <w:pPr>
        <w:pStyle w:val="Paragraphedeliste"/>
        <w:numPr>
          <w:ilvl w:val="0"/>
          <w:numId w:val="29"/>
        </w:numPr>
        <w:jc w:val="both"/>
        <w:rPr>
          <w:rFonts w:asciiTheme="majorHAnsi" w:eastAsia="Arial+FPEF" w:hAnsiTheme="majorHAnsi" w:cs="Arial+FPEF"/>
          <w:i/>
          <w:iCs/>
          <w:color w:val="000000"/>
          <w:sz w:val="22"/>
          <w:szCs w:val="22"/>
        </w:rPr>
      </w:pPr>
      <w:r w:rsidRPr="00C72DF0">
        <w:rPr>
          <w:rFonts w:asciiTheme="majorHAnsi" w:eastAsia="Arial+FPEF" w:hAnsiTheme="majorHAnsi" w:cs="Arial+FPEF"/>
          <w:i/>
          <w:iCs/>
          <w:color w:val="000000"/>
          <w:sz w:val="22"/>
          <w:szCs w:val="22"/>
        </w:rPr>
        <w:t xml:space="preserve">L. Maret, </w:t>
      </w:r>
      <w:r w:rsidRPr="00C72DF0">
        <w:rPr>
          <w:rFonts w:asciiTheme="majorHAnsi" w:hAnsiTheme="majorHAnsi" w:cs="Arial Gras+FPEF"/>
          <w:i/>
          <w:iCs/>
          <w:color w:val="000000"/>
          <w:sz w:val="22"/>
          <w:szCs w:val="22"/>
        </w:rPr>
        <w:t>Régulation Automatique</w:t>
      </w:r>
      <w:r w:rsidRPr="00C72DF0">
        <w:rPr>
          <w:rFonts w:asciiTheme="majorHAnsi" w:eastAsia="Arial+FPEF" w:hAnsiTheme="majorHAnsi" w:cs="Arial+FPEF"/>
          <w:i/>
          <w:iCs/>
          <w:color w:val="000000"/>
          <w:sz w:val="22"/>
          <w:szCs w:val="22"/>
        </w:rPr>
        <w:t>, 1987.</w:t>
      </w:r>
    </w:p>
    <w:p w:rsidR="002E4893" w:rsidRPr="002601DF" w:rsidRDefault="002E4893" w:rsidP="002E4893">
      <w:pPr>
        <w:pStyle w:val="Paragraphedeliste"/>
        <w:numPr>
          <w:ilvl w:val="0"/>
          <w:numId w:val="29"/>
        </w:numPr>
        <w:autoSpaceDE w:val="0"/>
        <w:autoSpaceDN w:val="0"/>
        <w:adjustRightInd w:val="0"/>
        <w:jc w:val="both"/>
        <w:rPr>
          <w:rFonts w:asciiTheme="majorHAnsi" w:eastAsia="Arial+FPEF" w:hAnsiTheme="majorHAnsi" w:cs="Arial+FPEF"/>
          <w:i/>
          <w:iCs/>
          <w:sz w:val="22"/>
          <w:szCs w:val="22"/>
          <w:lang w:val="en-US"/>
        </w:rPr>
      </w:pPr>
      <w:r w:rsidRPr="00C72DF0">
        <w:rPr>
          <w:rFonts w:asciiTheme="majorHAnsi" w:eastAsia="Arial+FPEF" w:hAnsiTheme="majorHAnsi" w:cs="Arial+FPEF"/>
          <w:i/>
          <w:iCs/>
          <w:sz w:val="22"/>
          <w:szCs w:val="22"/>
          <w:lang w:val="en-US"/>
        </w:rPr>
        <w:t xml:space="preserve">Dorf &amp; Bishop, </w:t>
      </w:r>
      <w:r w:rsidRPr="00C72DF0">
        <w:rPr>
          <w:rFonts w:asciiTheme="majorHAnsi" w:eastAsia="Wingdings+FPEF" w:hAnsiTheme="majorHAnsi" w:cs="Arial Gras+FPEF"/>
          <w:i/>
          <w:iCs/>
          <w:sz w:val="22"/>
          <w:szCs w:val="22"/>
          <w:lang w:val="en-US"/>
        </w:rPr>
        <w:t>Modern Control Systems</w:t>
      </w:r>
      <w:r w:rsidRPr="00C72DF0">
        <w:rPr>
          <w:rFonts w:asciiTheme="majorHAnsi" w:eastAsia="Arial+FPEF" w:hAnsiTheme="majorHAnsi" w:cs="Arial+FPEF"/>
          <w:i/>
          <w:iCs/>
          <w:sz w:val="22"/>
          <w:szCs w:val="22"/>
          <w:lang w:val="en-US"/>
        </w:rPr>
        <w:t>, Addison-Wesley, 1995</w:t>
      </w:r>
    </w:p>
    <w:p w:rsidR="002E4893" w:rsidRPr="00C72DF0" w:rsidRDefault="002E4893" w:rsidP="002E4893">
      <w:pPr>
        <w:pStyle w:val="Paragraphedeliste"/>
        <w:numPr>
          <w:ilvl w:val="0"/>
          <w:numId w:val="29"/>
        </w:numPr>
        <w:autoSpaceDE w:val="0"/>
        <w:autoSpaceDN w:val="0"/>
        <w:adjustRightInd w:val="0"/>
        <w:jc w:val="both"/>
        <w:rPr>
          <w:rFonts w:asciiTheme="majorHAnsi" w:eastAsia="Arial+FPEF" w:hAnsiTheme="majorHAnsi" w:cs="Arial+FPEF"/>
          <w:i/>
          <w:iCs/>
          <w:sz w:val="22"/>
          <w:szCs w:val="22"/>
        </w:rPr>
      </w:pPr>
      <w:r w:rsidRPr="00C72DF0">
        <w:rPr>
          <w:rFonts w:asciiTheme="majorHAnsi" w:eastAsia="Arial+FPEF" w:hAnsiTheme="majorHAnsi" w:cs="Arial+FPEF"/>
          <w:i/>
          <w:iCs/>
          <w:sz w:val="22"/>
          <w:szCs w:val="22"/>
        </w:rPr>
        <w:t xml:space="preserve">J. L Abatut, </w:t>
      </w:r>
      <w:r w:rsidRPr="00C72DF0">
        <w:rPr>
          <w:rFonts w:asciiTheme="majorHAnsi" w:eastAsia="Wingdings+FPEF" w:hAnsiTheme="majorHAnsi" w:cs="Arial Gras+FPEF"/>
          <w:i/>
          <w:iCs/>
          <w:sz w:val="22"/>
          <w:szCs w:val="22"/>
        </w:rPr>
        <w:t>Systèmes et Asservissement Linéaires Echantillonnés</w:t>
      </w:r>
      <w:r w:rsidRPr="00C72DF0">
        <w:rPr>
          <w:rFonts w:asciiTheme="majorHAnsi" w:eastAsia="Arial+FPEF" w:hAnsiTheme="majorHAnsi" w:cs="Arial+FPEF"/>
          <w:i/>
          <w:iCs/>
          <w:sz w:val="22"/>
          <w:szCs w:val="22"/>
        </w:rPr>
        <w:t>, Edition Dunod</w:t>
      </w:r>
    </w:p>
    <w:p w:rsidR="002E4893" w:rsidRPr="00C72DF0" w:rsidRDefault="002E4893" w:rsidP="002E4893">
      <w:pPr>
        <w:pStyle w:val="Paragraphedeliste"/>
        <w:numPr>
          <w:ilvl w:val="0"/>
          <w:numId w:val="29"/>
        </w:numPr>
        <w:autoSpaceDE w:val="0"/>
        <w:autoSpaceDN w:val="0"/>
        <w:adjustRightInd w:val="0"/>
        <w:jc w:val="both"/>
        <w:rPr>
          <w:rFonts w:asciiTheme="majorHAnsi" w:eastAsia="Arial+FPEF" w:hAnsiTheme="majorHAnsi" w:cs="Arial+FPEF"/>
          <w:i/>
          <w:iCs/>
          <w:sz w:val="22"/>
          <w:szCs w:val="22"/>
        </w:rPr>
      </w:pPr>
      <w:r w:rsidRPr="00C72DF0">
        <w:rPr>
          <w:rFonts w:asciiTheme="majorHAnsi" w:eastAsia="Arial+FPEF" w:hAnsiTheme="majorHAnsi" w:cs="Arial+FPEF"/>
          <w:i/>
          <w:iCs/>
          <w:sz w:val="22"/>
          <w:szCs w:val="22"/>
        </w:rPr>
        <w:t xml:space="preserve">J. Ragot, M. Roesch, </w:t>
      </w:r>
      <w:r w:rsidRPr="00C72DF0">
        <w:rPr>
          <w:rFonts w:asciiTheme="majorHAnsi" w:eastAsia="Wingdings+FPEF" w:hAnsiTheme="majorHAnsi" w:cs="Arial Gras+FPEF"/>
          <w:i/>
          <w:iCs/>
          <w:sz w:val="22"/>
          <w:szCs w:val="22"/>
        </w:rPr>
        <w:t>Exercices et Problèmes d’Automatique</w:t>
      </w:r>
      <w:r w:rsidRPr="00C72DF0">
        <w:rPr>
          <w:rFonts w:asciiTheme="majorHAnsi" w:eastAsia="Arial+FPEF" w:hAnsiTheme="majorHAnsi" w:cs="Arial+FPEF"/>
          <w:i/>
          <w:iCs/>
          <w:sz w:val="22"/>
          <w:szCs w:val="22"/>
        </w:rPr>
        <w:t>, Edition Masson.</w:t>
      </w:r>
    </w:p>
    <w:p w:rsidR="002E4893" w:rsidRPr="00C72DF0" w:rsidRDefault="002E4893" w:rsidP="002E4893">
      <w:pPr>
        <w:pStyle w:val="Paragraphedeliste"/>
        <w:numPr>
          <w:ilvl w:val="0"/>
          <w:numId w:val="29"/>
        </w:numPr>
        <w:autoSpaceDE w:val="0"/>
        <w:autoSpaceDN w:val="0"/>
        <w:adjustRightInd w:val="0"/>
        <w:jc w:val="both"/>
        <w:rPr>
          <w:rFonts w:asciiTheme="majorHAnsi" w:eastAsia="Arial+FPEF" w:hAnsiTheme="majorHAnsi" w:cs="Arial+FPEF"/>
          <w:i/>
          <w:iCs/>
          <w:sz w:val="22"/>
          <w:szCs w:val="22"/>
          <w:lang w:val="en-US"/>
        </w:rPr>
      </w:pPr>
      <w:r w:rsidRPr="00C72DF0">
        <w:rPr>
          <w:rFonts w:asciiTheme="majorHAnsi" w:eastAsia="Arial+FPEF" w:hAnsiTheme="majorHAnsi" w:cs="Arial+FPEF"/>
          <w:i/>
          <w:iCs/>
          <w:sz w:val="22"/>
          <w:szCs w:val="22"/>
          <w:lang w:val="en-US"/>
        </w:rPr>
        <w:t xml:space="preserve">T.J. Katsuhiko, </w:t>
      </w:r>
      <w:r w:rsidRPr="00C72DF0">
        <w:rPr>
          <w:rFonts w:asciiTheme="majorHAnsi" w:eastAsia="Wingdings+FPEF" w:hAnsiTheme="majorHAnsi" w:cs="Arial Gras+FPEF"/>
          <w:i/>
          <w:iCs/>
          <w:sz w:val="22"/>
          <w:szCs w:val="22"/>
          <w:lang w:val="en-US"/>
        </w:rPr>
        <w:t>Modern Control Engineering</w:t>
      </w:r>
      <w:r w:rsidRPr="00C72DF0">
        <w:rPr>
          <w:rFonts w:asciiTheme="majorHAnsi" w:eastAsia="Arial+FPEF" w:hAnsiTheme="majorHAnsi" w:cs="Arial+FPEF"/>
          <w:i/>
          <w:iCs/>
          <w:sz w:val="22"/>
          <w:szCs w:val="22"/>
          <w:lang w:val="en-US"/>
        </w:rPr>
        <w:t>, 5th Edition, Prentice Hall.</w:t>
      </w:r>
    </w:p>
    <w:p w:rsidR="002E4893" w:rsidRPr="00C72DF0" w:rsidRDefault="002E4893" w:rsidP="002E4893">
      <w:pPr>
        <w:pStyle w:val="Paragraphedeliste"/>
        <w:numPr>
          <w:ilvl w:val="0"/>
          <w:numId w:val="29"/>
        </w:numPr>
        <w:autoSpaceDE w:val="0"/>
        <w:autoSpaceDN w:val="0"/>
        <w:adjustRightInd w:val="0"/>
        <w:jc w:val="both"/>
        <w:rPr>
          <w:rFonts w:asciiTheme="majorHAnsi" w:eastAsia="Arial+FPEF" w:hAnsiTheme="majorHAnsi" w:cs="Arial+FPEF"/>
          <w:i/>
          <w:iCs/>
          <w:sz w:val="22"/>
          <w:szCs w:val="22"/>
        </w:rPr>
      </w:pPr>
      <w:r w:rsidRPr="00C72DF0">
        <w:rPr>
          <w:rFonts w:asciiTheme="majorHAnsi" w:eastAsia="Arial+FPEF" w:hAnsiTheme="majorHAnsi" w:cs="Arial+FPEF"/>
          <w:i/>
          <w:iCs/>
          <w:sz w:val="22"/>
          <w:szCs w:val="22"/>
        </w:rPr>
        <w:t xml:space="preserve">H. Buhler, </w:t>
      </w:r>
      <w:r w:rsidRPr="00C72DF0">
        <w:rPr>
          <w:rFonts w:asciiTheme="majorHAnsi" w:eastAsia="Wingdings+FPEF" w:hAnsiTheme="majorHAnsi" w:cs="Arial Gras+FPEF"/>
          <w:i/>
          <w:iCs/>
          <w:sz w:val="22"/>
          <w:szCs w:val="22"/>
        </w:rPr>
        <w:t>Réglages Echantillonnés Tome 1,</w:t>
      </w:r>
      <w:r w:rsidRPr="00C72DF0">
        <w:rPr>
          <w:rFonts w:asciiTheme="majorHAnsi" w:eastAsia="Arial+FPEF" w:hAnsiTheme="majorHAnsi" w:cs="Arial+FPEF"/>
          <w:i/>
          <w:iCs/>
          <w:sz w:val="22"/>
          <w:szCs w:val="22"/>
        </w:rPr>
        <w:t xml:space="preserve"> Edition Dunod.</w:t>
      </w:r>
    </w:p>
    <w:p w:rsidR="002E4893" w:rsidRPr="0054299C" w:rsidRDefault="002E4893" w:rsidP="002E4893">
      <w:pPr>
        <w:pStyle w:val="Paragraphedeliste"/>
        <w:numPr>
          <w:ilvl w:val="0"/>
          <w:numId w:val="29"/>
        </w:numPr>
        <w:autoSpaceDE w:val="0"/>
        <w:autoSpaceDN w:val="0"/>
        <w:adjustRightInd w:val="0"/>
        <w:spacing w:line="276" w:lineRule="auto"/>
        <w:jc w:val="both"/>
        <w:rPr>
          <w:lang w:val="en-US"/>
        </w:rPr>
      </w:pPr>
      <w:r w:rsidRPr="0054299C">
        <w:rPr>
          <w:rFonts w:asciiTheme="majorHAnsi" w:eastAsia="Arial+FPEF" w:hAnsiTheme="majorHAnsi" w:cs="Arial+FPEF"/>
          <w:i/>
          <w:iCs/>
          <w:sz w:val="22"/>
          <w:szCs w:val="22"/>
          <w:lang w:val="en-US"/>
        </w:rPr>
        <w:t xml:space="preserve">Th. Kailath, </w:t>
      </w:r>
      <w:r w:rsidRPr="0054299C">
        <w:rPr>
          <w:rFonts w:asciiTheme="majorHAnsi" w:eastAsia="Wingdings+FPEF" w:hAnsiTheme="majorHAnsi" w:cs="Arial Gras+FPEF"/>
          <w:i/>
          <w:iCs/>
          <w:sz w:val="22"/>
          <w:szCs w:val="22"/>
          <w:lang w:val="en-US"/>
        </w:rPr>
        <w:t>Linear Systems</w:t>
      </w:r>
      <w:r w:rsidRPr="0054299C">
        <w:rPr>
          <w:rFonts w:asciiTheme="majorHAnsi" w:eastAsia="Arial+FPEF" w:hAnsiTheme="majorHAnsi" w:cs="Arial+FPEF"/>
          <w:i/>
          <w:iCs/>
          <w:sz w:val="22"/>
          <w:szCs w:val="22"/>
          <w:lang w:val="en-US"/>
        </w:rPr>
        <w:t>, Prentice-Hall, 1980.</w:t>
      </w:r>
    </w:p>
    <w:p w:rsidR="002E4893" w:rsidRPr="00362CEE" w:rsidRDefault="002E4893" w:rsidP="002E4893">
      <w:pPr>
        <w:rPr>
          <w:szCs w:val="22"/>
          <w:lang w:val="en-US"/>
        </w:rPr>
      </w:pPr>
    </w:p>
    <w:p w:rsidR="002E4893" w:rsidRDefault="002E4893">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2E4893" w:rsidRPr="008A1894"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8A1894">
        <w:rPr>
          <w:rFonts w:ascii="Cambria" w:hAnsi="Cambria" w:cs="Calibri"/>
          <w:b/>
          <w:bCs/>
          <w:iCs/>
        </w:rPr>
        <w:t xml:space="preserve">Matière 3: </w:t>
      </w:r>
      <w:r w:rsidRPr="008A1894">
        <w:rPr>
          <w:rFonts w:asciiTheme="majorHAnsi" w:hAnsiTheme="majorHAnsi" w:cs="Calibri"/>
          <w:b/>
          <w:bCs/>
          <w:iCs/>
        </w:rPr>
        <w:t xml:space="preserve">TP </w:t>
      </w:r>
      <w:r>
        <w:rPr>
          <w:rFonts w:asciiTheme="majorHAnsi" w:hAnsiTheme="majorHAnsi" w:cs="Calibri"/>
          <w:b/>
          <w:bCs/>
          <w:iCs/>
        </w:rPr>
        <w:t xml:space="preserve">VHDL – FPGA </w:t>
      </w:r>
      <w:r w:rsidRPr="008A1894">
        <w:rPr>
          <w:rFonts w:asciiTheme="majorHAnsi" w:hAnsiTheme="majorHAnsi" w:cs="Calibri"/>
          <w:b/>
          <w:bCs/>
          <w:iCs/>
        </w:rPr>
        <w:t>/</w:t>
      </w:r>
      <w:r>
        <w:rPr>
          <w:rFonts w:asciiTheme="majorHAnsi" w:hAnsiTheme="majorHAnsi" w:cs="Calibri"/>
          <w:b/>
          <w:bCs/>
          <w:iCs/>
        </w:rPr>
        <w:t xml:space="preserve"> </w:t>
      </w:r>
      <w:r w:rsidRPr="008A1894">
        <w:rPr>
          <w:rFonts w:asciiTheme="majorHAnsi" w:hAnsiTheme="majorHAnsi" w:cs="Calibri"/>
          <w:b/>
          <w:bCs/>
          <w:iCs/>
        </w:rPr>
        <w:t>TP Réseaux industriels</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h30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2E4893" w:rsidRPr="00323B92"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2E4893" w:rsidRDefault="002E4893" w:rsidP="002E4893">
      <w:pPr>
        <w:spacing w:line="276" w:lineRule="auto"/>
        <w:jc w:val="both"/>
        <w:rPr>
          <w:rFonts w:ascii="Cambria" w:hAnsi="Cambria" w:cs="Calibri"/>
          <w:b/>
          <w:u w:val="thick" w:color="F79646"/>
        </w:rPr>
      </w:pPr>
    </w:p>
    <w:p w:rsidR="002E4893" w:rsidRPr="00E76DCA" w:rsidRDefault="002E4893" w:rsidP="002E4893">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E4893" w:rsidRDefault="002E4893" w:rsidP="002E4893">
      <w:pPr>
        <w:autoSpaceDE w:val="0"/>
        <w:autoSpaceDN w:val="0"/>
        <w:adjustRightInd w:val="0"/>
        <w:jc w:val="both"/>
        <w:rPr>
          <w:rFonts w:asciiTheme="majorHAnsi" w:hAnsiTheme="majorHAnsi"/>
          <w:sz w:val="22"/>
          <w:szCs w:val="22"/>
        </w:rPr>
      </w:pPr>
      <w:r w:rsidRPr="00FE7C42">
        <w:rPr>
          <w:rFonts w:asciiTheme="majorHAnsi" w:hAnsiTheme="majorHAnsi"/>
          <w:sz w:val="22"/>
          <w:szCs w:val="22"/>
        </w:rPr>
        <w:t>Les travaux pratiques devront permettre de mettre en pratique les éléments théoriques abordés</w:t>
      </w:r>
      <w:r>
        <w:rPr>
          <w:rFonts w:asciiTheme="majorHAnsi" w:hAnsiTheme="majorHAnsi"/>
          <w:sz w:val="22"/>
          <w:szCs w:val="22"/>
        </w:rPr>
        <w:t xml:space="preserve"> en cours</w:t>
      </w:r>
      <w:r w:rsidRPr="00FE7C42">
        <w:rPr>
          <w:rFonts w:asciiTheme="majorHAnsi" w:hAnsiTheme="majorHAnsi"/>
          <w:sz w:val="22"/>
          <w:szCs w:val="22"/>
        </w:rPr>
        <w:t>.</w:t>
      </w:r>
    </w:p>
    <w:p w:rsidR="002E4893" w:rsidRDefault="002E4893" w:rsidP="002E4893">
      <w:pPr>
        <w:autoSpaceDE w:val="0"/>
        <w:autoSpaceDN w:val="0"/>
        <w:adjustRightInd w:val="0"/>
        <w:jc w:val="both"/>
        <w:rPr>
          <w:rFonts w:ascii="Cambria" w:hAnsi="Cambria" w:cs="Calibri"/>
          <w:b/>
          <w:u w:val="thick" w:color="F79646"/>
        </w:rPr>
      </w:pPr>
    </w:p>
    <w:p w:rsidR="002E4893" w:rsidRPr="00E76DCA" w:rsidRDefault="002E4893" w:rsidP="002E4893">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2E4893" w:rsidRPr="00E21D4A" w:rsidRDefault="002E4893" w:rsidP="002E4893">
      <w:pPr>
        <w:spacing w:line="276" w:lineRule="auto"/>
        <w:jc w:val="both"/>
        <w:rPr>
          <w:rFonts w:ascii="Cambria" w:hAnsi="Cambria" w:cs="Calibri"/>
          <w:bCs/>
          <w:sz w:val="22"/>
          <w:szCs w:val="22"/>
        </w:rPr>
      </w:pPr>
      <w:r w:rsidRPr="00A5610A">
        <w:rPr>
          <w:rFonts w:ascii="Cambria" w:hAnsi="Cambria" w:cs="Calibri"/>
          <w:bCs/>
          <w:sz w:val="22"/>
          <w:szCs w:val="22"/>
        </w:rPr>
        <w:t>Electronique numérique</w:t>
      </w:r>
      <w:r>
        <w:rPr>
          <w:rFonts w:asciiTheme="majorHAnsi" w:hAnsiTheme="majorHAnsi" w:cs="Calibri"/>
          <w:iCs/>
          <w:sz w:val="22"/>
          <w:szCs w:val="22"/>
        </w:rPr>
        <w:t>.</w:t>
      </w:r>
      <w:r w:rsidRPr="00FE7C42">
        <w:rPr>
          <w:rFonts w:asciiTheme="majorHAnsi" w:hAnsiTheme="majorHAnsi" w:cs="Calibri"/>
          <w:iCs/>
          <w:sz w:val="22"/>
          <w:szCs w:val="22"/>
        </w:rPr>
        <w:t xml:space="preserve"> Réseaux et protocoles de communication industriel</w:t>
      </w:r>
      <w:r>
        <w:rPr>
          <w:rFonts w:asciiTheme="majorHAnsi" w:hAnsiTheme="majorHAnsi" w:cs="Calibri"/>
          <w:iCs/>
          <w:sz w:val="22"/>
          <w:szCs w:val="22"/>
        </w:rPr>
        <w:t>s</w:t>
      </w:r>
      <w:r w:rsidRPr="00FE7C42">
        <w:rPr>
          <w:rFonts w:asciiTheme="majorHAnsi" w:hAnsiTheme="majorHAnsi" w:cs="Calibri"/>
          <w:iCs/>
          <w:sz w:val="22"/>
          <w:szCs w:val="22"/>
        </w:rPr>
        <w:t>.</w:t>
      </w:r>
    </w:p>
    <w:p w:rsidR="002E4893" w:rsidRPr="00E76DCA" w:rsidRDefault="002E4893" w:rsidP="002E4893">
      <w:pPr>
        <w:spacing w:line="276" w:lineRule="auto"/>
        <w:jc w:val="both"/>
        <w:rPr>
          <w:rFonts w:ascii="Cambria" w:hAnsi="Cambria" w:cs="Calibri"/>
          <w:i/>
          <w:sz w:val="22"/>
          <w:szCs w:val="22"/>
        </w:rPr>
      </w:pPr>
    </w:p>
    <w:p w:rsidR="002E4893" w:rsidRPr="00323B92" w:rsidRDefault="002E4893" w:rsidP="002E4893">
      <w:pPr>
        <w:jc w:val="both"/>
        <w:rPr>
          <w:rFonts w:ascii="Cambria" w:hAnsi="Cambria" w:cs="Calibri"/>
          <w:b/>
          <w:u w:val="thick" w:color="F79646"/>
        </w:rPr>
      </w:pPr>
      <w:r w:rsidRPr="00323B92">
        <w:rPr>
          <w:rFonts w:ascii="Cambria" w:hAnsi="Cambria" w:cs="Calibri"/>
          <w:b/>
          <w:u w:val="thick" w:color="F79646"/>
        </w:rPr>
        <w:t>Contenu de la matière: </w:t>
      </w:r>
    </w:p>
    <w:p w:rsidR="002E4893" w:rsidRDefault="002E4893" w:rsidP="002E4893">
      <w:pPr>
        <w:ind w:firstLine="708"/>
        <w:jc w:val="both"/>
        <w:rPr>
          <w:rFonts w:asciiTheme="majorHAnsi" w:hAnsiTheme="majorHAnsi" w:cs="Arial"/>
          <w:b/>
          <w:bCs/>
          <w:sz w:val="22"/>
          <w:szCs w:val="22"/>
        </w:rPr>
      </w:pPr>
    </w:p>
    <w:p w:rsidR="002E4893" w:rsidRPr="00271D02" w:rsidRDefault="002E4893" w:rsidP="002E4893">
      <w:pPr>
        <w:jc w:val="both"/>
        <w:rPr>
          <w:rFonts w:ascii="Cambria" w:hAnsi="Cambria" w:cs="Calibri"/>
          <w:bCs/>
          <w:i/>
          <w:iCs/>
          <w:sz w:val="22"/>
          <w:szCs w:val="22"/>
        </w:rPr>
      </w:pPr>
      <w:r w:rsidRPr="00271D02">
        <w:rPr>
          <w:rFonts w:ascii="Cambria" w:hAnsi="Cambria" w:cs="Calibri"/>
          <w:bCs/>
          <w:i/>
          <w:iCs/>
          <w:sz w:val="22"/>
          <w:szCs w:val="22"/>
        </w:rPr>
        <w:t xml:space="preserve">Sont exposées ci-dessous deux listes de TPs répondant aux objectifs de la matière. Les équipes de formation sont priées de choisir </w:t>
      </w:r>
      <w:r>
        <w:rPr>
          <w:rFonts w:ascii="Cambria" w:hAnsi="Cambria" w:cs="Calibri"/>
          <w:bCs/>
          <w:i/>
          <w:iCs/>
          <w:sz w:val="22"/>
          <w:szCs w:val="22"/>
        </w:rPr>
        <w:t xml:space="preserve">au moins 5 TPs </w:t>
      </w:r>
      <w:r w:rsidRPr="00271D02">
        <w:rPr>
          <w:rFonts w:ascii="Cambria" w:hAnsi="Cambria" w:cs="Calibri"/>
          <w:bCs/>
          <w:i/>
          <w:iCs/>
          <w:sz w:val="22"/>
          <w:szCs w:val="22"/>
        </w:rPr>
        <w:t xml:space="preserve">en fonction de la disponibilité des équipements tant matériels que logiciels. Par ailleurs, </w:t>
      </w:r>
      <w:r>
        <w:rPr>
          <w:rFonts w:ascii="Cambria" w:hAnsi="Cambria" w:cs="Calibri"/>
          <w:bCs/>
          <w:i/>
          <w:iCs/>
          <w:sz w:val="22"/>
          <w:szCs w:val="22"/>
        </w:rPr>
        <w:t xml:space="preserve">il est permis </w:t>
      </w:r>
      <w:r w:rsidRPr="00271D02">
        <w:rPr>
          <w:rFonts w:ascii="Cambria" w:hAnsi="Cambria" w:cs="Calibri"/>
          <w:bCs/>
          <w:i/>
          <w:iCs/>
          <w:sz w:val="22"/>
          <w:szCs w:val="22"/>
        </w:rPr>
        <w:t xml:space="preserve"> de rajouter ou remplacer quelques TPs de la liste jointe par d’autres TPs en relation avec la matière. </w:t>
      </w:r>
      <w:r w:rsidRPr="009E51D2">
        <w:rPr>
          <w:rFonts w:ascii="Cambria" w:hAnsi="Cambria" w:cs="Calibri"/>
          <w:b/>
          <w:i/>
          <w:iCs/>
          <w:sz w:val="22"/>
          <w:szCs w:val="22"/>
        </w:rPr>
        <w:t>Précision</w:t>
      </w:r>
      <w:r w:rsidRPr="00271D02">
        <w:rPr>
          <w:rFonts w:ascii="Cambria" w:hAnsi="Cambria" w:cs="Calibri"/>
          <w:bCs/>
          <w:i/>
          <w:iCs/>
          <w:sz w:val="22"/>
          <w:szCs w:val="22"/>
        </w:rPr>
        <w:t xml:space="preserve"> : Tout changement apporté à ces listes doit être signalé au CPND de manière à en faire profiter les </w:t>
      </w:r>
      <w:r>
        <w:rPr>
          <w:rFonts w:ascii="Cambria" w:hAnsi="Cambria" w:cs="Calibri"/>
          <w:bCs/>
          <w:i/>
          <w:iCs/>
          <w:sz w:val="22"/>
          <w:szCs w:val="22"/>
        </w:rPr>
        <w:t xml:space="preserve">autres </w:t>
      </w:r>
      <w:r w:rsidRPr="00271D02">
        <w:rPr>
          <w:rFonts w:ascii="Cambria" w:hAnsi="Cambria" w:cs="Calibri"/>
          <w:bCs/>
          <w:i/>
          <w:iCs/>
          <w:sz w:val="22"/>
          <w:szCs w:val="22"/>
        </w:rPr>
        <w:t>établissements</w:t>
      </w:r>
      <w:r>
        <w:rPr>
          <w:rFonts w:ascii="Cambria" w:hAnsi="Cambria" w:cs="Calibri"/>
          <w:bCs/>
          <w:i/>
          <w:iCs/>
          <w:sz w:val="22"/>
          <w:szCs w:val="22"/>
        </w:rPr>
        <w:t>.</w:t>
      </w:r>
    </w:p>
    <w:p w:rsidR="002E4893" w:rsidRDefault="002E4893" w:rsidP="002E4893">
      <w:pPr>
        <w:jc w:val="both"/>
        <w:rPr>
          <w:rFonts w:asciiTheme="majorHAnsi" w:hAnsiTheme="majorHAnsi"/>
          <w:sz w:val="22"/>
          <w:szCs w:val="22"/>
        </w:rPr>
      </w:pPr>
    </w:p>
    <w:p w:rsidR="002E4893" w:rsidRPr="00E21D4A" w:rsidRDefault="002E4893" w:rsidP="002E4893">
      <w:pPr>
        <w:shd w:val="clear" w:color="auto" w:fill="FFFFFF"/>
        <w:jc w:val="both"/>
        <w:rPr>
          <w:rFonts w:asciiTheme="majorHAnsi" w:hAnsiTheme="majorHAnsi" w:cs="Helvetica"/>
          <w:b/>
          <w:spacing w:val="5"/>
          <w:sz w:val="22"/>
          <w:szCs w:val="22"/>
          <w:lang w:eastAsia="fr-FR"/>
        </w:rPr>
      </w:pPr>
      <w:r w:rsidRPr="00E21D4A">
        <w:rPr>
          <w:rFonts w:asciiTheme="majorHAnsi" w:hAnsiTheme="majorHAnsi" w:cs="Helvetica"/>
          <w:b/>
          <w:spacing w:val="5"/>
          <w:sz w:val="22"/>
          <w:szCs w:val="22"/>
          <w:lang w:eastAsia="fr-FR"/>
        </w:rPr>
        <w:t>TP VHDL - FPGA</w:t>
      </w:r>
    </w:p>
    <w:p w:rsidR="002E4893" w:rsidRDefault="002E4893" w:rsidP="002E4893">
      <w:pPr>
        <w:spacing w:line="276" w:lineRule="auto"/>
        <w:jc w:val="both"/>
        <w:rPr>
          <w:rFonts w:asciiTheme="majorHAnsi" w:hAnsiTheme="majorHAnsi"/>
          <w:bCs/>
          <w:sz w:val="22"/>
          <w:szCs w:val="22"/>
        </w:rPr>
      </w:pPr>
      <w:r w:rsidRPr="003C6187">
        <w:rPr>
          <w:rFonts w:asciiTheme="majorHAnsi" w:hAnsiTheme="majorHAnsi"/>
          <w:b/>
          <w:sz w:val="22"/>
          <w:szCs w:val="22"/>
        </w:rPr>
        <w:t>TP1</w:t>
      </w:r>
      <w:r w:rsidRPr="00105B7C">
        <w:rPr>
          <w:rFonts w:asciiTheme="majorHAnsi" w:hAnsiTheme="majorHAnsi"/>
          <w:bCs/>
          <w:sz w:val="22"/>
          <w:szCs w:val="22"/>
        </w:rPr>
        <w:t xml:space="preserve"> : Introduction au VHDL langage. Présentation de l’outil de développement : carte de </w:t>
      </w:r>
    </w:p>
    <w:p w:rsidR="002E4893" w:rsidRPr="00105B7C" w:rsidRDefault="002E4893" w:rsidP="002E4893">
      <w:pPr>
        <w:spacing w:line="276" w:lineRule="auto"/>
        <w:jc w:val="both"/>
        <w:rPr>
          <w:rFonts w:asciiTheme="majorHAnsi" w:hAnsiTheme="majorHAnsi"/>
          <w:bCs/>
          <w:sz w:val="22"/>
          <w:szCs w:val="22"/>
        </w:rPr>
      </w:pPr>
      <w:r>
        <w:rPr>
          <w:rFonts w:asciiTheme="majorHAnsi" w:hAnsiTheme="majorHAnsi"/>
          <w:bCs/>
          <w:sz w:val="22"/>
          <w:szCs w:val="22"/>
        </w:rPr>
        <w:t xml:space="preserve">           </w:t>
      </w:r>
      <w:r w:rsidRPr="00105B7C">
        <w:rPr>
          <w:rFonts w:asciiTheme="majorHAnsi" w:hAnsiTheme="majorHAnsi"/>
          <w:bCs/>
          <w:sz w:val="22"/>
          <w:szCs w:val="22"/>
        </w:rPr>
        <w:t>développement  et logiciel de  simulation.</w:t>
      </w:r>
    </w:p>
    <w:p w:rsidR="002E4893" w:rsidRPr="00105B7C" w:rsidRDefault="002E4893" w:rsidP="002E4893">
      <w:pPr>
        <w:spacing w:line="276" w:lineRule="auto"/>
        <w:jc w:val="both"/>
        <w:rPr>
          <w:rFonts w:asciiTheme="majorHAnsi" w:hAnsiTheme="majorHAnsi"/>
          <w:bCs/>
          <w:sz w:val="22"/>
          <w:szCs w:val="22"/>
        </w:rPr>
      </w:pPr>
      <w:r w:rsidRPr="003C6187">
        <w:rPr>
          <w:rFonts w:asciiTheme="majorHAnsi" w:hAnsiTheme="majorHAnsi"/>
          <w:b/>
          <w:sz w:val="22"/>
          <w:szCs w:val="22"/>
        </w:rPr>
        <w:t>TP2</w:t>
      </w:r>
      <w:r w:rsidRPr="00105B7C">
        <w:rPr>
          <w:rFonts w:asciiTheme="majorHAnsi" w:hAnsiTheme="majorHAnsi"/>
          <w:bCs/>
          <w:sz w:val="22"/>
          <w:szCs w:val="22"/>
        </w:rPr>
        <w:t xml:space="preserve"> : Exploitation du simulateur de VHDL. </w:t>
      </w:r>
    </w:p>
    <w:p w:rsidR="002E4893" w:rsidRPr="00105B7C" w:rsidRDefault="002E4893" w:rsidP="002E4893">
      <w:pPr>
        <w:spacing w:line="276" w:lineRule="auto"/>
        <w:jc w:val="both"/>
        <w:rPr>
          <w:rFonts w:asciiTheme="majorHAnsi" w:hAnsiTheme="majorHAnsi"/>
          <w:bCs/>
          <w:sz w:val="22"/>
          <w:szCs w:val="22"/>
        </w:rPr>
      </w:pPr>
      <w:r w:rsidRPr="003C6187">
        <w:rPr>
          <w:rFonts w:asciiTheme="majorHAnsi" w:hAnsiTheme="majorHAnsi"/>
          <w:b/>
          <w:sz w:val="22"/>
          <w:szCs w:val="22"/>
        </w:rPr>
        <w:t>TP3</w:t>
      </w:r>
      <w:r w:rsidRPr="00105B7C">
        <w:rPr>
          <w:rFonts w:asciiTheme="majorHAnsi" w:hAnsiTheme="majorHAnsi"/>
          <w:bCs/>
          <w:sz w:val="22"/>
          <w:szCs w:val="22"/>
        </w:rPr>
        <w:t> : Développement d’un premier exemple de circuit :   compteur décimal</w:t>
      </w:r>
      <w:r>
        <w:rPr>
          <w:rFonts w:asciiTheme="majorHAnsi" w:hAnsiTheme="majorHAnsi"/>
          <w:bCs/>
          <w:sz w:val="22"/>
          <w:szCs w:val="22"/>
        </w:rPr>
        <w:t>.</w:t>
      </w:r>
    </w:p>
    <w:p w:rsidR="002E4893" w:rsidRPr="00105B7C" w:rsidRDefault="002E4893" w:rsidP="002E4893">
      <w:pPr>
        <w:spacing w:line="276" w:lineRule="auto"/>
        <w:jc w:val="both"/>
        <w:rPr>
          <w:rFonts w:asciiTheme="majorHAnsi" w:hAnsiTheme="majorHAnsi"/>
          <w:bCs/>
          <w:sz w:val="22"/>
          <w:szCs w:val="22"/>
        </w:rPr>
      </w:pPr>
      <w:r w:rsidRPr="003C6187">
        <w:rPr>
          <w:rFonts w:asciiTheme="majorHAnsi" w:hAnsiTheme="majorHAnsi"/>
          <w:b/>
          <w:sz w:val="22"/>
          <w:szCs w:val="22"/>
        </w:rPr>
        <w:t>TP4</w:t>
      </w:r>
      <w:r w:rsidRPr="00105B7C">
        <w:rPr>
          <w:rFonts w:asciiTheme="majorHAnsi" w:hAnsiTheme="majorHAnsi"/>
          <w:bCs/>
          <w:sz w:val="22"/>
          <w:szCs w:val="22"/>
        </w:rPr>
        <w:t> : Développement d’un  deuxième exe</w:t>
      </w:r>
      <w:r>
        <w:rPr>
          <w:rFonts w:asciiTheme="majorHAnsi" w:hAnsiTheme="majorHAnsi"/>
          <w:bCs/>
          <w:sz w:val="22"/>
          <w:szCs w:val="22"/>
        </w:rPr>
        <w:t>mple de circuit : multiplexeur.</w:t>
      </w:r>
    </w:p>
    <w:p w:rsidR="002E4893" w:rsidRPr="00105B7C" w:rsidRDefault="002E4893" w:rsidP="002E4893">
      <w:pPr>
        <w:spacing w:line="276" w:lineRule="auto"/>
        <w:jc w:val="both"/>
        <w:rPr>
          <w:rFonts w:asciiTheme="majorHAnsi" w:hAnsiTheme="majorHAnsi"/>
          <w:bCs/>
          <w:sz w:val="22"/>
          <w:szCs w:val="22"/>
        </w:rPr>
      </w:pPr>
      <w:r w:rsidRPr="003C6187">
        <w:rPr>
          <w:rFonts w:asciiTheme="majorHAnsi" w:hAnsiTheme="majorHAnsi"/>
          <w:b/>
          <w:sz w:val="22"/>
          <w:szCs w:val="22"/>
        </w:rPr>
        <w:t>TP5</w:t>
      </w:r>
      <w:r w:rsidRPr="00105B7C">
        <w:rPr>
          <w:rFonts w:asciiTheme="majorHAnsi" w:hAnsiTheme="majorHAnsi"/>
          <w:bCs/>
          <w:sz w:val="22"/>
          <w:szCs w:val="22"/>
        </w:rPr>
        <w:t> : Développement d’un  troisième exemple de circuit : registre à décalage.</w:t>
      </w:r>
    </w:p>
    <w:p w:rsidR="002E4893" w:rsidRPr="00105B7C" w:rsidRDefault="002E4893" w:rsidP="002E4893">
      <w:pPr>
        <w:spacing w:line="276" w:lineRule="auto"/>
        <w:jc w:val="both"/>
        <w:rPr>
          <w:rFonts w:asciiTheme="majorHAnsi" w:hAnsiTheme="majorHAnsi"/>
          <w:bCs/>
          <w:sz w:val="22"/>
          <w:szCs w:val="22"/>
        </w:rPr>
      </w:pPr>
      <w:r w:rsidRPr="003C6187">
        <w:rPr>
          <w:rFonts w:asciiTheme="majorHAnsi" w:hAnsiTheme="majorHAnsi"/>
          <w:b/>
          <w:sz w:val="22"/>
          <w:szCs w:val="22"/>
        </w:rPr>
        <w:t>TP6</w:t>
      </w:r>
      <w:r w:rsidRPr="00105B7C">
        <w:rPr>
          <w:rFonts w:asciiTheme="majorHAnsi" w:hAnsiTheme="majorHAnsi"/>
          <w:bCs/>
          <w:sz w:val="22"/>
          <w:szCs w:val="22"/>
        </w:rPr>
        <w:t> : Implémentation d’un FPGA</w:t>
      </w:r>
      <w:r>
        <w:rPr>
          <w:rFonts w:asciiTheme="majorHAnsi" w:hAnsiTheme="majorHAnsi"/>
          <w:bCs/>
          <w:sz w:val="22"/>
          <w:szCs w:val="22"/>
        </w:rPr>
        <w:t>.</w:t>
      </w:r>
    </w:p>
    <w:p w:rsidR="002E4893" w:rsidRDefault="002E4893" w:rsidP="002E4893">
      <w:pPr>
        <w:jc w:val="both"/>
        <w:rPr>
          <w:rFonts w:asciiTheme="majorHAnsi" w:hAnsiTheme="majorHAnsi" w:cs="Calibri"/>
          <w:b/>
          <w:bCs/>
          <w:iCs/>
        </w:rPr>
      </w:pPr>
    </w:p>
    <w:p w:rsidR="002E4893" w:rsidRDefault="002E4893" w:rsidP="002E4893">
      <w:pPr>
        <w:jc w:val="both"/>
        <w:rPr>
          <w:rFonts w:asciiTheme="majorHAnsi" w:hAnsiTheme="majorHAnsi" w:cs="Calibri"/>
          <w:b/>
          <w:bCs/>
          <w:iCs/>
        </w:rPr>
      </w:pPr>
      <w:r w:rsidRPr="008A1894">
        <w:rPr>
          <w:rFonts w:asciiTheme="majorHAnsi" w:hAnsiTheme="majorHAnsi" w:cs="Calibri"/>
          <w:b/>
          <w:bCs/>
          <w:iCs/>
        </w:rPr>
        <w:t>TP Réseaux industriels</w:t>
      </w:r>
    </w:p>
    <w:p w:rsidR="002E4893" w:rsidRPr="00962D44" w:rsidRDefault="002E4893" w:rsidP="002E4893">
      <w:pPr>
        <w:jc w:val="both"/>
        <w:rPr>
          <w:rFonts w:asciiTheme="majorHAnsi" w:hAnsiTheme="majorHAnsi"/>
          <w:sz w:val="22"/>
          <w:szCs w:val="22"/>
        </w:rPr>
      </w:pPr>
    </w:p>
    <w:p w:rsidR="002E4893" w:rsidRPr="00FE7C42" w:rsidRDefault="002E4893" w:rsidP="002E489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1 :</w:t>
      </w:r>
      <w:r w:rsidRPr="00FE7C42">
        <w:rPr>
          <w:rFonts w:asciiTheme="majorHAnsi" w:hAnsiTheme="majorHAnsi" w:cs="Helvetica"/>
          <w:bCs/>
          <w:spacing w:val="5"/>
          <w:sz w:val="22"/>
          <w:szCs w:val="22"/>
          <w:lang w:eastAsia="fr-FR"/>
        </w:rPr>
        <w:t xml:space="preserve"> Implémentation et mise en œuvre sur RS232, RS485, Ethernet</w:t>
      </w:r>
    </w:p>
    <w:p w:rsidR="002E4893" w:rsidRPr="00FE7C42" w:rsidRDefault="002E4893" w:rsidP="002E489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2 :</w:t>
      </w:r>
      <w:r w:rsidRPr="00FE7C42">
        <w:rPr>
          <w:rFonts w:asciiTheme="majorHAnsi" w:hAnsiTheme="majorHAnsi" w:cs="Helvetica"/>
          <w:bCs/>
          <w:spacing w:val="5"/>
          <w:sz w:val="22"/>
          <w:szCs w:val="22"/>
          <w:lang w:eastAsia="fr-FR"/>
        </w:rPr>
        <w:t xml:space="preserve"> Transmission d’une trame de données sur un bus CAN </w:t>
      </w:r>
    </w:p>
    <w:p w:rsidR="002E4893" w:rsidRPr="00FE7C42" w:rsidRDefault="002E4893" w:rsidP="002E489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3 :</w:t>
      </w:r>
      <w:r w:rsidRPr="00FE7C42">
        <w:rPr>
          <w:rFonts w:asciiTheme="majorHAnsi" w:hAnsiTheme="majorHAnsi" w:cs="Helvetica"/>
          <w:bCs/>
          <w:spacing w:val="5"/>
          <w:sz w:val="22"/>
          <w:szCs w:val="22"/>
          <w:lang w:eastAsia="fr-FR"/>
        </w:rPr>
        <w:t xml:space="preserve"> Transmission d’une trame de données via une connexion sans fils</w:t>
      </w:r>
    </w:p>
    <w:p w:rsidR="002E4893" w:rsidRPr="00FE7C42" w:rsidRDefault="002E4893" w:rsidP="002E489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4 :</w:t>
      </w:r>
      <w:r w:rsidRPr="00FE7C42">
        <w:rPr>
          <w:rFonts w:asciiTheme="majorHAnsi" w:hAnsiTheme="majorHAnsi" w:cs="Helvetica"/>
          <w:bCs/>
          <w:spacing w:val="5"/>
          <w:sz w:val="22"/>
          <w:szCs w:val="22"/>
          <w:lang w:eastAsia="fr-FR"/>
        </w:rPr>
        <w:t xml:space="preserve"> Elaboration</w:t>
      </w:r>
      <w:r>
        <w:rPr>
          <w:rFonts w:asciiTheme="majorHAnsi" w:hAnsiTheme="majorHAnsi" w:cs="Helvetica"/>
          <w:bCs/>
          <w:spacing w:val="5"/>
          <w:sz w:val="22"/>
          <w:szCs w:val="22"/>
          <w:lang w:eastAsia="fr-FR"/>
        </w:rPr>
        <w:t xml:space="preserve"> </w:t>
      </w:r>
      <w:r w:rsidRPr="00FE7C42">
        <w:rPr>
          <w:rFonts w:asciiTheme="majorHAnsi" w:hAnsiTheme="majorHAnsi" w:cs="Helvetica"/>
          <w:bCs/>
          <w:spacing w:val="5"/>
          <w:sz w:val="22"/>
          <w:szCs w:val="22"/>
          <w:lang w:eastAsia="fr-FR"/>
        </w:rPr>
        <w:t>d’un réseau local sans fils</w:t>
      </w:r>
    </w:p>
    <w:p w:rsidR="002E4893" w:rsidRPr="00FE7C42" w:rsidRDefault="002E4893" w:rsidP="002E489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5 :</w:t>
      </w:r>
      <w:r w:rsidRPr="00FE7C42">
        <w:rPr>
          <w:rFonts w:asciiTheme="majorHAnsi" w:hAnsiTheme="majorHAnsi" w:cs="Helvetica"/>
          <w:bCs/>
          <w:spacing w:val="5"/>
          <w:sz w:val="22"/>
          <w:szCs w:val="22"/>
          <w:lang w:eastAsia="fr-FR"/>
        </w:rPr>
        <w:t xml:space="preserve"> Echange données via réseau  Ethernet</w:t>
      </w:r>
    </w:p>
    <w:p w:rsidR="002E4893" w:rsidRDefault="002E4893" w:rsidP="002E489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6 :</w:t>
      </w:r>
      <w:r w:rsidRPr="00FE7C42">
        <w:rPr>
          <w:rFonts w:asciiTheme="majorHAnsi" w:hAnsiTheme="majorHAnsi"/>
          <w:bCs/>
          <w:sz w:val="22"/>
          <w:szCs w:val="22"/>
        </w:rPr>
        <w:t xml:space="preserve"> Etude d'un exemple de réseau industriel</w:t>
      </w:r>
    </w:p>
    <w:p w:rsidR="002E4893" w:rsidRDefault="002E4893" w:rsidP="002E4893">
      <w:pPr>
        <w:shd w:val="clear" w:color="auto" w:fill="FFFFFF"/>
        <w:jc w:val="both"/>
        <w:rPr>
          <w:rFonts w:asciiTheme="majorHAnsi" w:hAnsiTheme="majorHAnsi" w:cs="Helvetica"/>
          <w:bCs/>
          <w:spacing w:val="5"/>
          <w:sz w:val="22"/>
          <w:szCs w:val="22"/>
          <w:lang w:eastAsia="fr-FR"/>
        </w:rPr>
      </w:pPr>
    </w:p>
    <w:p w:rsidR="002E4893" w:rsidRPr="00323B92" w:rsidRDefault="002E4893" w:rsidP="002E4893">
      <w:pPr>
        <w:spacing w:line="276" w:lineRule="auto"/>
        <w:jc w:val="both"/>
        <w:rPr>
          <w:rFonts w:ascii="Cambria" w:hAnsi="Cambria" w:cs="Arial"/>
          <w:b/>
        </w:rPr>
      </w:pPr>
      <w:r w:rsidRPr="00323B92">
        <w:rPr>
          <w:rFonts w:ascii="Cambria" w:hAnsi="Cambria" w:cs="Arial"/>
          <w:b/>
          <w:u w:val="thick" w:color="F79646"/>
        </w:rPr>
        <w:t>Mode d’évaluation:</w:t>
      </w:r>
    </w:p>
    <w:p w:rsidR="002E4893" w:rsidRPr="00F91C03" w:rsidRDefault="002E4893" w:rsidP="002E4893">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100%</w:t>
      </w:r>
    </w:p>
    <w:p w:rsidR="002E4893" w:rsidRPr="00F91C03" w:rsidRDefault="002E4893" w:rsidP="002E4893">
      <w:pPr>
        <w:spacing w:line="276" w:lineRule="auto"/>
        <w:jc w:val="both"/>
        <w:rPr>
          <w:rFonts w:ascii="Cambria" w:hAnsi="Cambria" w:cs="Arial"/>
          <w:b/>
          <w:sz w:val="22"/>
          <w:szCs w:val="22"/>
        </w:rPr>
      </w:pPr>
    </w:p>
    <w:p w:rsidR="002E4893" w:rsidRDefault="002E4893" w:rsidP="002E4893">
      <w:pPr>
        <w:spacing w:line="276" w:lineRule="auto"/>
        <w:jc w:val="both"/>
        <w:rPr>
          <w:rFonts w:asciiTheme="majorHAnsi" w:hAnsiTheme="majorHAnsi" w:cs="Arial"/>
          <w:b/>
          <w:iCs/>
          <w:u w:val="thick" w:color="F79646"/>
        </w:rPr>
      </w:pPr>
      <w:r w:rsidRPr="00106E9F">
        <w:rPr>
          <w:rFonts w:asciiTheme="majorHAnsi" w:hAnsiTheme="majorHAnsi" w:cs="Arial"/>
          <w:b/>
          <w:u w:val="thick" w:color="F79646"/>
        </w:rPr>
        <w:t>Références bibliographiques</w:t>
      </w:r>
      <w:r w:rsidRPr="00106E9F">
        <w:rPr>
          <w:rFonts w:asciiTheme="majorHAnsi" w:hAnsiTheme="majorHAnsi" w:cs="Arial"/>
          <w:b/>
          <w:iCs/>
          <w:u w:val="thick" w:color="F79646"/>
        </w:rPr>
        <w:t>:</w:t>
      </w:r>
    </w:p>
    <w:p w:rsidR="002E4893" w:rsidRPr="00106E9F" w:rsidRDefault="002E4893" w:rsidP="002E4893">
      <w:pPr>
        <w:spacing w:line="276" w:lineRule="auto"/>
        <w:jc w:val="both"/>
        <w:rPr>
          <w:rFonts w:asciiTheme="majorHAnsi" w:hAnsiTheme="majorHAnsi"/>
        </w:rPr>
      </w:pPr>
    </w:p>
    <w:p w:rsidR="002E4893" w:rsidRPr="00E21D4A" w:rsidRDefault="00684F99" w:rsidP="002E4893">
      <w:pPr>
        <w:pStyle w:val="Paragraphedeliste"/>
        <w:numPr>
          <w:ilvl w:val="0"/>
          <w:numId w:val="30"/>
        </w:numPr>
        <w:spacing w:line="276" w:lineRule="auto"/>
        <w:jc w:val="both"/>
        <w:rPr>
          <w:rFonts w:asciiTheme="majorHAnsi" w:hAnsiTheme="majorHAnsi"/>
          <w:i/>
          <w:iCs/>
          <w:sz w:val="22"/>
          <w:szCs w:val="22"/>
        </w:rPr>
      </w:pPr>
      <w:hyperlink r:id="rId24" w:tgtFrame="_blank" w:history="1">
        <w:r w:rsidR="002E4893" w:rsidRPr="00E21D4A">
          <w:rPr>
            <w:rFonts w:asciiTheme="majorHAnsi" w:hAnsiTheme="majorHAnsi" w:cs="Calibri"/>
            <w:i/>
            <w:iCs/>
            <w:sz w:val="22"/>
            <w:szCs w:val="22"/>
          </w:rPr>
          <w:t>J.  Weber</w:t>
        </w:r>
      </w:hyperlink>
      <w:r w:rsidR="002E4893" w:rsidRPr="00E21D4A">
        <w:rPr>
          <w:rFonts w:asciiTheme="majorHAnsi" w:hAnsiTheme="majorHAnsi" w:cs="Calibri"/>
          <w:i/>
          <w:iCs/>
          <w:sz w:val="22"/>
          <w:szCs w:val="22"/>
        </w:rPr>
        <w:t> , </w:t>
      </w:r>
      <w:hyperlink r:id="rId25" w:tgtFrame="_blank" w:history="1">
        <w:r w:rsidR="002E4893" w:rsidRPr="00E21D4A">
          <w:rPr>
            <w:rFonts w:asciiTheme="majorHAnsi" w:hAnsiTheme="majorHAnsi" w:cs="Calibri"/>
            <w:i/>
            <w:iCs/>
            <w:sz w:val="22"/>
            <w:szCs w:val="22"/>
          </w:rPr>
          <w:t>Sébastien Moutault</w:t>
        </w:r>
      </w:hyperlink>
      <w:r w:rsidR="002E4893" w:rsidRPr="00E21D4A">
        <w:rPr>
          <w:rFonts w:asciiTheme="majorHAnsi" w:hAnsiTheme="majorHAnsi" w:cs="Calibri"/>
          <w:i/>
          <w:iCs/>
          <w:sz w:val="22"/>
          <w:szCs w:val="22"/>
        </w:rPr>
        <w:t>  , </w:t>
      </w:r>
      <w:hyperlink r:id="rId26" w:tgtFrame="_blank" w:history="1">
        <w:r w:rsidR="002E4893" w:rsidRPr="00E21D4A">
          <w:rPr>
            <w:rFonts w:asciiTheme="majorHAnsi" w:hAnsiTheme="majorHAnsi" w:cs="Calibri"/>
            <w:i/>
            <w:iCs/>
            <w:sz w:val="22"/>
            <w:szCs w:val="22"/>
          </w:rPr>
          <w:t>Maurice Meaudre</w:t>
        </w:r>
      </w:hyperlink>
      <w:r w:rsidR="002E4893" w:rsidRPr="00E21D4A">
        <w:rPr>
          <w:rFonts w:asciiTheme="majorHAnsi" w:hAnsiTheme="majorHAnsi"/>
          <w:i/>
          <w:iCs/>
          <w:sz w:val="22"/>
          <w:szCs w:val="22"/>
        </w:rPr>
        <w:t xml:space="preserve">, </w:t>
      </w:r>
      <w:r w:rsidR="002E4893" w:rsidRPr="00E21D4A">
        <w:rPr>
          <w:rFonts w:asciiTheme="majorHAnsi" w:hAnsiTheme="majorHAnsi" w:cs="Calibri"/>
          <w:i/>
          <w:iCs/>
          <w:sz w:val="22"/>
          <w:szCs w:val="22"/>
        </w:rPr>
        <w:t>“Le langage VHDL : du langage au circuit, du circuit au langage“, Dunod, 2007</w:t>
      </w:r>
      <w:r w:rsidR="002E4893" w:rsidRPr="00E21D4A">
        <w:rPr>
          <w:rFonts w:asciiTheme="majorHAnsi" w:eastAsia="Calibri" w:hAnsiTheme="majorHAnsi" w:cs="Arial"/>
          <w:i/>
          <w:iCs/>
          <w:sz w:val="22"/>
          <w:szCs w:val="22"/>
          <w:lang w:eastAsia="en-US"/>
        </w:rPr>
        <w:t>.</w:t>
      </w:r>
    </w:p>
    <w:p w:rsidR="002E4893" w:rsidRPr="00E21D4A" w:rsidRDefault="00684F99" w:rsidP="002E4893">
      <w:pPr>
        <w:pStyle w:val="Paragraphedeliste"/>
        <w:numPr>
          <w:ilvl w:val="0"/>
          <w:numId w:val="30"/>
        </w:numPr>
        <w:spacing w:line="276" w:lineRule="auto"/>
        <w:ind w:left="567" w:hanging="425"/>
        <w:jc w:val="both"/>
        <w:rPr>
          <w:rFonts w:asciiTheme="majorHAnsi" w:hAnsiTheme="majorHAnsi"/>
          <w:i/>
          <w:iCs/>
          <w:sz w:val="22"/>
          <w:szCs w:val="22"/>
        </w:rPr>
      </w:pPr>
      <w:hyperlink r:id="rId27" w:tgtFrame="_blank" w:history="1">
        <w:r w:rsidR="002E4893" w:rsidRPr="00E21D4A">
          <w:rPr>
            <w:rFonts w:asciiTheme="majorHAnsi" w:hAnsiTheme="majorHAnsi" w:cs="Calibri"/>
            <w:i/>
            <w:iCs/>
            <w:sz w:val="22"/>
            <w:szCs w:val="22"/>
          </w:rPr>
          <w:t>C. Tavernier</w:t>
        </w:r>
      </w:hyperlink>
      <w:r w:rsidR="002E4893" w:rsidRPr="00E21D4A">
        <w:rPr>
          <w:rFonts w:asciiTheme="majorHAnsi" w:hAnsiTheme="majorHAnsi"/>
          <w:i/>
          <w:iCs/>
          <w:sz w:val="22"/>
          <w:szCs w:val="22"/>
        </w:rPr>
        <w:t xml:space="preserve">, </w:t>
      </w:r>
      <w:r w:rsidR="002E4893" w:rsidRPr="00E21D4A">
        <w:rPr>
          <w:rFonts w:asciiTheme="majorHAnsi" w:hAnsiTheme="majorHAnsi" w:cs="Calibri"/>
          <w:i/>
          <w:iCs/>
          <w:sz w:val="22"/>
          <w:szCs w:val="22"/>
        </w:rPr>
        <w:t>“Circuits logiques programmables“, Dunod 1992.</w:t>
      </w:r>
    </w:p>
    <w:p w:rsidR="002E4893" w:rsidRPr="00E21D4A" w:rsidRDefault="002E4893" w:rsidP="002E4893">
      <w:pPr>
        <w:pStyle w:val="Paragraphedeliste"/>
        <w:numPr>
          <w:ilvl w:val="0"/>
          <w:numId w:val="30"/>
        </w:numPr>
        <w:spacing w:line="276" w:lineRule="auto"/>
        <w:ind w:left="567" w:hanging="425"/>
        <w:jc w:val="both"/>
        <w:rPr>
          <w:rFonts w:asciiTheme="majorHAnsi" w:hAnsiTheme="majorHAnsi"/>
          <w:i/>
          <w:iCs/>
          <w:sz w:val="22"/>
          <w:szCs w:val="22"/>
        </w:rPr>
      </w:pPr>
      <w:r w:rsidRPr="00E21D4A">
        <w:rPr>
          <w:rFonts w:asciiTheme="majorHAnsi" w:hAnsiTheme="majorHAnsi" w:cs="Arial+FPEF"/>
          <w:i/>
          <w:iCs/>
          <w:color w:val="000000"/>
          <w:sz w:val="22"/>
          <w:szCs w:val="22"/>
        </w:rPr>
        <w:t>J-P. Thomesse, Les réseaux Locaux industriels, Eyrolles, 1994.</w:t>
      </w:r>
    </w:p>
    <w:p w:rsidR="002E4893" w:rsidRPr="00E21D4A" w:rsidRDefault="002E4893" w:rsidP="002E4893">
      <w:pPr>
        <w:pStyle w:val="Paragraphedeliste"/>
        <w:numPr>
          <w:ilvl w:val="0"/>
          <w:numId w:val="30"/>
        </w:numPr>
        <w:spacing w:line="276" w:lineRule="auto"/>
        <w:ind w:left="567" w:hanging="425"/>
        <w:jc w:val="both"/>
        <w:rPr>
          <w:rFonts w:asciiTheme="majorHAnsi" w:hAnsiTheme="majorHAnsi"/>
          <w:i/>
          <w:iCs/>
          <w:sz w:val="22"/>
          <w:szCs w:val="22"/>
        </w:rPr>
      </w:pPr>
      <w:r w:rsidRPr="00E21D4A">
        <w:rPr>
          <w:rFonts w:asciiTheme="majorHAnsi" w:hAnsiTheme="majorHAnsi" w:cs="Arial+FPEF"/>
          <w:i/>
          <w:iCs/>
          <w:color w:val="000000"/>
          <w:sz w:val="22"/>
          <w:szCs w:val="22"/>
        </w:rPr>
        <w:t>P. Vrignat, Réseaux locaux industriels - Cours et travaux pratiques,</w:t>
      </w:r>
      <w:r w:rsidRPr="00E21D4A">
        <w:rPr>
          <w:rFonts w:asciiTheme="majorHAnsi" w:hAnsiTheme="majorHAnsi" w:cs="Arial+FPEF"/>
          <w:b/>
          <w:bCs/>
          <w:i/>
          <w:iCs/>
          <w:color w:val="000000"/>
          <w:sz w:val="22"/>
          <w:szCs w:val="22"/>
        </w:rPr>
        <w:t> </w:t>
      </w:r>
      <w:r w:rsidRPr="00E21D4A">
        <w:rPr>
          <w:rFonts w:asciiTheme="majorHAnsi" w:hAnsiTheme="majorHAnsi" w:cs="Arial+FPEF"/>
          <w:i/>
          <w:iCs/>
          <w:color w:val="000000"/>
          <w:sz w:val="22"/>
          <w:szCs w:val="22"/>
        </w:rPr>
        <w:t>Gaëtan Morin, 1999.</w:t>
      </w:r>
    </w:p>
    <w:p w:rsidR="002E4893" w:rsidRPr="00E21D4A" w:rsidRDefault="002E4893" w:rsidP="002E4893">
      <w:pPr>
        <w:pStyle w:val="Paragraphedeliste"/>
        <w:numPr>
          <w:ilvl w:val="0"/>
          <w:numId w:val="30"/>
        </w:numPr>
        <w:spacing w:line="276" w:lineRule="auto"/>
        <w:ind w:left="567" w:hanging="425"/>
        <w:jc w:val="both"/>
        <w:rPr>
          <w:rFonts w:asciiTheme="majorHAnsi" w:hAnsiTheme="majorHAnsi"/>
          <w:i/>
          <w:iCs/>
          <w:sz w:val="22"/>
          <w:szCs w:val="22"/>
        </w:rPr>
      </w:pPr>
      <w:r w:rsidRPr="00E21D4A">
        <w:rPr>
          <w:rFonts w:asciiTheme="majorHAnsi" w:hAnsiTheme="majorHAnsi" w:cs="Arial+FPEF"/>
          <w:i/>
          <w:iCs/>
          <w:color w:val="000000"/>
          <w:sz w:val="22"/>
          <w:szCs w:val="22"/>
        </w:rPr>
        <w:lastRenderedPageBreak/>
        <w:t>P. Rolin, Gilbert Martineau, Laurent Toutain, Alain Leroy, Les réseaux, principes fondamentaux, Hermes, 1996.</w:t>
      </w:r>
    </w:p>
    <w:p w:rsidR="002E4893" w:rsidRPr="00E21D4A" w:rsidRDefault="002E4893" w:rsidP="002E4893">
      <w:pPr>
        <w:pStyle w:val="Paragraphedeliste"/>
        <w:numPr>
          <w:ilvl w:val="0"/>
          <w:numId w:val="30"/>
        </w:numPr>
        <w:spacing w:line="276" w:lineRule="auto"/>
        <w:ind w:left="567" w:hanging="425"/>
        <w:jc w:val="both"/>
        <w:rPr>
          <w:rFonts w:asciiTheme="majorHAnsi" w:hAnsiTheme="majorHAnsi"/>
          <w:i/>
          <w:iCs/>
          <w:sz w:val="22"/>
          <w:szCs w:val="22"/>
        </w:rPr>
      </w:pPr>
      <w:r w:rsidRPr="00E21D4A">
        <w:rPr>
          <w:rFonts w:asciiTheme="majorHAnsi" w:hAnsiTheme="majorHAnsi" w:cs="Arial+FPEF"/>
          <w:i/>
          <w:iCs/>
          <w:color w:val="000000"/>
          <w:sz w:val="22"/>
          <w:szCs w:val="22"/>
        </w:rPr>
        <w:t>J-L. Montagnier, Pratique des réseaux d'entreprise - Du câblage à l'administration - Du réseau local aux réseaux télécom, Eyrolles, 1996.</w:t>
      </w:r>
    </w:p>
    <w:p w:rsidR="002E4893" w:rsidRPr="00E21D4A" w:rsidRDefault="002E4893" w:rsidP="002E4893">
      <w:pPr>
        <w:pStyle w:val="Paragraphedeliste"/>
        <w:numPr>
          <w:ilvl w:val="0"/>
          <w:numId w:val="30"/>
        </w:numPr>
        <w:spacing w:line="276" w:lineRule="auto"/>
        <w:ind w:left="567" w:hanging="425"/>
        <w:jc w:val="both"/>
        <w:rPr>
          <w:rFonts w:asciiTheme="majorHAnsi" w:hAnsiTheme="majorHAnsi"/>
          <w:i/>
          <w:iCs/>
          <w:sz w:val="22"/>
          <w:szCs w:val="22"/>
        </w:rPr>
      </w:pPr>
      <w:r w:rsidRPr="00E21D4A">
        <w:rPr>
          <w:rFonts w:asciiTheme="majorHAnsi" w:hAnsiTheme="majorHAnsi" w:cs="Arial+FPEF"/>
          <w:i/>
          <w:iCs/>
          <w:color w:val="000000"/>
          <w:sz w:val="22"/>
          <w:szCs w:val="22"/>
        </w:rPr>
        <w:t>Ciame, Réseaux de terrain : Description et critères de choix, Hermes, 2001.</w:t>
      </w:r>
    </w:p>
    <w:p w:rsidR="002E4893" w:rsidRPr="00E21D4A" w:rsidRDefault="00684F99" w:rsidP="002E4893">
      <w:pPr>
        <w:pStyle w:val="Paragraphedeliste"/>
        <w:numPr>
          <w:ilvl w:val="0"/>
          <w:numId w:val="30"/>
        </w:numPr>
        <w:spacing w:line="276" w:lineRule="auto"/>
        <w:ind w:left="567" w:hanging="425"/>
        <w:jc w:val="both"/>
        <w:rPr>
          <w:rFonts w:asciiTheme="majorHAnsi" w:hAnsiTheme="majorHAnsi"/>
          <w:i/>
          <w:iCs/>
          <w:sz w:val="22"/>
          <w:szCs w:val="22"/>
        </w:rPr>
      </w:pPr>
      <w:hyperlink r:id="rId28" w:history="1">
        <w:r w:rsidR="002E4893" w:rsidRPr="00E21D4A">
          <w:rPr>
            <w:rStyle w:val="Lienhypertexte"/>
            <w:rFonts w:asciiTheme="majorHAnsi" w:eastAsia="Times New Roman" w:hAnsiTheme="majorHAnsi" w:cs="Arial"/>
            <w:i/>
            <w:iCs/>
            <w:sz w:val="22"/>
            <w:szCs w:val="22"/>
          </w:rPr>
          <w:t>http://www.comsol.com/shared/downloads/IntroductionToCOMSOLMultiphysics.pdf</w:t>
        </w:r>
      </w:hyperlink>
    </w:p>
    <w:p w:rsidR="002E4893" w:rsidRPr="00E21D4A" w:rsidRDefault="002E4893" w:rsidP="002E4893">
      <w:pPr>
        <w:spacing w:line="276" w:lineRule="auto"/>
        <w:jc w:val="both"/>
        <w:rPr>
          <w:rFonts w:asciiTheme="majorHAnsi" w:eastAsia="Calibri" w:hAnsiTheme="majorHAnsi" w:cs="Arial"/>
          <w:i/>
          <w:iCs/>
          <w:sz w:val="22"/>
          <w:szCs w:val="22"/>
          <w:lang w:eastAsia="en-US"/>
        </w:rPr>
      </w:pPr>
      <w:r w:rsidRPr="00B5636C">
        <w:rPr>
          <w:rFonts w:asciiTheme="majorHAnsi" w:eastAsia="Calibri" w:hAnsiTheme="majorHAnsi" w:cs="Arial"/>
          <w:i/>
          <w:iCs/>
          <w:sz w:val="22"/>
          <w:szCs w:val="22"/>
          <w:lang w:eastAsia="en-US"/>
        </w:rPr>
        <w:t xml:space="preserve"> </w:t>
      </w:r>
    </w:p>
    <w:p w:rsidR="002E4893" w:rsidRDefault="002E4893" w:rsidP="009B6116">
      <w:pPr>
        <w:spacing w:after="200" w:line="276" w:lineRule="auto"/>
        <w:rPr>
          <w:rFonts w:ascii="Cambria" w:hAnsi="Cambria" w:cs="Arial"/>
          <w:b/>
          <w:u w:val="thick" w:color="F79646"/>
        </w:rPr>
      </w:pPr>
    </w:p>
    <w:p w:rsidR="002E4893" w:rsidRDefault="002E4893" w:rsidP="009B6116">
      <w:pPr>
        <w:spacing w:after="200" w:line="276" w:lineRule="auto"/>
        <w:rPr>
          <w:rFonts w:ascii="Cambria" w:hAnsi="Cambria" w:cs="Arial"/>
          <w:b/>
          <w:u w:val="thick" w:color="F79646"/>
        </w:rPr>
      </w:pPr>
    </w:p>
    <w:p w:rsidR="002E4893" w:rsidRDefault="002E4893" w:rsidP="009B6116">
      <w:pPr>
        <w:spacing w:after="200" w:line="276" w:lineRule="auto"/>
        <w:rPr>
          <w:rFonts w:ascii="Cambria" w:hAnsi="Cambria" w:cs="Arial"/>
          <w:b/>
          <w:u w:val="thick" w:color="F79646"/>
        </w:rPr>
      </w:pPr>
    </w:p>
    <w:p w:rsidR="002E4893" w:rsidRDefault="002E4893">
      <w:pPr>
        <w:spacing w:after="200" w:line="276" w:lineRule="auto"/>
        <w:rPr>
          <w:rFonts w:ascii="Cambria" w:hAnsi="Cambria" w:cs="Arial"/>
          <w:b/>
          <w:u w:val="thick" w:color="F79646"/>
        </w:rPr>
      </w:pPr>
      <w:r>
        <w:rPr>
          <w:rFonts w:ascii="Cambria" w:hAnsi="Cambria" w:cs="Arial"/>
          <w:b/>
          <w:u w:val="thick" w:color="F79646"/>
        </w:rPr>
        <w:br w:type="page"/>
      </w:r>
    </w:p>
    <w:p w:rsidR="002E4893" w:rsidRPr="00D151BE"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151BE">
        <w:rPr>
          <w:rFonts w:asciiTheme="majorHAnsi" w:hAnsiTheme="majorHAnsi" w:cs="Calibri"/>
          <w:b/>
        </w:rPr>
        <w:lastRenderedPageBreak/>
        <w:t>Semestre: 2</w:t>
      </w:r>
    </w:p>
    <w:p w:rsidR="002E4893" w:rsidRPr="00D151BE"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151BE">
        <w:rPr>
          <w:rFonts w:asciiTheme="majorHAnsi" w:hAnsiTheme="majorHAnsi" w:cs="Calibri"/>
          <w:b/>
          <w:bCs/>
          <w:iCs/>
        </w:rPr>
        <w:t>Unité d’enseignement: UEM 1.2</w:t>
      </w:r>
    </w:p>
    <w:p w:rsidR="002E4893" w:rsidRPr="00D151BE"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D151BE">
        <w:rPr>
          <w:rFonts w:asciiTheme="majorHAnsi" w:hAnsiTheme="majorHAnsi" w:cs="Calibri"/>
          <w:b/>
          <w:bCs/>
          <w:iCs/>
        </w:rPr>
        <w:t xml:space="preserve">Matière 4 : </w:t>
      </w:r>
      <w:r>
        <w:rPr>
          <w:rFonts w:asciiTheme="majorHAnsi" w:hAnsiTheme="majorHAnsi" w:cs="Calibri"/>
          <w:b/>
          <w:bCs/>
          <w:iCs/>
        </w:rPr>
        <w:t>Avant-</w:t>
      </w:r>
      <w:r w:rsidRPr="00D151BE">
        <w:rPr>
          <w:rFonts w:asciiTheme="majorHAnsi" w:hAnsiTheme="majorHAnsi" w:cs="Calibri"/>
          <w:b/>
          <w:bCs/>
          <w:iCs/>
        </w:rPr>
        <w:t>projet</w:t>
      </w:r>
    </w:p>
    <w:p w:rsidR="002E4893" w:rsidRPr="00D151BE"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151BE">
        <w:rPr>
          <w:rFonts w:asciiTheme="majorHAnsi" w:eastAsia="Calibri" w:hAnsiTheme="majorHAnsi" w:cs="Arial"/>
          <w:b/>
          <w:bCs/>
          <w:lang w:eastAsia="en-US"/>
        </w:rPr>
        <w:t>VHS: 37h30 (Cours: 1h00, TP: 1h30)</w:t>
      </w:r>
    </w:p>
    <w:p w:rsidR="002E4893" w:rsidRPr="00D151BE"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151BE">
        <w:rPr>
          <w:rFonts w:asciiTheme="majorHAnsi" w:hAnsiTheme="majorHAnsi" w:cs="Calibri"/>
          <w:b/>
          <w:bCs/>
          <w:iCs/>
        </w:rPr>
        <w:t>Crédits: 3</w:t>
      </w:r>
    </w:p>
    <w:p w:rsidR="002E4893" w:rsidRPr="00D151BE"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151BE">
        <w:rPr>
          <w:rFonts w:asciiTheme="majorHAnsi" w:hAnsiTheme="majorHAnsi" w:cs="Calibri"/>
          <w:b/>
          <w:bCs/>
          <w:iCs/>
        </w:rPr>
        <w:t>Coefficient: 2</w:t>
      </w:r>
    </w:p>
    <w:p w:rsidR="002E4893" w:rsidRPr="00D151BE" w:rsidRDefault="002E4893" w:rsidP="002E4893">
      <w:pPr>
        <w:spacing w:line="276" w:lineRule="auto"/>
        <w:jc w:val="both"/>
        <w:rPr>
          <w:rFonts w:asciiTheme="majorHAnsi" w:hAnsiTheme="majorHAnsi" w:cs="Calibri"/>
          <w:b/>
          <w:u w:val="thick" w:color="F79646"/>
        </w:rPr>
      </w:pPr>
    </w:p>
    <w:p w:rsidR="002E4893" w:rsidRPr="00D151BE" w:rsidRDefault="002E4893" w:rsidP="002E4893">
      <w:pPr>
        <w:spacing w:line="276" w:lineRule="auto"/>
        <w:jc w:val="both"/>
        <w:rPr>
          <w:rFonts w:asciiTheme="majorHAnsi" w:hAnsiTheme="majorHAnsi" w:cs="Calibri"/>
          <w:i/>
          <w:u w:val="thick" w:color="F79646"/>
        </w:rPr>
      </w:pPr>
      <w:r w:rsidRPr="00D151BE">
        <w:rPr>
          <w:rFonts w:asciiTheme="majorHAnsi" w:hAnsiTheme="majorHAnsi" w:cs="Calibri"/>
          <w:b/>
          <w:u w:val="thick" w:color="F79646"/>
        </w:rPr>
        <w:t>Objectifs de l’enseignement:</w:t>
      </w:r>
    </w:p>
    <w:p w:rsidR="002E4893" w:rsidRDefault="002E4893" w:rsidP="002E4893">
      <w:pPr>
        <w:jc w:val="both"/>
        <w:rPr>
          <w:rFonts w:ascii="Cambria" w:hAnsi="Cambria" w:cs="Arial"/>
          <w:sz w:val="22"/>
          <w:szCs w:val="22"/>
        </w:rPr>
      </w:pPr>
      <w:r>
        <w:rPr>
          <w:rFonts w:ascii="Cambria" w:hAnsi="Cambria" w:cs="Arial"/>
          <w:iCs/>
          <w:sz w:val="22"/>
          <w:szCs w:val="22"/>
        </w:rPr>
        <w:t>A</w:t>
      </w:r>
      <w:r w:rsidRPr="00A33A30">
        <w:rPr>
          <w:rFonts w:ascii="Cambria" w:hAnsi="Cambria" w:cs="Arial"/>
          <w:sz w:val="22"/>
          <w:szCs w:val="22"/>
        </w:rPr>
        <w:t>nalyser un cahier des charges</w:t>
      </w:r>
      <w:r>
        <w:rPr>
          <w:rFonts w:ascii="Cambria" w:hAnsi="Cambria" w:cs="Arial"/>
          <w:sz w:val="22"/>
          <w:szCs w:val="22"/>
        </w:rPr>
        <w:t>.</w:t>
      </w:r>
      <w:r>
        <w:rPr>
          <w:rFonts w:ascii="Cambria" w:hAnsi="Cambria" w:cs="Arial"/>
          <w:iCs/>
          <w:sz w:val="22"/>
          <w:szCs w:val="22"/>
        </w:rPr>
        <w:t xml:space="preserve"> </w:t>
      </w:r>
      <w:r w:rsidRPr="00A33A30">
        <w:rPr>
          <w:rFonts w:ascii="Cambria" w:hAnsi="Cambria" w:cs="Arial"/>
          <w:iCs/>
          <w:sz w:val="22"/>
          <w:szCs w:val="22"/>
        </w:rPr>
        <w:t xml:space="preserve">Mettre en œuvre </w:t>
      </w:r>
      <w:r>
        <w:rPr>
          <w:rFonts w:ascii="Cambria" w:hAnsi="Cambria" w:cs="Arial"/>
          <w:iCs/>
          <w:sz w:val="22"/>
          <w:szCs w:val="22"/>
        </w:rPr>
        <w:t xml:space="preserve">et </w:t>
      </w:r>
      <w:r w:rsidRPr="00A33A30">
        <w:rPr>
          <w:rFonts w:ascii="Cambria" w:hAnsi="Cambria" w:cs="Arial"/>
          <w:sz w:val="22"/>
          <w:szCs w:val="22"/>
        </w:rPr>
        <w:t>conduire avec méthode</w:t>
      </w:r>
      <w:r w:rsidRPr="00A33A30">
        <w:rPr>
          <w:rFonts w:ascii="Cambria" w:hAnsi="Cambria" w:cs="Arial"/>
          <w:iCs/>
          <w:sz w:val="22"/>
          <w:szCs w:val="22"/>
        </w:rPr>
        <w:t xml:space="preserve"> un projet de réalisation électronique.</w:t>
      </w:r>
      <w:r>
        <w:rPr>
          <w:rFonts w:ascii="Cambria" w:hAnsi="Cambria" w:cs="Arial"/>
          <w:iCs/>
          <w:sz w:val="22"/>
          <w:szCs w:val="22"/>
        </w:rPr>
        <w:t xml:space="preserve"> S</w:t>
      </w:r>
      <w:r w:rsidRPr="00A33A30">
        <w:rPr>
          <w:rFonts w:ascii="Cambria" w:hAnsi="Cambria" w:cs="Arial"/>
          <w:iCs/>
          <w:sz w:val="22"/>
          <w:szCs w:val="22"/>
        </w:rPr>
        <w:t>ensibilis</w:t>
      </w:r>
      <w:r>
        <w:rPr>
          <w:rFonts w:ascii="Cambria" w:hAnsi="Cambria" w:cs="Arial"/>
          <w:iCs/>
          <w:sz w:val="22"/>
          <w:szCs w:val="22"/>
        </w:rPr>
        <w:t>er l’</w:t>
      </w:r>
      <w:r w:rsidRPr="00A33A30">
        <w:rPr>
          <w:rFonts w:ascii="Cambria" w:hAnsi="Cambria" w:cs="Arial"/>
          <w:iCs/>
          <w:sz w:val="22"/>
          <w:szCs w:val="22"/>
        </w:rPr>
        <w:t>é</w:t>
      </w:r>
      <w:r>
        <w:rPr>
          <w:rFonts w:ascii="Cambria" w:hAnsi="Cambria" w:cs="Arial"/>
          <w:iCs/>
          <w:sz w:val="22"/>
          <w:szCs w:val="22"/>
        </w:rPr>
        <w:t>tudiant à</w:t>
      </w:r>
      <w:r w:rsidRPr="00A33A30">
        <w:rPr>
          <w:rFonts w:ascii="Cambria" w:hAnsi="Cambria" w:cs="Arial"/>
          <w:iCs/>
          <w:sz w:val="22"/>
          <w:szCs w:val="22"/>
        </w:rPr>
        <w:t xml:space="preserve"> </w:t>
      </w:r>
      <w:r>
        <w:rPr>
          <w:rFonts w:ascii="Cambria" w:hAnsi="Cambria" w:cs="Arial"/>
          <w:iCs/>
          <w:sz w:val="22"/>
          <w:szCs w:val="22"/>
        </w:rPr>
        <w:t>la gestion du temps du</w:t>
      </w:r>
      <w:r w:rsidRPr="00A33A30">
        <w:rPr>
          <w:rFonts w:ascii="Cambria" w:hAnsi="Cambria" w:cs="Arial"/>
          <w:iCs/>
          <w:sz w:val="22"/>
          <w:szCs w:val="22"/>
        </w:rPr>
        <w:t xml:space="preserve"> projet.</w:t>
      </w:r>
      <w:r>
        <w:rPr>
          <w:rFonts w:ascii="Cambria" w:hAnsi="Cambria" w:cs="Arial"/>
          <w:iCs/>
          <w:sz w:val="22"/>
          <w:szCs w:val="22"/>
        </w:rPr>
        <w:t xml:space="preserve"> Apprendre à valider une solution technique</w:t>
      </w:r>
      <w:r w:rsidRPr="00A33A30">
        <w:rPr>
          <w:rFonts w:ascii="Cambria" w:hAnsi="Cambria" w:cs="Arial"/>
          <w:iCs/>
          <w:sz w:val="22"/>
          <w:szCs w:val="22"/>
        </w:rPr>
        <w:t>.</w:t>
      </w:r>
      <w:r>
        <w:rPr>
          <w:rFonts w:ascii="Cambria" w:hAnsi="Cambria" w:cs="Arial"/>
          <w:iCs/>
          <w:sz w:val="22"/>
          <w:szCs w:val="22"/>
        </w:rPr>
        <w:t xml:space="preserve"> </w:t>
      </w:r>
      <w:r w:rsidRPr="00A33A30">
        <w:rPr>
          <w:rFonts w:ascii="Cambria" w:hAnsi="Cambria" w:cs="Arial"/>
          <w:iCs/>
          <w:sz w:val="22"/>
          <w:szCs w:val="22"/>
        </w:rPr>
        <w:t>Rédiger les documents techniques</w:t>
      </w:r>
      <w:r>
        <w:rPr>
          <w:rFonts w:ascii="Cambria" w:hAnsi="Cambria" w:cs="Arial"/>
          <w:iCs/>
          <w:sz w:val="22"/>
          <w:szCs w:val="22"/>
        </w:rPr>
        <w:t>.</w:t>
      </w:r>
    </w:p>
    <w:p w:rsidR="002E4893" w:rsidRPr="00D151BE" w:rsidRDefault="002E4893" w:rsidP="002E4893">
      <w:pPr>
        <w:jc w:val="both"/>
        <w:rPr>
          <w:rFonts w:asciiTheme="majorHAnsi" w:hAnsiTheme="majorHAnsi" w:cs="Calibri"/>
          <w:b/>
          <w:sz w:val="22"/>
          <w:szCs w:val="22"/>
          <w:u w:val="thick" w:color="F79646"/>
        </w:rPr>
      </w:pPr>
      <w:r w:rsidRPr="00A33A30">
        <w:rPr>
          <w:rFonts w:ascii="Cambria" w:hAnsi="Cambria" w:cs="Arial"/>
          <w:sz w:val="22"/>
          <w:szCs w:val="22"/>
        </w:rPr>
        <w:t xml:space="preserve"> </w:t>
      </w:r>
    </w:p>
    <w:p w:rsidR="002E4893" w:rsidRPr="00D151BE" w:rsidRDefault="002E4893" w:rsidP="002E4893">
      <w:pPr>
        <w:spacing w:line="276" w:lineRule="auto"/>
        <w:jc w:val="both"/>
        <w:rPr>
          <w:rFonts w:asciiTheme="majorHAnsi" w:hAnsiTheme="majorHAnsi" w:cs="Calibri"/>
          <w:i/>
          <w:u w:val="thick" w:color="F79646"/>
        </w:rPr>
      </w:pPr>
      <w:r w:rsidRPr="00D151BE">
        <w:rPr>
          <w:rFonts w:asciiTheme="majorHAnsi" w:hAnsiTheme="majorHAnsi" w:cs="Calibri"/>
          <w:b/>
          <w:u w:val="thick" w:color="F79646"/>
        </w:rPr>
        <w:t xml:space="preserve">Connaissances préalables recommandées: </w:t>
      </w:r>
    </w:p>
    <w:p w:rsidR="002E4893" w:rsidRDefault="002E4893" w:rsidP="002E4893">
      <w:pPr>
        <w:rPr>
          <w:rFonts w:asciiTheme="majorHAnsi" w:hAnsiTheme="majorHAnsi" w:cs="Arial"/>
          <w:iCs/>
          <w:sz w:val="22"/>
          <w:szCs w:val="22"/>
        </w:rPr>
      </w:pPr>
      <w:r w:rsidRPr="00A33A30">
        <w:rPr>
          <w:rFonts w:ascii="Cambria" w:hAnsi="Cambria" w:cs="Arial"/>
          <w:sz w:val="22"/>
          <w:szCs w:val="22"/>
        </w:rPr>
        <w:t>Savoir trouver, utiliser et produire la documentation technique d’un projet.</w:t>
      </w:r>
      <w:r>
        <w:rPr>
          <w:rFonts w:ascii="Cambria" w:hAnsi="Cambria" w:cs="Arial"/>
          <w:sz w:val="22"/>
          <w:szCs w:val="22"/>
        </w:rPr>
        <w:t xml:space="preserve"> </w:t>
      </w:r>
    </w:p>
    <w:p w:rsidR="002E4893" w:rsidRPr="00D151BE" w:rsidRDefault="002E4893" w:rsidP="002E4893">
      <w:pPr>
        <w:rPr>
          <w:rFonts w:asciiTheme="majorHAnsi" w:hAnsiTheme="majorHAnsi" w:cs="Calibri"/>
          <w:i/>
          <w:sz w:val="22"/>
          <w:szCs w:val="22"/>
        </w:rPr>
      </w:pPr>
    </w:p>
    <w:p w:rsidR="002E4893" w:rsidRPr="00D151BE" w:rsidRDefault="002E4893" w:rsidP="002E4893">
      <w:pPr>
        <w:jc w:val="both"/>
        <w:rPr>
          <w:rFonts w:asciiTheme="majorHAnsi" w:hAnsiTheme="majorHAnsi" w:cs="Calibri"/>
          <w:b/>
          <w:u w:val="thick" w:color="F79646"/>
        </w:rPr>
      </w:pPr>
      <w:r w:rsidRPr="00D151BE">
        <w:rPr>
          <w:rFonts w:asciiTheme="majorHAnsi" w:hAnsiTheme="majorHAnsi" w:cs="Calibri"/>
          <w:b/>
          <w:u w:val="thick" w:color="F79646"/>
        </w:rPr>
        <w:t>Contenu de la matière: </w:t>
      </w:r>
    </w:p>
    <w:p w:rsidR="002E4893" w:rsidRPr="00D151BE" w:rsidRDefault="002E4893" w:rsidP="002E4893">
      <w:pPr>
        <w:autoSpaceDE w:val="0"/>
        <w:autoSpaceDN w:val="0"/>
        <w:adjustRightInd w:val="0"/>
        <w:rPr>
          <w:rFonts w:asciiTheme="majorHAnsi" w:hAnsiTheme="majorHAnsi" w:cstheme="majorBidi"/>
          <w:b/>
          <w:bCs/>
        </w:rPr>
      </w:pPr>
    </w:p>
    <w:p w:rsidR="002E4893" w:rsidRPr="00A33A30" w:rsidRDefault="002E4893" w:rsidP="002E4893">
      <w:pPr>
        <w:pStyle w:val="Paragraphedeliste"/>
        <w:numPr>
          <w:ilvl w:val="0"/>
          <w:numId w:val="31"/>
        </w:numPr>
        <w:jc w:val="both"/>
        <w:rPr>
          <w:rFonts w:ascii="Cambria" w:hAnsi="Cambria" w:cs="Arial"/>
          <w:bCs/>
          <w:sz w:val="22"/>
          <w:szCs w:val="22"/>
        </w:rPr>
      </w:pPr>
      <w:r w:rsidRPr="00A33A30">
        <w:rPr>
          <w:rFonts w:ascii="Cambria" w:hAnsi="Cambria" w:cs="Arial"/>
          <w:bCs/>
          <w:sz w:val="22"/>
          <w:szCs w:val="22"/>
        </w:rPr>
        <w:t>Analyser une</w:t>
      </w:r>
      <w:r>
        <w:rPr>
          <w:rFonts w:ascii="Cambria" w:hAnsi="Cambria" w:cs="Arial"/>
          <w:bCs/>
          <w:sz w:val="22"/>
          <w:szCs w:val="22"/>
        </w:rPr>
        <w:t xml:space="preserve"> solution technique existante.</w:t>
      </w:r>
    </w:p>
    <w:p w:rsidR="002E4893" w:rsidRPr="00A33A30" w:rsidRDefault="002E4893" w:rsidP="002E4893">
      <w:pPr>
        <w:pStyle w:val="Paragraphedeliste"/>
        <w:numPr>
          <w:ilvl w:val="0"/>
          <w:numId w:val="31"/>
        </w:numPr>
        <w:jc w:val="both"/>
        <w:rPr>
          <w:rFonts w:ascii="Cambria" w:hAnsi="Cambria" w:cs="Arial"/>
          <w:bCs/>
          <w:sz w:val="22"/>
          <w:szCs w:val="22"/>
        </w:rPr>
      </w:pPr>
      <w:r>
        <w:rPr>
          <w:rFonts w:ascii="Cambria" w:hAnsi="Cambria" w:cs="Arial"/>
          <w:bCs/>
          <w:sz w:val="22"/>
          <w:szCs w:val="22"/>
        </w:rPr>
        <w:t>Rechercher des document</w:t>
      </w:r>
      <w:r w:rsidRPr="00A33A30">
        <w:rPr>
          <w:rFonts w:ascii="Cambria" w:hAnsi="Cambria" w:cs="Arial"/>
          <w:bCs/>
          <w:sz w:val="22"/>
          <w:szCs w:val="22"/>
        </w:rPr>
        <w:t>s</w:t>
      </w:r>
      <w:r>
        <w:rPr>
          <w:rFonts w:ascii="Cambria" w:hAnsi="Cambria" w:cs="Arial"/>
          <w:bCs/>
          <w:sz w:val="22"/>
          <w:szCs w:val="22"/>
        </w:rPr>
        <w:t xml:space="preserve"> et exploiter les informations.</w:t>
      </w:r>
    </w:p>
    <w:p w:rsidR="002E4893" w:rsidRPr="00A33A30" w:rsidRDefault="002E4893" w:rsidP="002E4893">
      <w:pPr>
        <w:pStyle w:val="Paragraphedeliste"/>
        <w:numPr>
          <w:ilvl w:val="0"/>
          <w:numId w:val="31"/>
        </w:numPr>
        <w:jc w:val="both"/>
        <w:rPr>
          <w:rFonts w:ascii="Cambria" w:hAnsi="Cambria" w:cs="Arial"/>
          <w:bCs/>
          <w:sz w:val="22"/>
          <w:szCs w:val="22"/>
        </w:rPr>
      </w:pPr>
      <w:r w:rsidRPr="00A33A30">
        <w:rPr>
          <w:rFonts w:ascii="Cambria" w:hAnsi="Cambria" w:cs="Arial"/>
          <w:bCs/>
          <w:sz w:val="22"/>
          <w:szCs w:val="22"/>
        </w:rPr>
        <w:t>Gérer un projet : cahier des charges, choix techniques, coût, échéancier</w:t>
      </w:r>
      <w:r>
        <w:rPr>
          <w:rFonts w:ascii="Cambria" w:hAnsi="Cambria" w:cs="Arial"/>
          <w:bCs/>
          <w:sz w:val="22"/>
          <w:szCs w:val="22"/>
        </w:rPr>
        <w:t xml:space="preserve">, </w:t>
      </w:r>
      <w:r w:rsidRPr="00A33A30">
        <w:rPr>
          <w:rFonts w:ascii="Cambria" w:hAnsi="Cambria" w:cs="Arial"/>
          <w:bCs/>
          <w:sz w:val="22"/>
          <w:szCs w:val="22"/>
        </w:rPr>
        <w:t>planification de l’exécution des travaux, prise en charge contraint</w:t>
      </w:r>
      <w:r>
        <w:rPr>
          <w:rFonts w:ascii="Cambria" w:hAnsi="Cambria" w:cs="Arial"/>
          <w:bCs/>
          <w:sz w:val="22"/>
          <w:szCs w:val="22"/>
        </w:rPr>
        <w:t>es</w:t>
      </w:r>
      <w:r w:rsidRPr="00A33A30">
        <w:rPr>
          <w:rFonts w:ascii="Cambria" w:hAnsi="Cambria" w:cs="Arial"/>
          <w:bCs/>
          <w:sz w:val="22"/>
          <w:szCs w:val="22"/>
        </w:rPr>
        <w:t xml:space="preserve"> </w:t>
      </w:r>
      <w:r>
        <w:rPr>
          <w:rFonts w:ascii="Cambria" w:hAnsi="Cambria" w:cs="Arial"/>
          <w:bCs/>
          <w:sz w:val="22"/>
          <w:szCs w:val="22"/>
        </w:rPr>
        <w:t xml:space="preserve">du </w:t>
      </w:r>
      <w:r w:rsidRPr="00A33A30">
        <w:rPr>
          <w:rFonts w:ascii="Cambria" w:hAnsi="Cambria" w:cs="Arial"/>
          <w:bCs/>
          <w:sz w:val="22"/>
          <w:szCs w:val="22"/>
        </w:rPr>
        <w:t xml:space="preserve">cahier des charges </w:t>
      </w:r>
      <w:r>
        <w:rPr>
          <w:rFonts w:ascii="Cambria" w:hAnsi="Cambria" w:cs="Arial"/>
          <w:bCs/>
          <w:sz w:val="22"/>
          <w:szCs w:val="22"/>
        </w:rPr>
        <w:t>et de la démarche qualité.</w:t>
      </w:r>
    </w:p>
    <w:p w:rsidR="002E4893" w:rsidRPr="00A33A30" w:rsidRDefault="002E4893" w:rsidP="002E4893">
      <w:pPr>
        <w:pStyle w:val="Paragraphedeliste"/>
        <w:numPr>
          <w:ilvl w:val="0"/>
          <w:numId w:val="31"/>
        </w:numPr>
        <w:jc w:val="both"/>
        <w:rPr>
          <w:rFonts w:ascii="Cambria" w:hAnsi="Cambria" w:cs="Arial"/>
          <w:bCs/>
          <w:sz w:val="22"/>
          <w:szCs w:val="22"/>
        </w:rPr>
      </w:pPr>
      <w:r>
        <w:rPr>
          <w:rFonts w:ascii="Cambria" w:hAnsi="Cambria" w:cs="Arial"/>
          <w:bCs/>
          <w:sz w:val="22"/>
          <w:szCs w:val="22"/>
        </w:rPr>
        <w:t>Mettre en œuvre l</w:t>
      </w:r>
      <w:r w:rsidRPr="00A33A30">
        <w:rPr>
          <w:rFonts w:ascii="Cambria" w:hAnsi="Cambria" w:cs="Arial"/>
          <w:bCs/>
          <w:sz w:val="22"/>
          <w:szCs w:val="22"/>
        </w:rPr>
        <w:t>es composants matériels et logiciels à l</w:t>
      </w:r>
      <w:r>
        <w:rPr>
          <w:rFonts w:ascii="Cambria" w:hAnsi="Cambria" w:cs="Arial"/>
          <w:bCs/>
          <w:sz w:val="22"/>
          <w:szCs w:val="22"/>
        </w:rPr>
        <w:t>’aide des notices des constructeurs.</w:t>
      </w:r>
    </w:p>
    <w:p w:rsidR="002E4893" w:rsidRPr="00A33A30" w:rsidRDefault="002E4893" w:rsidP="002E4893">
      <w:pPr>
        <w:pStyle w:val="Paragraphedeliste"/>
        <w:numPr>
          <w:ilvl w:val="0"/>
          <w:numId w:val="31"/>
        </w:numPr>
        <w:jc w:val="both"/>
        <w:rPr>
          <w:rFonts w:ascii="Cambria" w:hAnsi="Cambria" w:cs="Arial"/>
          <w:bCs/>
          <w:sz w:val="22"/>
          <w:szCs w:val="22"/>
        </w:rPr>
      </w:pPr>
      <w:r w:rsidRPr="00A33A30">
        <w:rPr>
          <w:rFonts w:ascii="Cambria" w:hAnsi="Cambria" w:cs="Arial"/>
          <w:bCs/>
          <w:sz w:val="22"/>
          <w:szCs w:val="22"/>
        </w:rPr>
        <w:t xml:space="preserve">Concevoir tout ou </w:t>
      </w:r>
      <w:r>
        <w:rPr>
          <w:rFonts w:ascii="Cambria" w:hAnsi="Cambria" w:cs="Arial"/>
          <w:bCs/>
          <w:sz w:val="22"/>
          <w:szCs w:val="22"/>
        </w:rPr>
        <w:t xml:space="preserve">une </w:t>
      </w:r>
      <w:r w:rsidRPr="00A33A30">
        <w:rPr>
          <w:rFonts w:ascii="Cambria" w:hAnsi="Cambria" w:cs="Arial"/>
          <w:bCs/>
          <w:sz w:val="22"/>
          <w:szCs w:val="22"/>
        </w:rPr>
        <w:t>partie d’un schéma fonctionnel ou structurel, d’un algorithme et de son codage associé, d’un séquenceur et de son</w:t>
      </w:r>
      <w:r>
        <w:rPr>
          <w:rFonts w:ascii="Cambria" w:hAnsi="Cambria" w:cs="Arial"/>
          <w:bCs/>
          <w:sz w:val="22"/>
          <w:szCs w:val="22"/>
        </w:rPr>
        <w:t xml:space="preserve"> codage associé.</w:t>
      </w:r>
    </w:p>
    <w:p w:rsidR="002E4893" w:rsidRPr="00A33A30" w:rsidRDefault="002E4893" w:rsidP="002E4893">
      <w:pPr>
        <w:pStyle w:val="Paragraphedeliste"/>
        <w:numPr>
          <w:ilvl w:val="0"/>
          <w:numId w:val="31"/>
        </w:numPr>
        <w:jc w:val="both"/>
        <w:rPr>
          <w:rFonts w:ascii="Cambria" w:hAnsi="Cambria" w:cs="Arial"/>
          <w:bCs/>
          <w:sz w:val="22"/>
          <w:szCs w:val="22"/>
        </w:rPr>
      </w:pPr>
      <w:r>
        <w:rPr>
          <w:rFonts w:ascii="Cambria" w:hAnsi="Cambria" w:cs="Arial"/>
          <w:bCs/>
          <w:sz w:val="22"/>
          <w:szCs w:val="22"/>
        </w:rPr>
        <w:t>Réaliser un prototype.</w:t>
      </w:r>
    </w:p>
    <w:p w:rsidR="002E4893" w:rsidRPr="00A33A30" w:rsidRDefault="002E4893" w:rsidP="002E4893">
      <w:pPr>
        <w:pStyle w:val="Paragraphedeliste"/>
        <w:numPr>
          <w:ilvl w:val="0"/>
          <w:numId w:val="31"/>
        </w:numPr>
        <w:jc w:val="both"/>
        <w:rPr>
          <w:rFonts w:ascii="Cambria" w:hAnsi="Cambria" w:cs="Arial"/>
          <w:bCs/>
          <w:sz w:val="22"/>
          <w:szCs w:val="22"/>
        </w:rPr>
      </w:pPr>
      <w:r w:rsidRPr="00A33A30">
        <w:rPr>
          <w:rFonts w:ascii="Cambria" w:hAnsi="Cambria" w:cs="Arial"/>
          <w:bCs/>
          <w:sz w:val="22"/>
          <w:szCs w:val="22"/>
        </w:rPr>
        <w:t xml:space="preserve">Valider une solution technique (mesures ou simulations) en respect d’un cahier des charges, </w:t>
      </w:r>
    </w:p>
    <w:p w:rsidR="002E4893" w:rsidRPr="00A33A30" w:rsidRDefault="002E4893" w:rsidP="002E4893">
      <w:pPr>
        <w:pStyle w:val="Paragraphedeliste"/>
        <w:numPr>
          <w:ilvl w:val="0"/>
          <w:numId w:val="31"/>
        </w:numPr>
        <w:jc w:val="both"/>
        <w:rPr>
          <w:rFonts w:ascii="Cambria" w:hAnsi="Cambria" w:cs="Arial"/>
          <w:bCs/>
          <w:sz w:val="22"/>
          <w:szCs w:val="22"/>
        </w:rPr>
      </w:pPr>
      <w:r w:rsidRPr="00A33A30">
        <w:rPr>
          <w:rFonts w:ascii="Cambria" w:hAnsi="Cambria" w:cs="Arial"/>
          <w:bCs/>
          <w:sz w:val="22"/>
          <w:szCs w:val="22"/>
        </w:rPr>
        <w:t xml:space="preserve">Rédiger les documents techniques associés au projet. </w:t>
      </w:r>
    </w:p>
    <w:p w:rsidR="002E4893" w:rsidRPr="00A33A30" w:rsidRDefault="002E4893" w:rsidP="002E4893">
      <w:pPr>
        <w:jc w:val="both"/>
        <w:rPr>
          <w:rFonts w:ascii="Cambria" w:hAnsi="Cambria"/>
          <w:sz w:val="22"/>
          <w:szCs w:val="22"/>
        </w:rPr>
      </w:pPr>
    </w:p>
    <w:p w:rsidR="002E4893" w:rsidRPr="004759DC" w:rsidRDefault="002E4893" w:rsidP="002E4893">
      <w:pPr>
        <w:tabs>
          <w:tab w:val="center" w:pos="8505"/>
        </w:tabs>
        <w:jc w:val="both"/>
        <w:rPr>
          <w:rFonts w:asciiTheme="majorHAnsi" w:hAnsiTheme="majorHAnsi" w:cstheme="minorBidi"/>
          <w:b/>
          <w:i/>
          <w:iCs/>
          <w:sz w:val="22"/>
          <w:szCs w:val="22"/>
        </w:rPr>
      </w:pPr>
      <w:r w:rsidRPr="004759DC">
        <w:rPr>
          <w:rFonts w:asciiTheme="majorHAnsi" w:hAnsiTheme="majorHAnsi" w:cstheme="minorBidi"/>
          <w:b/>
          <w:i/>
          <w:iCs/>
          <w:sz w:val="22"/>
          <w:szCs w:val="22"/>
        </w:rPr>
        <w:t>Indications générales :</w:t>
      </w:r>
    </w:p>
    <w:p w:rsidR="002E4893" w:rsidRPr="004759DC" w:rsidRDefault="002E4893" w:rsidP="002E4893">
      <w:pPr>
        <w:autoSpaceDE w:val="0"/>
        <w:autoSpaceDN w:val="0"/>
        <w:adjustRightInd w:val="0"/>
        <w:jc w:val="both"/>
        <w:rPr>
          <w:rFonts w:asciiTheme="majorHAnsi" w:hAnsiTheme="majorHAnsi" w:cs="TimesNewRoman"/>
          <w:sz w:val="22"/>
          <w:szCs w:val="22"/>
        </w:rPr>
      </w:pPr>
      <w:r w:rsidRPr="004759DC">
        <w:rPr>
          <w:rFonts w:asciiTheme="majorHAnsi" w:hAnsiTheme="majorHAnsi" w:cs="TimesNewRoman"/>
          <w:sz w:val="22"/>
          <w:szCs w:val="22"/>
        </w:rPr>
        <w:t>Dès le début du semestre, les étudiants sont sollicités pour choisir un projet (du niveau du master) parmi une liste fournie par le responsable de la matière ou proposer leur propre projet (qui doit avoir l’aval préalable du responsable de la matière)</w:t>
      </w:r>
      <w:r>
        <w:rPr>
          <w:rFonts w:asciiTheme="majorHAnsi" w:hAnsiTheme="majorHAnsi" w:cs="TimesNewRoman"/>
          <w:sz w:val="22"/>
          <w:szCs w:val="22"/>
        </w:rPr>
        <w:t>.</w:t>
      </w:r>
    </w:p>
    <w:p w:rsidR="002E4893" w:rsidRPr="004A7764" w:rsidRDefault="002E4893" w:rsidP="002E4893">
      <w:pPr>
        <w:tabs>
          <w:tab w:val="center" w:pos="8505"/>
        </w:tabs>
        <w:jc w:val="both"/>
        <w:rPr>
          <w:rFonts w:asciiTheme="majorHAnsi" w:hAnsiTheme="majorHAnsi" w:cstheme="minorBidi"/>
          <w:b/>
          <w:color w:val="FF0000"/>
          <w:sz w:val="22"/>
          <w:szCs w:val="22"/>
        </w:rPr>
      </w:pPr>
    </w:p>
    <w:p w:rsidR="002E4893" w:rsidRPr="00D151BE" w:rsidRDefault="002E4893" w:rsidP="002E4893">
      <w:pPr>
        <w:spacing w:line="276" w:lineRule="auto"/>
        <w:jc w:val="both"/>
        <w:rPr>
          <w:rFonts w:asciiTheme="majorHAnsi" w:hAnsiTheme="majorHAnsi" w:cs="Arial"/>
          <w:b/>
        </w:rPr>
      </w:pPr>
      <w:r w:rsidRPr="00D151BE">
        <w:rPr>
          <w:rFonts w:asciiTheme="majorHAnsi" w:hAnsiTheme="majorHAnsi" w:cs="Arial"/>
          <w:b/>
          <w:u w:val="thick" w:color="F79646"/>
        </w:rPr>
        <w:t>Mode d’évaluation:</w:t>
      </w:r>
    </w:p>
    <w:p w:rsidR="002E4893" w:rsidRPr="00D151BE" w:rsidRDefault="002E4893" w:rsidP="002E4893">
      <w:pPr>
        <w:spacing w:line="276" w:lineRule="auto"/>
        <w:jc w:val="both"/>
        <w:rPr>
          <w:rFonts w:asciiTheme="majorHAnsi" w:hAnsiTheme="majorHAnsi" w:cs="Arial"/>
          <w:b/>
          <w:sz w:val="22"/>
          <w:szCs w:val="22"/>
          <w:u w:val="thick" w:color="F79646"/>
        </w:rPr>
      </w:pPr>
      <w:r w:rsidRPr="00D151BE">
        <w:rPr>
          <w:rFonts w:asciiTheme="majorHAnsi" w:hAnsiTheme="majorHAnsi" w:cs="Arial"/>
          <w:sz w:val="22"/>
          <w:szCs w:val="22"/>
        </w:rPr>
        <w:t>Contrôle continu:    40% ;    Examen:    60%.</w:t>
      </w:r>
    </w:p>
    <w:p w:rsidR="002E4893" w:rsidRPr="00D151BE" w:rsidRDefault="002E4893" w:rsidP="002E4893">
      <w:pPr>
        <w:spacing w:line="276" w:lineRule="auto"/>
        <w:jc w:val="both"/>
        <w:rPr>
          <w:rFonts w:asciiTheme="majorHAnsi" w:hAnsiTheme="majorHAnsi" w:cs="Arial"/>
          <w:b/>
          <w:sz w:val="22"/>
          <w:szCs w:val="22"/>
        </w:rPr>
      </w:pPr>
    </w:p>
    <w:p w:rsidR="002E4893" w:rsidRDefault="002E4893" w:rsidP="002E4893">
      <w:pPr>
        <w:spacing w:line="276" w:lineRule="auto"/>
        <w:jc w:val="both"/>
        <w:rPr>
          <w:rFonts w:asciiTheme="majorHAnsi" w:hAnsiTheme="majorHAnsi" w:cs="Arial"/>
          <w:b/>
          <w:iCs/>
          <w:u w:val="thick" w:color="F79646"/>
        </w:rPr>
      </w:pPr>
      <w:r w:rsidRPr="00D151BE">
        <w:rPr>
          <w:rFonts w:asciiTheme="majorHAnsi" w:hAnsiTheme="majorHAnsi" w:cs="Arial"/>
          <w:b/>
          <w:u w:val="thick" w:color="F79646"/>
        </w:rPr>
        <w:t>Références bibliographiques</w:t>
      </w:r>
      <w:r w:rsidRPr="00D151BE">
        <w:rPr>
          <w:rFonts w:asciiTheme="majorHAnsi" w:hAnsiTheme="majorHAnsi" w:cs="Arial"/>
          <w:b/>
          <w:iCs/>
          <w:u w:val="thick" w:color="F79646"/>
        </w:rPr>
        <w:t>:</w:t>
      </w:r>
    </w:p>
    <w:p w:rsidR="002E4893" w:rsidRPr="00D151BE" w:rsidRDefault="002E4893" w:rsidP="002E4893">
      <w:pPr>
        <w:spacing w:line="276" w:lineRule="auto"/>
        <w:jc w:val="both"/>
        <w:rPr>
          <w:rFonts w:asciiTheme="majorHAnsi" w:hAnsiTheme="majorHAnsi"/>
        </w:rPr>
      </w:pPr>
    </w:p>
    <w:p w:rsidR="002E4893" w:rsidRPr="004A7764" w:rsidRDefault="002E4893" w:rsidP="002E4893">
      <w:pPr>
        <w:pStyle w:val="Paragraphedeliste"/>
        <w:numPr>
          <w:ilvl w:val="0"/>
          <w:numId w:val="24"/>
        </w:numPr>
        <w:spacing w:line="276" w:lineRule="auto"/>
        <w:ind w:left="567" w:hanging="425"/>
        <w:jc w:val="both"/>
        <w:rPr>
          <w:rFonts w:asciiTheme="majorHAnsi" w:hAnsiTheme="majorHAnsi"/>
          <w:i/>
          <w:iCs/>
          <w:sz w:val="22"/>
          <w:szCs w:val="22"/>
        </w:rPr>
      </w:pPr>
      <w:r w:rsidRPr="004A7764">
        <w:rPr>
          <w:rFonts w:asciiTheme="majorHAnsi" w:hAnsiTheme="majorHAnsi"/>
          <w:i/>
          <w:iCs/>
          <w:sz w:val="22"/>
          <w:szCs w:val="22"/>
        </w:rPr>
        <w:t>H. Prevost, Conduite de projet, Technip, 1996.</w:t>
      </w:r>
    </w:p>
    <w:p w:rsidR="002E4893" w:rsidRPr="004A7764" w:rsidRDefault="002E4893" w:rsidP="002E4893">
      <w:pPr>
        <w:pStyle w:val="Paragraphedeliste"/>
        <w:numPr>
          <w:ilvl w:val="0"/>
          <w:numId w:val="24"/>
        </w:numPr>
        <w:spacing w:line="276" w:lineRule="auto"/>
        <w:ind w:left="567" w:hanging="425"/>
        <w:jc w:val="both"/>
        <w:rPr>
          <w:rFonts w:asciiTheme="majorHAnsi" w:hAnsiTheme="majorHAnsi"/>
          <w:i/>
          <w:iCs/>
          <w:sz w:val="22"/>
          <w:szCs w:val="22"/>
        </w:rPr>
      </w:pPr>
      <w:r w:rsidRPr="004A7764">
        <w:rPr>
          <w:rFonts w:asciiTheme="majorHAnsi" w:hAnsiTheme="majorHAnsi"/>
          <w:i/>
          <w:iCs/>
          <w:sz w:val="22"/>
          <w:szCs w:val="22"/>
        </w:rPr>
        <w:t>I. Chvidchenko, Conduite et gestion des grands projets, Cepadues, 1993.</w:t>
      </w:r>
    </w:p>
    <w:p w:rsidR="002E4893" w:rsidRPr="004A7764" w:rsidRDefault="002E4893" w:rsidP="002E4893">
      <w:pPr>
        <w:pStyle w:val="Paragraphedeliste"/>
        <w:numPr>
          <w:ilvl w:val="0"/>
          <w:numId w:val="24"/>
        </w:numPr>
        <w:spacing w:line="276" w:lineRule="auto"/>
        <w:ind w:left="567" w:hanging="425"/>
        <w:jc w:val="both"/>
        <w:rPr>
          <w:rFonts w:asciiTheme="majorHAnsi" w:hAnsiTheme="majorHAnsi"/>
          <w:i/>
          <w:iCs/>
          <w:sz w:val="22"/>
          <w:szCs w:val="22"/>
        </w:rPr>
      </w:pPr>
      <w:r w:rsidRPr="004A7764">
        <w:rPr>
          <w:rFonts w:asciiTheme="majorHAnsi" w:hAnsiTheme="majorHAnsi"/>
          <w:i/>
          <w:iCs/>
          <w:sz w:val="22"/>
          <w:szCs w:val="22"/>
        </w:rPr>
        <w:t>V. Giard, Gestion de projet, Economica, 1991.</w:t>
      </w:r>
    </w:p>
    <w:p w:rsidR="002E4893" w:rsidRPr="004A7764" w:rsidRDefault="002E4893" w:rsidP="002E4893">
      <w:pPr>
        <w:pStyle w:val="Paragraphedeliste"/>
        <w:numPr>
          <w:ilvl w:val="0"/>
          <w:numId w:val="24"/>
        </w:numPr>
        <w:spacing w:line="276" w:lineRule="auto"/>
        <w:ind w:left="567" w:hanging="425"/>
        <w:jc w:val="both"/>
        <w:rPr>
          <w:rFonts w:asciiTheme="majorHAnsi" w:hAnsiTheme="majorHAnsi"/>
          <w:i/>
          <w:iCs/>
          <w:sz w:val="22"/>
          <w:szCs w:val="22"/>
        </w:rPr>
      </w:pPr>
      <w:r w:rsidRPr="004A7764">
        <w:rPr>
          <w:rFonts w:asciiTheme="majorHAnsi" w:hAnsiTheme="majorHAnsi"/>
          <w:i/>
          <w:iCs/>
          <w:sz w:val="22"/>
          <w:szCs w:val="22"/>
        </w:rPr>
        <w:t>M. Joly &amp; J.L.G. Muller, De la gestion de projet au management par projet, Afnor, 1994.</w:t>
      </w:r>
    </w:p>
    <w:p w:rsidR="002E4893" w:rsidRDefault="002E4893" w:rsidP="002E4893">
      <w:pPr>
        <w:pStyle w:val="Paragraphedeliste"/>
        <w:numPr>
          <w:ilvl w:val="0"/>
          <w:numId w:val="24"/>
        </w:numPr>
        <w:spacing w:line="276" w:lineRule="auto"/>
        <w:ind w:left="567" w:hanging="425"/>
        <w:jc w:val="both"/>
        <w:rPr>
          <w:rFonts w:asciiTheme="majorHAnsi" w:hAnsiTheme="majorHAnsi"/>
          <w:i/>
          <w:iCs/>
          <w:sz w:val="22"/>
          <w:szCs w:val="22"/>
        </w:rPr>
      </w:pPr>
      <w:r w:rsidRPr="004A7764">
        <w:rPr>
          <w:rFonts w:asciiTheme="majorHAnsi" w:hAnsiTheme="majorHAnsi"/>
          <w:i/>
          <w:iCs/>
          <w:sz w:val="22"/>
          <w:szCs w:val="22"/>
        </w:rPr>
        <w:t>G.M. Caupin &amp; J. Le Bissonnais, Conduire un projet d'investissement, Afnor - A Savoir, 1996.</w:t>
      </w:r>
    </w:p>
    <w:p w:rsidR="002E4893" w:rsidRPr="00D151BE" w:rsidRDefault="002E4893" w:rsidP="002E4893">
      <w:pPr>
        <w:pStyle w:val="Paragraphedeliste"/>
        <w:numPr>
          <w:ilvl w:val="0"/>
          <w:numId w:val="24"/>
        </w:numPr>
        <w:spacing w:line="276" w:lineRule="auto"/>
        <w:ind w:left="567" w:hanging="425"/>
        <w:jc w:val="both"/>
        <w:rPr>
          <w:rFonts w:asciiTheme="majorHAnsi" w:hAnsiTheme="majorHAnsi"/>
          <w:i/>
          <w:iCs/>
          <w:sz w:val="22"/>
          <w:szCs w:val="22"/>
        </w:rPr>
      </w:pPr>
      <w:r w:rsidRPr="004759DC">
        <w:rPr>
          <w:rFonts w:asciiTheme="majorHAnsi" w:hAnsiTheme="majorHAnsi"/>
          <w:i/>
          <w:iCs/>
          <w:sz w:val="22"/>
          <w:szCs w:val="22"/>
        </w:rPr>
        <w:t>Documenta</w:t>
      </w:r>
      <w:r>
        <w:rPr>
          <w:rFonts w:asciiTheme="majorHAnsi" w:hAnsiTheme="majorHAnsi"/>
          <w:i/>
          <w:iCs/>
          <w:sz w:val="22"/>
          <w:szCs w:val="22"/>
        </w:rPr>
        <w:t>tions constructeurs (Data Books).</w:t>
      </w:r>
    </w:p>
    <w:p w:rsidR="002E4893" w:rsidRPr="004759DC" w:rsidRDefault="002E4893" w:rsidP="002E4893">
      <w:pPr>
        <w:jc w:val="both"/>
        <w:rPr>
          <w:rFonts w:asciiTheme="majorHAnsi" w:hAnsiTheme="majorHAnsi"/>
          <w:i/>
          <w:iCs/>
          <w:sz w:val="22"/>
          <w:szCs w:val="22"/>
        </w:rPr>
      </w:pPr>
    </w:p>
    <w:p w:rsidR="002E4893" w:rsidRDefault="002E4893" w:rsidP="009B6116">
      <w:pPr>
        <w:spacing w:after="200" w:line="276" w:lineRule="auto"/>
        <w:rPr>
          <w:rFonts w:ascii="Cambria" w:hAnsi="Cambria" w:cs="Arial"/>
          <w:b/>
          <w:u w:val="thick" w:color="F79646"/>
        </w:rPr>
      </w:pPr>
    </w:p>
    <w:p w:rsidR="002E4893" w:rsidRDefault="002E4893" w:rsidP="009B6116">
      <w:pPr>
        <w:spacing w:after="200" w:line="276" w:lineRule="auto"/>
        <w:rPr>
          <w:rFonts w:ascii="Cambria" w:hAnsi="Cambria" w:cs="Arial"/>
          <w:b/>
          <w:u w:val="thick" w:color="F79646"/>
        </w:rPr>
      </w:pPr>
    </w:p>
    <w:p w:rsidR="002E4893" w:rsidRDefault="002E4893">
      <w:pPr>
        <w:spacing w:after="200" w:line="276" w:lineRule="auto"/>
        <w:rPr>
          <w:rFonts w:ascii="Cambria" w:hAnsi="Cambria" w:cs="Arial"/>
          <w:b/>
          <w:u w:val="thick" w:color="F79646"/>
        </w:rPr>
      </w:pPr>
      <w:r>
        <w:rPr>
          <w:rFonts w:ascii="Cambria" w:hAnsi="Cambria" w:cs="Arial"/>
          <w:b/>
          <w:u w:val="thick" w:color="F79646"/>
        </w:rPr>
        <w:br w:type="page"/>
      </w:r>
    </w:p>
    <w:p w:rsidR="002E4893" w:rsidRPr="00412D00"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 xml:space="preserve">Semestre : </w:t>
      </w:r>
      <w:r w:rsidR="00D77C23">
        <w:rPr>
          <w:rFonts w:ascii="Cambria" w:hAnsi="Cambria" w:cs="Calibri"/>
          <w:b/>
        </w:rPr>
        <w:t>2</w:t>
      </w:r>
    </w:p>
    <w:p w:rsidR="002E4893" w:rsidRPr="00712009"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00D77C23">
        <w:rPr>
          <w:rFonts w:ascii="Cambria" w:hAnsi="Cambria" w:cs="Calibri"/>
          <w:b/>
          <w:bCs/>
          <w:iCs/>
        </w:rPr>
        <w:t xml:space="preserve"> 1.2</w:t>
      </w:r>
      <w:r w:rsidRPr="00712009">
        <w:rPr>
          <w:rFonts w:ascii="Cambria" w:hAnsi="Cambria" w:cs="Calibri"/>
          <w:b/>
          <w:bCs/>
          <w:iCs/>
        </w:rPr>
        <w:t xml:space="preserve">  </w:t>
      </w:r>
    </w:p>
    <w:p w:rsidR="002E4893" w:rsidRPr="00712009"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2E4893" w:rsidRPr="00712009"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2E4893" w:rsidRPr="00712009"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2E4893" w:rsidRPr="00712009"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2E4893" w:rsidRDefault="002E4893" w:rsidP="002E4893">
      <w:pPr>
        <w:jc w:val="both"/>
        <w:rPr>
          <w:rFonts w:ascii="Cambria" w:hAnsi="Cambria"/>
          <w:b/>
        </w:rPr>
      </w:pPr>
    </w:p>
    <w:p w:rsidR="002E4893" w:rsidRPr="00412D00" w:rsidRDefault="002E4893" w:rsidP="002E4893">
      <w:pPr>
        <w:jc w:val="both"/>
        <w:rPr>
          <w:rFonts w:ascii="Cambria" w:hAnsi="Cambria" w:cs="Arial"/>
          <w:b/>
        </w:rPr>
      </w:pPr>
    </w:p>
    <w:p w:rsidR="002E4893" w:rsidRPr="00412D00"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 xml:space="preserve">Semestre : </w:t>
      </w:r>
      <w:r w:rsidR="00D77C23">
        <w:rPr>
          <w:rFonts w:ascii="Cambria" w:hAnsi="Cambria" w:cs="Calibri"/>
          <w:b/>
        </w:rPr>
        <w:t>2</w:t>
      </w:r>
    </w:p>
    <w:p w:rsidR="002E4893" w:rsidRPr="00712009"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00D77C23">
        <w:rPr>
          <w:rFonts w:ascii="Cambria" w:hAnsi="Cambria" w:cs="Calibri"/>
          <w:b/>
          <w:bCs/>
          <w:iCs/>
        </w:rPr>
        <w:t xml:space="preserve"> 1.2</w:t>
      </w:r>
      <w:r w:rsidRPr="00712009">
        <w:rPr>
          <w:rFonts w:ascii="Cambria" w:hAnsi="Cambria" w:cs="Calibri"/>
          <w:b/>
          <w:bCs/>
          <w:iCs/>
        </w:rPr>
        <w:t xml:space="preserve">  </w:t>
      </w:r>
    </w:p>
    <w:p w:rsidR="002E4893" w:rsidRPr="00712009"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2E4893" w:rsidRPr="00712009"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2E4893" w:rsidRPr="00712009"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2E4893" w:rsidRPr="00712009"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2E4893" w:rsidRDefault="002E4893" w:rsidP="002E4893">
      <w:pPr>
        <w:jc w:val="both"/>
        <w:rPr>
          <w:rFonts w:ascii="Cambria" w:hAnsi="Cambria"/>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jc w:val="both"/>
        <w:rPr>
          <w:rFonts w:ascii="Cambria" w:hAnsi="Cambria" w:cs="Arial"/>
          <w:b/>
        </w:rPr>
      </w:pPr>
    </w:p>
    <w:p w:rsidR="002E4893" w:rsidRDefault="002E4893" w:rsidP="002E4893">
      <w:pPr>
        <w:spacing w:after="200" w:line="276" w:lineRule="auto"/>
        <w:rPr>
          <w:rFonts w:asciiTheme="majorHAnsi" w:hAnsiTheme="majorHAnsi"/>
          <w:i/>
          <w:iCs/>
          <w:sz w:val="22"/>
          <w:szCs w:val="22"/>
        </w:rPr>
      </w:pPr>
      <w:r>
        <w:rPr>
          <w:rFonts w:asciiTheme="majorHAnsi" w:hAnsiTheme="majorHAnsi"/>
          <w:i/>
          <w:iCs/>
          <w:sz w:val="22"/>
          <w:szCs w:val="22"/>
        </w:rPr>
        <w:br w:type="page"/>
      </w:r>
    </w:p>
    <w:p w:rsidR="001B2674" w:rsidRDefault="001B2674" w:rsidP="001B26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2</w:t>
      </w:r>
    </w:p>
    <w:p w:rsidR="001B2674" w:rsidRDefault="001B2674" w:rsidP="001B26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UET 1.2</w:t>
      </w:r>
    </w:p>
    <w:p w:rsidR="001B2674" w:rsidRDefault="001B2674" w:rsidP="001B267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 xml:space="preserve">Matière : </w:t>
      </w:r>
      <w:r>
        <w:rPr>
          <w:rFonts w:asciiTheme="majorHAnsi" w:hAnsiTheme="majorHAnsi" w:cs="Calibri"/>
          <w:b/>
          <w:bCs/>
          <w:iCs/>
          <w:sz w:val="22"/>
          <w:szCs w:val="22"/>
        </w:rPr>
        <w:t>Éthique, déontologie et propriété intellectuelle</w:t>
      </w:r>
    </w:p>
    <w:p w:rsidR="001B2674" w:rsidRDefault="001B2674" w:rsidP="001B26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 22h30 (Cours : 1h30)</w:t>
      </w:r>
    </w:p>
    <w:p w:rsidR="001B2674" w:rsidRDefault="001B2674" w:rsidP="001B26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1</w:t>
      </w:r>
    </w:p>
    <w:p w:rsidR="001B2674" w:rsidRDefault="001B2674" w:rsidP="001B26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1B2674" w:rsidRDefault="001B2674" w:rsidP="001B2674">
      <w:pPr>
        <w:jc w:val="both"/>
        <w:rPr>
          <w:rFonts w:asciiTheme="majorHAnsi" w:hAnsiTheme="majorHAnsi" w:cs="Calibri"/>
          <w:b/>
        </w:rPr>
      </w:pPr>
    </w:p>
    <w:p w:rsidR="001B2674" w:rsidRDefault="001B2674" w:rsidP="001B2674">
      <w:pPr>
        <w:jc w:val="both"/>
        <w:rPr>
          <w:rFonts w:asciiTheme="majorHAnsi" w:hAnsiTheme="majorHAnsi" w:cs="Calibri"/>
          <w:b/>
          <w:u w:val="thick" w:color="F79646"/>
        </w:rPr>
      </w:pPr>
    </w:p>
    <w:p w:rsidR="001B2674" w:rsidRDefault="001B2674" w:rsidP="001B2674">
      <w:pPr>
        <w:jc w:val="both"/>
        <w:rPr>
          <w:rFonts w:asciiTheme="majorHAnsi" w:hAnsiTheme="majorHAnsi" w:cs="Calibri"/>
          <w:i/>
          <w:u w:val="thick" w:color="F79646"/>
        </w:rPr>
      </w:pPr>
      <w:r>
        <w:rPr>
          <w:rFonts w:asciiTheme="majorHAnsi" w:hAnsiTheme="majorHAnsi" w:cs="Calibri"/>
          <w:b/>
          <w:u w:val="thick" w:color="F79646"/>
        </w:rPr>
        <w:t>Objectifs de l’enseignement:</w:t>
      </w:r>
    </w:p>
    <w:p w:rsidR="001B2674" w:rsidRDefault="001B2674" w:rsidP="001B2674">
      <w:pPr>
        <w:jc w:val="both"/>
        <w:rPr>
          <w:rFonts w:asciiTheme="majorHAnsi" w:hAnsiTheme="majorHAnsi" w:cstheme="majorBidi"/>
          <w:sz w:val="22"/>
          <w:szCs w:val="22"/>
        </w:rPr>
      </w:pPr>
    </w:p>
    <w:p w:rsidR="001B2674" w:rsidRDefault="001B2674" w:rsidP="001B2674">
      <w:pPr>
        <w:jc w:val="both"/>
        <w:rPr>
          <w:rFonts w:asciiTheme="majorHAnsi" w:hAnsiTheme="majorHAnsi" w:cstheme="majorBidi"/>
          <w:sz w:val="22"/>
          <w:szCs w:val="22"/>
        </w:rPr>
      </w:pPr>
      <w:r>
        <w:rPr>
          <w:rFonts w:asciiTheme="majorHAnsi" w:hAnsiTheme="majorHAnsi" w:cstheme="majorBidi"/>
          <w:sz w:val="22"/>
          <w:szCs w:val="22"/>
        </w:rPr>
        <w:t>Développer la sensibilisation des étudiants aux principes éthiques</w:t>
      </w:r>
      <w:r>
        <w:rPr>
          <w:rFonts w:asciiTheme="majorHAnsi" w:hAnsiTheme="majorHAnsi" w:cs="Arial"/>
          <w:iCs/>
          <w:sz w:val="22"/>
          <w:szCs w:val="22"/>
        </w:rPr>
        <w:t xml:space="preserve">. Les initier aux règles qui régissent la vie à l’université (leurs droits et obligations vis-à-vis de la communauté universitaire) et dans le monde du travail. Les sensibiliser au respect et à la valorisation de la propriété intellectuelle. </w:t>
      </w:r>
      <w:r>
        <w:rPr>
          <w:rFonts w:asciiTheme="majorHAnsi" w:hAnsiTheme="majorHAnsi" w:cstheme="majorBidi"/>
          <w:sz w:val="22"/>
          <w:szCs w:val="22"/>
        </w:rPr>
        <w:t>Leur expliquer les risques des maux moraux telle que la corruption et à la manière de les combattre.</w:t>
      </w:r>
    </w:p>
    <w:p w:rsidR="001B2674" w:rsidRDefault="001B2674" w:rsidP="001B2674">
      <w:pPr>
        <w:jc w:val="both"/>
        <w:rPr>
          <w:rFonts w:asciiTheme="majorHAnsi" w:hAnsiTheme="majorHAnsi" w:cs="Calibri"/>
          <w:b/>
          <w:u w:val="thick" w:color="F79646"/>
        </w:rPr>
      </w:pPr>
    </w:p>
    <w:p w:rsidR="001B2674" w:rsidRDefault="001B2674" w:rsidP="001B2674">
      <w:pPr>
        <w:jc w:val="both"/>
        <w:rPr>
          <w:rFonts w:asciiTheme="majorHAnsi" w:hAnsiTheme="majorHAnsi" w:cs="Calibri"/>
          <w:i/>
          <w:u w:val="thick" w:color="F79646"/>
        </w:rPr>
      </w:pPr>
      <w:r>
        <w:rPr>
          <w:rFonts w:asciiTheme="majorHAnsi" w:hAnsiTheme="majorHAnsi" w:cs="Calibri"/>
          <w:b/>
          <w:u w:val="thick" w:color="F79646"/>
        </w:rPr>
        <w:t>Connaissances préalables recommandées :</w:t>
      </w:r>
    </w:p>
    <w:p w:rsidR="001B2674" w:rsidRDefault="001B2674" w:rsidP="001B2674">
      <w:pPr>
        <w:keepNext/>
        <w:jc w:val="both"/>
        <w:outlineLvl w:val="0"/>
        <w:rPr>
          <w:rFonts w:asciiTheme="majorHAnsi" w:hAnsiTheme="majorHAnsi" w:cs="Calibri"/>
          <w:bCs/>
          <w:sz w:val="22"/>
          <w:szCs w:val="22"/>
        </w:rPr>
      </w:pPr>
    </w:p>
    <w:p w:rsidR="001B2674" w:rsidRDefault="001B2674" w:rsidP="001B2674">
      <w:pPr>
        <w:keepNext/>
        <w:jc w:val="both"/>
        <w:outlineLvl w:val="0"/>
        <w:rPr>
          <w:rFonts w:asciiTheme="majorHAnsi" w:hAnsiTheme="majorHAnsi" w:cs="Calibri"/>
          <w:bCs/>
          <w:sz w:val="22"/>
          <w:szCs w:val="22"/>
        </w:rPr>
      </w:pPr>
      <w:r>
        <w:rPr>
          <w:rFonts w:asciiTheme="majorHAnsi" w:hAnsiTheme="majorHAnsi" w:cs="Calibri"/>
          <w:bCs/>
          <w:sz w:val="22"/>
          <w:szCs w:val="22"/>
        </w:rPr>
        <w:t>Aucune</w:t>
      </w:r>
    </w:p>
    <w:p w:rsidR="001B2674" w:rsidRDefault="001B2674" w:rsidP="001B2674">
      <w:pPr>
        <w:jc w:val="both"/>
        <w:rPr>
          <w:rFonts w:asciiTheme="majorHAnsi" w:hAnsiTheme="majorHAnsi" w:cs="Calibri"/>
          <w:iCs/>
          <w:sz w:val="22"/>
          <w:szCs w:val="22"/>
        </w:rPr>
      </w:pPr>
    </w:p>
    <w:p w:rsidR="001B2674" w:rsidRDefault="001B2674" w:rsidP="001B2674">
      <w:pPr>
        <w:jc w:val="both"/>
        <w:rPr>
          <w:rFonts w:asciiTheme="majorHAnsi" w:hAnsiTheme="majorHAnsi" w:cs="Calibri"/>
          <w:b/>
          <w:u w:val="thick" w:color="F79646"/>
        </w:rPr>
      </w:pPr>
      <w:r>
        <w:rPr>
          <w:rFonts w:asciiTheme="majorHAnsi" w:hAnsiTheme="majorHAnsi" w:cs="Calibri"/>
          <w:b/>
          <w:u w:val="thick" w:color="F79646"/>
        </w:rPr>
        <w:t>Contenu de la matière : </w:t>
      </w:r>
    </w:p>
    <w:p w:rsidR="001B2674" w:rsidRDefault="001B2674" w:rsidP="001B2674">
      <w:pPr>
        <w:jc w:val="both"/>
        <w:rPr>
          <w:rFonts w:asciiTheme="majorHAnsi" w:eastAsia="Calibri" w:hAnsiTheme="majorHAnsi" w:cs="Arial"/>
          <w:sz w:val="22"/>
          <w:szCs w:val="22"/>
          <w:lang w:eastAsia="en-US"/>
        </w:rPr>
      </w:pPr>
    </w:p>
    <w:p w:rsidR="001B2674" w:rsidRDefault="001B2674" w:rsidP="001B2674">
      <w:pPr>
        <w:jc w:val="both"/>
        <w:rPr>
          <w:rFonts w:asciiTheme="majorHAnsi" w:hAnsiTheme="majorHAnsi" w:cs="Arial"/>
          <w:b/>
          <w:bCs/>
          <w:sz w:val="22"/>
          <w:szCs w:val="22"/>
          <w:lang w:eastAsia="fr-FR"/>
        </w:rPr>
      </w:pPr>
      <w:r>
        <w:rPr>
          <w:rFonts w:asciiTheme="majorHAnsi" w:hAnsiTheme="majorHAnsi" w:cs="Arial"/>
          <w:b/>
          <w:bCs/>
          <w:sz w:val="22"/>
          <w:szCs w:val="22"/>
          <w:lang w:eastAsia="fr-FR"/>
        </w:rPr>
        <w:t>A- Ethique et déontologie</w:t>
      </w:r>
    </w:p>
    <w:p w:rsidR="001B2674" w:rsidRDefault="001B2674" w:rsidP="001B2674">
      <w:pPr>
        <w:ind w:left="1800"/>
        <w:jc w:val="both"/>
        <w:rPr>
          <w:rFonts w:asciiTheme="majorHAnsi" w:hAnsiTheme="majorHAnsi" w:cs="Arial"/>
          <w:b/>
          <w:bCs/>
          <w:sz w:val="22"/>
          <w:szCs w:val="22"/>
          <w:lang w:eastAsia="fr-FR"/>
        </w:rPr>
      </w:pPr>
    </w:p>
    <w:p w:rsidR="001B2674" w:rsidRDefault="001B2674" w:rsidP="001B2674">
      <w:pPr>
        <w:numPr>
          <w:ilvl w:val="0"/>
          <w:numId w:val="34"/>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Notions d’Ethique et de Déontologie</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1B2674" w:rsidRDefault="001B2674" w:rsidP="001B2674">
      <w:pPr>
        <w:ind w:left="567"/>
        <w:contextualSpacing/>
        <w:jc w:val="both"/>
        <w:rPr>
          <w:rFonts w:asciiTheme="majorHAnsi" w:hAnsiTheme="majorHAnsi" w:cs="Arial"/>
          <w:b/>
          <w:bCs/>
          <w:sz w:val="22"/>
          <w:szCs w:val="22"/>
          <w:lang w:eastAsia="fr-FR"/>
        </w:rPr>
      </w:pPr>
    </w:p>
    <w:p w:rsidR="001B2674" w:rsidRDefault="001B2674" w:rsidP="001B2674">
      <w:pPr>
        <w:numPr>
          <w:ilvl w:val="0"/>
          <w:numId w:val="35"/>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Introduction </w:t>
      </w:r>
      <w:r>
        <w:rPr>
          <w:rFonts w:asciiTheme="majorHAnsi" w:hAnsiTheme="majorHAnsi" w:cs="Arial"/>
          <w:sz w:val="22"/>
          <w:szCs w:val="22"/>
          <w:lang w:eastAsia="fr-FR"/>
        </w:rPr>
        <w:tab/>
      </w:r>
    </w:p>
    <w:p w:rsidR="001B2674" w:rsidRDefault="001B2674" w:rsidP="001B2674">
      <w:pPr>
        <w:ind w:left="993"/>
        <w:jc w:val="both"/>
        <w:rPr>
          <w:rFonts w:asciiTheme="majorHAnsi" w:hAnsiTheme="majorHAnsi" w:cs="Arial"/>
          <w:sz w:val="22"/>
          <w:szCs w:val="22"/>
          <w:lang w:eastAsia="fr-FR"/>
        </w:rPr>
      </w:pPr>
      <w:r>
        <w:rPr>
          <w:rFonts w:asciiTheme="majorHAnsi" w:hAnsiTheme="majorHAnsi" w:cs="Arial"/>
          <w:sz w:val="22"/>
          <w:szCs w:val="22"/>
          <w:lang w:eastAsia="fr-FR"/>
        </w:rPr>
        <w:t xml:space="preserve">1. </w:t>
      </w:r>
      <w:r>
        <w:rPr>
          <w:rFonts w:asciiTheme="majorHAnsi" w:hAnsiTheme="majorHAnsi" w:cs="Calibri"/>
          <w:iCs/>
          <w:sz w:val="22"/>
          <w:szCs w:val="22"/>
        </w:rPr>
        <w:t>Définitions : Morale, éthique, déontologie</w:t>
      </w:r>
    </w:p>
    <w:p w:rsidR="001B2674" w:rsidRDefault="001B2674" w:rsidP="001B2674">
      <w:pPr>
        <w:pStyle w:val="Paragraphedeliste"/>
        <w:ind w:left="992"/>
        <w:jc w:val="both"/>
        <w:rPr>
          <w:rFonts w:asciiTheme="majorHAnsi" w:hAnsiTheme="majorHAnsi" w:cs="Arial"/>
          <w:lang w:eastAsia="fr-FR"/>
        </w:rPr>
      </w:pPr>
      <w:r>
        <w:rPr>
          <w:rFonts w:asciiTheme="majorHAnsi" w:hAnsiTheme="majorHAnsi" w:cs="Arial"/>
          <w:lang w:eastAsia="fr-FR"/>
        </w:rPr>
        <w:t xml:space="preserve">2. </w:t>
      </w:r>
      <w:r>
        <w:rPr>
          <w:rFonts w:asciiTheme="majorHAnsi" w:hAnsiTheme="majorHAnsi" w:cs="Calibri"/>
          <w:iCs/>
        </w:rPr>
        <w:t>Distinction entre éthique et déontologie</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p>
    <w:p w:rsidR="001B2674" w:rsidRDefault="001B2674" w:rsidP="001B2674">
      <w:pPr>
        <w:numPr>
          <w:ilvl w:val="0"/>
          <w:numId w:val="35"/>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Charte de l’éthique et de la déontologie du MESRS : I</w:t>
      </w:r>
      <w:r>
        <w:rPr>
          <w:rFonts w:asciiTheme="majorHAnsi" w:hAnsiTheme="majorHAnsi" w:cs="Arial"/>
          <w:sz w:val="22"/>
          <w:szCs w:val="22"/>
        </w:rPr>
        <w:t xml:space="preserve">ntégrité et honnêteté. Liberté académique. Respect mutuel. Exigence de vérité scientifique, Objectivité et esprit critique. Equité. </w:t>
      </w:r>
      <w:r>
        <w:rPr>
          <w:rFonts w:asciiTheme="majorHAnsi" w:eastAsia="Times New Roman" w:hAnsiTheme="majorHAnsi" w:cs="Arial"/>
          <w:bCs/>
          <w:sz w:val="22"/>
          <w:szCs w:val="22"/>
          <w:lang w:eastAsia="fr-FR"/>
        </w:rPr>
        <w:t xml:space="preserve">Droits et </w:t>
      </w:r>
      <w:r>
        <w:rPr>
          <w:rFonts w:asciiTheme="majorHAnsi" w:hAnsiTheme="majorHAnsi" w:cs="Arial"/>
          <w:bCs/>
          <w:sz w:val="22"/>
          <w:szCs w:val="22"/>
        </w:rPr>
        <w:t xml:space="preserve">obligations </w:t>
      </w:r>
      <w:r>
        <w:rPr>
          <w:rFonts w:asciiTheme="majorHAnsi" w:eastAsia="Times New Roman" w:hAnsiTheme="majorHAnsi" w:cs="Arial"/>
          <w:bCs/>
          <w:sz w:val="22"/>
          <w:szCs w:val="22"/>
          <w:lang w:eastAsia="fr-FR"/>
        </w:rPr>
        <w:t xml:space="preserve">de l’étudiant, </w:t>
      </w:r>
      <w:r>
        <w:rPr>
          <w:rFonts w:asciiTheme="majorHAnsi" w:hAnsiTheme="majorHAnsi" w:cs="Arial"/>
          <w:bCs/>
          <w:sz w:val="22"/>
          <w:szCs w:val="22"/>
        </w:rPr>
        <w:t>de l’enseignant, du personnel administratif et technique.</w:t>
      </w:r>
    </w:p>
    <w:p w:rsidR="001B2674" w:rsidRDefault="001B2674" w:rsidP="001B2674">
      <w:pPr>
        <w:numPr>
          <w:ilvl w:val="0"/>
          <w:numId w:val="35"/>
        </w:numPr>
        <w:ind w:left="993"/>
        <w:contextualSpacing/>
        <w:jc w:val="both"/>
        <w:rPr>
          <w:rFonts w:asciiTheme="majorHAnsi" w:hAnsiTheme="majorHAnsi" w:cs="Arial"/>
          <w:bCs/>
          <w:sz w:val="22"/>
          <w:szCs w:val="22"/>
          <w:lang w:eastAsia="fr-FR"/>
        </w:rPr>
      </w:pPr>
      <w:r>
        <w:rPr>
          <w:rFonts w:asciiTheme="majorHAnsi" w:eastAsia="Times New Roman" w:hAnsiTheme="majorHAnsi" w:cs="Arial"/>
          <w:bCs/>
          <w:sz w:val="22"/>
          <w:szCs w:val="22"/>
          <w:lang w:eastAsia="fr-FR"/>
        </w:rPr>
        <w:t>Ethique et déontologie dans le monde du travail</w:t>
      </w:r>
    </w:p>
    <w:p w:rsidR="001B2674" w:rsidRDefault="001B2674" w:rsidP="001B2674">
      <w:pPr>
        <w:ind w:left="993"/>
        <w:contextualSpacing/>
        <w:jc w:val="both"/>
        <w:rPr>
          <w:rFonts w:asciiTheme="majorHAnsi" w:eastAsia="Times New Roman" w:hAnsiTheme="majorHAnsi" w:cs="Arial"/>
          <w:bCs/>
          <w:sz w:val="22"/>
          <w:szCs w:val="22"/>
          <w:lang w:eastAsia="fr-FR"/>
        </w:rPr>
      </w:pPr>
      <w:r>
        <w:rPr>
          <w:rFonts w:asciiTheme="majorHAnsi" w:hAnsiTheme="majorHAnsi" w:cs="Calibri"/>
          <w:bCs/>
          <w:sz w:val="22"/>
          <w:szCs w:val="22"/>
        </w:rPr>
        <w:t>Confidentialité juridique en entreprise. Fidélité à l’entreprise. Responsabilité au sein de l’entreprise, Conflits d'intérêt. Intégrité (</w:t>
      </w:r>
      <w:r>
        <w:rPr>
          <w:rFonts w:asciiTheme="majorHAnsi" w:eastAsia="Times New Roman" w:hAnsiTheme="majorHAnsi" w:cs="Arial"/>
          <w:bCs/>
          <w:sz w:val="22"/>
          <w:szCs w:val="22"/>
          <w:lang w:eastAsia="fr-FR"/>
        </w:rPr>
        <w:t>corruption dans le travail, ses formes, ses conséquences, modes de lutte et sanctions contre la corruption)</w:t>
      </w:r>
    </w:p>
    <w:p w:rsidR="001B2674" w:rsidRDefault="001B2674" w:rsidP="001B2674">
      <w:pPr>
        <w:ind w:left="993"/>
        <w:contextualSpacing/>
        <w:jc w:val="both"/>
        <w:rPr>
          <w:rFonts w:asciiTheme="majorHAnsi" w:hAnsiTheme="majorHAnsi" w:cs="Arial"/>
          <w:sz w:val="22"/>
          <w:szCs w:val="22"/>
          <w:lang w:eastAsia="fr-FR"/>
        </w:rPr>
      </w:pPr>
    </w:p>
    <w:p w:rsidR="001B2674" w:rsidRDefault="001B2674" w:rsidP="001B2674">
      <w:pPr>
        <w:numPr>
          <w:ilvl w:val="0"/>
          <w:numId w:val="34"/>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Recherche intègre et responsable</w:t>
      </w:r>
      <w:r>
        <w:rPr>
          <w:rFonts w:asciiTheme="majorHAnsi" w:hAnsiTheme="majorHAnsi" w:cs="Arial"/>
          <w:sz w:val="22"/>
          <w:szCs w:val="22"/>
          <w:lang w:eastAsia="fr-FR"/>
        </w:rPr>
        <w:t xml:space="preserve"> </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1B2674" w:rsidRDefault="001B2674" w:rsidP="001B2674">
      <w:p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ab/>
      </w:r>
    </w:p>
    <w:p w:rsidR="001B2674" w:rsidRDefault="001B2674" w:rsidP="001B2674">
      <w:pPr>
        <w:numPr>
          <w:ilvl w:val="0"/>
          <w:numId w:val="36"/>
        </w:numPr>
        <w:ind w:left="958" w:hanging="323"/>
        <w:jc w:val="both"/>
        <w:rPr>
          <w:rFonts w:asciiTheme="majorHAnsi" w:hAnsiTheme="majorHAnsi" w:cs="Arial"/>
          <w:sz w:val="22"/>
          <w:szCs w:val="22"/>
          <w:lang w:eastAsia="fr-FR"/>
        </w:rPr>
      </w:pPr>
      <w:r>
        <w:rPr>
          <w:rFonts w:asciiTheme="majorHAnsi" w:hAnsiTheme="majorHAnsi" w:cs="Arial"/>
          <w:sz w:val="22"/>
          <w:szCs w:val="22"/>
          <w:lang w:eastAsia="fr-FR"/>
        </w:rPr>
        <w:t>Respect des principes de l’éthique dans l’enseignement et la recherche</w:t>
      </w:r>
    </w:p>
    <w:p w:rsidR="001B2674" w:rsidRDefault="001B2674" w:rsidP="001B2674">
      <w:pPr>
        <w:numPr>
          <w:ilvl w:val="0"/>
          <w:numId w:val="36"/>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Responsabilités dans le travail d’équipe : Egalité professionnelle de traitement. Conduite contre les discriminations. </w:t>
      </w:r>
      <w:r>
        <w:rPr>
          <w:rFonts w:asciiTheme="majorHAnsi" w:hAnsiTheme="majorHAnsi"/>
          <w:sz w:val="22"/>
          <w:szCs w:val="22"/>
        </w:rPr>
        <w:t xml:space="preserve">La recherche de l'intérêt général. </w:t>
      </w:r>
      <w:r>
        <w:rPr>
          <w:rFonts w:asciiTheme="majorHAnsi" w:hAnsiTheme="majorHAnsi" w:cs="Arial"/>
          <w:sz w:val="22"/>
          <w:szCs w:val="22"/>
          <w:lang w:eastAsia="fr-FR"/>
        </w:rPr>
        <w:t xml:space="preserve">Conduites inappropriées dans le cadre du travail collectif </w:t>
      </w:r>
    </w:p>
    <w:p w:rsidR="001B2674" w:rsidRDefault="001B2674" w:rsidP="001B2674">
      <w:pPr>
        <w:numPr>
          <w:ilvl w:val="0"/>
          <w:numId w:val="36"/>
        </w:numPr>
        <w:ind w:left="992" w:hanging="357"/>
        <w:contextualSpacing/>
        <w:jc w:val="both"/>
        <w:rPr>
          <w:rFonts w:asciiTheme="majorHAnsi" w:hAnsiTheme="majorHAnsi" w:cs="Arial"/>
          <w:sz w:val="22"/>
          <w:szCs w:val="22"/>
          <w:lang w:eastAsia="fr-FR"/>
        </w:rPr>
      </w:pPr>
      <w:r>
        <w:rPr>
          <w:rFonts w:asciiTheme="majorHAnsi" w:hAnsiTheme="majorHAnsi" w:cs="Arial"/>
          <w:sz w:val="22"/>
          <w:szCs w:val="22"/>
          <w:lang w:eastAsia="fr-FR"/>
        </w:rPr>
        <w:t>Adopter une conduite responsable et combattre les dérives : Adopter une conduite responsable dans la recherche. Fraude scientifique. Conduite contre la fraude. Le plagiat (</w:t>
      </w:r>
      <w:r>
        <w:rPr>
          <w:rFonts w:asciiTheme="majorHAnsi" w:hAnsiTheme="majorHAnsi" w:cs="Arial"/>
          <w:sz w:val="22"/>
          <w:szCs w:val="22"/>
        </w:rPr>
        <w:t>définition du plagiat, différentes formes de plagiat, procédures pour éviter le plagiat involontaire, détection du plagiat, sanctions contre les plagiaires, …).</w:t>
      </w:r>
      <w:r>
        <w:rPr>
          <w:rFonts w:asciiTheme="majorHAnsi" w:hAnsiTheme="majorHAnsi" w:cs="Arial"/>
          <w:sz w:val="22"/>
          <w:szCs w:val="22"/>
          <w:lang w:eastAsia="fr-FR"/>
        </w:rPr>
        <w:t xml:space="preserve"> Falsification et fabrication de données.</w:t>
      </w:r>
    </w:p>
    <w:p w:rsidR="001B2674" w:rsidRDefault="001B2674" w:rsidP="001B2674">
      <w:pPr>
        <w:jc w:val="both"/>
        <w:rPr>
          <w:rFonts w:asciiTheme="majorHAnsi" w:eastAsia="Times New Roman" w:hAnsiTheme="majorHAnsi"/>
          <w:b/>
          <w:bCs/>
          <w:sz w:val="22"/>
          <w:szCs w:val="22"/>
          <w:lang w:eastAsia="fr-FR"/>
        </w:rPr>
      </w:pPr>
    </w:p>
    <w:p w:rsidR="001B2674" w:rsidRDefault="001B2674" w:rsidP="001B2674">
      <w:pPr>
        <w:jc w:val="both"/>
        <w:rPr>
          <w:rFonts w:asciiTheme="majorHAnsi" w:eastAsia="Times New Roman" w:hAnsiTheme="majorHAnsi"/>
          <w:b/>
          <w:bCs/>
          <w:sz w:val="22"/>
          <w:szCs w:val="22"/>
          <w:lang w:eastAsia="fr-FR"/>
        </w:rPr>
      </w:pPr>
    </w:p>
    <w:p w:rsidR="001B2674" w:rsidRDefault="001B2674" w:rsidP="001B2674">
      <w:pPr>
        <w:jc w:val="both"/>
        <w:rPr>
          <w:rFonts w:asciiTheme="majorHAnsi" w:eastAsia="Times New Roman" w:hAnsiTheme="majorHAnsi"/>
          <w:b/>
          <w:bCs/>
          <w:sz w:val="22"/>
          <w:szCs w:val="22"/>
          <w:lang w:eastAsia="fr-FR"/>
        </w:rPr>
      </w:pPr>
    </w:p>
    <w:p w:rsidR="001B2674" w:rsidRDefault="001B2674" w:rsidP="001B2674">
      <w:pPr>
        <w:jc w:val="both"/>
        <w:rPr>
          <w:rFonts w:asciiTheme="majorHAnsi" w:eastAsia="Times New Roman" w:hAnsiTheme="majorHAnsi"/>
          <w:b/>
          <w:bCs/>
          <w:sz w:val="22"/>
          <w:szCs w:val="22"/>
          <w:lang w:eastAsia="fr-FR"/>
        </w:rPr>
      </w:pPr>
    </w:p>
    <w:p w:rsidR="001B2674" w:rsidRDefault="001B2674" w:rsidP="001B2674">
      <w:pPr>
        <w:jc w:val="both"/>
        <w:rPr>
          <w:rFonts w:asciiTheme="majorHAnsi" w:eastAsia="Times New Roman" w:hAnsiTheme="majorHAnsi"/>
          <w:b/>
          <w:bCs/>
          <w:sz w:val="22"/>
          <w:szCs w:val="22"/>
          <w:lang w:eastAsia="fr-FR"/>
        </w:rPr>
      </w:pPr>
    </w:p>
    <w:p w:rsidR="001B2674" w:rsidRDefault="001B2674" w:rsidP="001B2674">
      <w:pPr>
        <w:jc w:val="both"/>
        <w:rPr>
          <w:rFonts w:asciiTheme="majorHAnsi" w:eastAsia="Times New Roman" w:hAnsiTheme="majorHAnsi"/>
          <w:b/>
          <w:bCs/>
          <w:sz w:val="22"/>
          <w:szCs w:val="22"/>
          <w:lang w:eastAsia="fr-FR"/>
        </w:rPr>
      </w:pPr>
    </w:p>
    <w:p w:rsidR="001B2674" w:rsidRDefault="001B2674" w:rsidP="001B2674">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lastRenderedPageBreak/>
        <w:t>B- Propriété intellectuelle</w:t>
      </w:r>
    </w:p>
    <w:p w:rsidR="001B2674" w:rsidRDefault="001B2674" w:rsidP="001B2674">
      <w:pPr>
        <w:jc w:val="both"/>
        <w:rPr>
          <w:rFonts w:asciiTheme="majorHAnsi" w:eastAsia="Times New Roman" w:hAnsiTheme="majorHAnsi"/>
          <w:sz w:val="22"/>
          <w:szCs w:val="22"/>
          <w:lang w:eastAsia="fr-FR"/>
        </w:rPr>
      </w:pPr>
    </w:p>
    <w:p w:rsidR="001B2674" w:rsidRDefault="001B2674" w:rsidP="001B2674">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I- Fondamentaux de la propriété intellectuelle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(1 semaines)</w:t>
      </w:r>
    </w:p>
    <w:p w:rsidR="001B2674" w:rsidRDefault="001B2674" w:rsidP="001B2674">
      <w:pPr>
        <w:jc w:val="both"/>
        <w:rPr>
          <w:rFonts w:asciiTheme="majorHAnsi" w:eastAsia="Times New Roman" w:hAnsiTheme="majorHAnsi"/>
          <w:b/>
          <w:bCs/>
          <w:sz w:val="22"/>
          <w:szCs w:val="22"/>
          <w:lang w:eastAsia="fr-FR"/>
        </w:rPr>
      </w:pPr>
    </w:p>
    <w:p w:rsidR="001B2674" w:rsidRDefault="001B2674" w:rsidP="001B2674">
      <w:pPr>
        <w:pStyle w:val="Paragraphedeliste"/>
        <w:numPr>
          <w:ilvl w:val="0"/>
          <w:numId w:val="42"/>
        </w:numPr>
        <w:tabs>
          <w:tab w:val="left" w:pos="993"/>
        </w:tabs>
        <w:ind w:firstLine="708"/>
        <w:jc w:val="both"/>
        <w:rPr>
          <w:rFonts w:asciiTheme="majorHAnsi" w:hAnsiTheme="majorHAnsi" w:cs="Arial"/>
        </w:rPr>
      </w:pPr>
      <w:r>
        <w:rPr>
          <w:rFonts w:asciiTheme="majorHAnsi" w:hAnsiTheme="majorHAnsi"/>
        </w:rPr>
        <w:t>Propriété industrielle</w:t>
      </w:r>
      <w:r>
        <w:rPr>
          <w:rFonts w:asciiTheme="majorHAnsi" w:hAnsiTheme="majorHAnsi" w:cs="Arial"/>
          <w:lang w:eastAsia="fr-FR"/>
        </w:rPr>
        <w:t xml:space="preserve">. </w:t>
      </w:r>
      <w:r>
        <w:rPr>
          <w:rFonts w:asciiTheme="majorHAnsi" w:hAnsiTheme="majorHAnsi"/>
        </w:rPr>
        <w:t xml:space="preserve">Propriété littéraire et artistique. </w:t>
      </w:r>
    </w:p>
    <w:p w:rsidR="001B2674" w:rsidRDefault="001B2674" w:rsidP="001B2674">
      <w:pPr>
        <w:pStyle w:val="Paragraphedeliste"/>
        <w:numPr>
          <w:ilvl w:val="0"/>
          <w:numId w:val="42"/>
        </w:numPr>
        <w:tabs>
          <w:tab w:val="left" w:pos="993"/>
        </w:tabs>
        <w:ind w:firstLine="708"/>
        <w:jc w:val="both"/>
        <w:rPr>
          <w:rFonts w:asciiTheme="majorHAnsi" w:hAnsiTheme="majorHAnsi" w:cs="Arial"/>
        </w:rPr>
      </w:pPr>
      <w:r>
        <w:rPr>
          <w:rFonts w:asciiTheme="majorHAnsi" w:hAnsiTheme="majorHAnsi" w:cs="Arial"/>
        </w:rPr>
        <w:t xml:space="preserve">Règles de citation des références (ouvrages, articles scientifiques, communications  </w:t>
      </w:r>
    </w:p>
    <w:p w:rsidR="001B2674" w:rsidRDefault="001B2674" w:rsidP="001B2674">
      <w:pPr>
        <w:pStyle w:val="Paragraphedeliste"/>
        <w:tabs>
          <w:tab w:val="left" w:pos="993"/>
        </w:tabs>
        <w:ind w:left="708"/>
        <w:jc w:val="both"/>
        <w:rPr>
          <w:rFonts w:asciiTheme="majorHAnsi" w:hAnsiTheme="majorHAnsi" w:cs="Arial"/>
        </w:rPr>
      </w:pPr>
      <w:r>
        <w:rPr>
          <w:rFonts w:asciiTheme="majorHAnsi" w:hAnsiTheme="majorHAnsi" w:cs="Arial"/>
        </w:rPr>
        <w:t xml:space="preserve">      dans un congrès, thèses, mémoires, …)</w:t>
      </w:r>
    </w:p>
    <w:p w:rsidR="001B2674" w:rsidRDefault="001B2674" w:rsidP="001B2674">
      <w:pPr>
        <w:ind w:firstLine="708"/>
        <w:jc w:val="both"/>
        <w:rPr>
          <w:rFonts w:asciiTheme="majorHAnsi" w:hAnsiTheme="majorHAnsi" w:cs="Arial"/>
          <w:sz w:val="22"/>
          <w:szCs w:val="22"/>
          <w:lang w:eastAsia="fr-FR"/>
        </w:rPr>
      </w:pPr>
    </w:p>
    <w:p w:rsidR="001B2674" w:rsidRDefault="001B2674" w:rsidP="001B2674">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 Droit d'auteur</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(5 semaines)</w:t>
      </w:r>
    </w:p>
    <w:p w:rsidR="001B2674" w:rsidRDefault="001B2674" w:rsidP="001B2674">
      <w:pPr>
        <w:jc w:val="both"/>
        <w:rPr>
          <w:rFonts w:asciiTheme="majorHAnsi" w:eastAsia="Times New Roman" w:hAnsiTheme="majorHAnsi"/>
          <w:b/>
          <w:bCs/>
          <w:sz w:val="22"/>
          <w:szCs w:val="22"/>
          <w:lang w:eastAsia="fr-FR"/>
        </w:rPr>
      </w:pPr>
    </w:p>
    <w:p w:rsidR="001B2674" w:rsidRPr="00553697" w:rsidRDefault="001B2674" w:rsidP="001B2674">
      <w:pPr>
        <w:pStyle w:val="Paragraphedeliste"/>
        <w:numPr>
          <w:ilvl w:val="0"/>
          <w:numId w:val="44"/>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Droit d’auteur dans l’environnement numérique</w:t>
      </w:r>
      <w:r w:rsidRPr="00553697">
        <w:rPr>
          <w:rFonts w:asciiTheme="majorHAnsi" w:eastAsia="Times New Roman" w:hAnsiTheme="majorHAnsi"/>
          <w:b/>
          <w:bCs/>
          <w:lang w:eastAsia="fr-FR"/>
        </w:rPr>
        <w:tab/>
      </w:r>
      <w:r w:rsidRPr="00553697">
        <w:rPr>
          <w:rFonts w:asciiTheme="majorHAnsi" w:eastAsia="Times New Roman" w:hAnsiTheme="majorHAnsi"/>
          <w:b/>
          <w:bCs/>
          <w:lang w:eastAsia="fr-FR"/>
        </w:rPr>
        <w:tab/>
      </w:r>
    </w:p>
    <w:p w:rsidR="001B2674" w:rsidRDefault="001B2674" w:rsidP="001B2674">
      <w:pPr>
        <w:ind w:left="709"/>
        <w:jc w:val="both"/>
        <w:rPr>
          <w:rFonts w:asciiTheme="majorHAnsi" w:hAnsiTheme="majorHAnsi" w:cs="Calibri"/>
          <w:sz w:val="22"/>
          <w:szCs w:val="22"/>
        </w:rPr>
      </w:pPr>
      <w:r>
        <w:rPr>
          <w:rFonts w:asciiTheme="majorHAnsi" w:hAnsiTheme="majorHAnsi"/>
          <w:sz w:val="22"/>
          <w:szCs w:val="22"/>
        </w:rPr>
        <w:t xml:space="preserve">Introduction. Droit d’auteur </w:t>
      </w:r>
      <w:r>
        <w:rPr>
          <w:rFonts w:asciiTheme="majorHAnsi" w:eastAsia="Times New Roman" w:hAnsiTheme="majorHAnsi"/>
          <w:sz w:val="22"/>
          <w:szCs w:val="22"/>
          <w:lang w:eastAsia="fr-FR"/>
        </w:rPr>
        <w:t>des bases de données, droit d’auteur des logiciels</w:t>
      </w:r>
      <w:r>
        <w:rPr>
          <w:rFonts w:asciiTheme="majorHAnsi" w:hAnsiTheme="majorHAnsi"/>
          <w:sz w:val="22"/>
          <w:szCs w:val="22"/>
        </w:rPr>
        <w:t>.</w:t>
      </w:r>
      <w:hyperlink r:id="rId29" w:tooltip="2.4 Droit d'auteur et fonctionnaires - spécificités" w:history="1">
        <w:r>
          <w:rPr>
            <w:rStyle w:val="Lienhypertexte"/>
            <w:rFonts w:asciiTheme="majorHAnsi" w:hAnsiTheme="majorHAnsi"/>
            <w:sz w:val="22"/>
            <w:szCs w:val="22"/>
          </w:rPr>
          <w:t xml:space="preserve"> </w:t>
        </w:r>
      </w:hyperlink>
      <w:r>
        <w:rPr>
          <w:rFonts w:asciiTheme="majorHAnsi" w:hAnsiTheme="majorHAnsi" w:cs="Calibri"/>
          <w:sz w:val="22"/>
          <w:szCs w:val="22"/>
        </w:rPr>
        <w:t>Cas spécifique des logiciels libres.</w:t>
      </w:r>
    </w:p>
    <w:p w:rsidR="001B2674" w:rsidRDefault="001B2674" w:rsidP="001B2674">
      <w:pPr>
        <w:ind w:left="709"/>
        <w:jc w:val="both"/>
        <w:rPr>
          <w:rFonts w:asciiTheme="majorHAnsi" w:eastAsia="Times New Roman" w:hAnsiTheme="majorHAnsi"/>
          <w:b/>
          <w:bCs/>
          <w:sz w:val="22"/>
          <w:szCs w:val="22"/>
          <w:lang w:eastAsia="fr-FR"/>
        </w:rPr>
      </w:pPr>
    </w:p>
    <w:p w:rsidR="001B2674" w:rsidRPr="00553697" w:rsidRDefault="001B2674" w:rsidP="001B2674">
      <w:pPr>
        <w:pStyle w:val="Paragraphedeliste"/>
        <w:numPr>
          <w:ilvl w:val="0"/>
          <w:numId w:val="44"/>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 xml:space="preserve">Droit d’auteur dans l’internet et le commerce électronique </w:t>
      </w:r>
    </w:p>
    <w:p w:rsidR="001B2674" w:rsidRDefault="001B2674" w:rsidP="001B2674">
      <w:pPr>
        <w:ind w:left="709"/>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Droit des noms de domaine. Propriété intellectuelle sur internet. Droit du site de commerce électronique. Propriété intellectuelle et réseaux sociaux.</w:t>
      </w:r>
    </w:p>
    <w:p w:rsidR="001B2674" w:rsidRDefault="001B2674" w:rsidP="001B2674">
      <w:pPr>
        <w:ind w:left="709"/>
        <w:jc w:val="both"/>
        <w:rPr>
          <w:rFonts w:asciiTheme="majorHAnsi" w:eastAsia="Times New Roman" w:hAnsiTheme="majorHAnsi"/>
          <w:b/>
          <w:bCs/>
          <w:sz w:val="22"/>
          <w:szCs w:val="22"/>
          <w:lang w:eastAsia="fr-FR"/>
        </w:rPr>
      </w:pPr>
    </w:p>
    <w:p w:rsidR="001B2674" w:rsidRPr="00553697" w:rsidRDefault="001B2674" w:rsidP="001B2674">
      <w:pPr>
        <w:pStyle w:val="Paragraphedeliste"/>
        <w:numPr>
          <w:ilvl w:val="0"/>
          <w:numId w:val="44"/>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Brevet</w:t>
      </w:r>
    </w:p>
    <w:p w:rsidR="001B2674" w:rsidRDefault="001B2674" w:rsidP="001B2674">
      <w:pPr>
        <w:ind w:left="709"/>
        <w:jc w:val="both"/>
        <w:rPr>
          <w:rFonts w:asciiTheme="majorHAnsi" w:eastAsia="Times New Roman" w:hAnsiTheme="majorHAnsi" w:cs="Arial"/>
          <w:sz w:val="22"/>
          <w:szCs w:val="22"/>
          <w:lang w:eastAsia="fr-FR"/>
        </w:rPr>
      </w:pPr>
      <w:r>
        <w:rPr>
          <w:rFonts w:asciiTheme="majorHAnsi" w:hAnsiTheme="majorHAnsi"/>
          <w:sz w:val="22"/>
          <w:szCs w:val="22"/>
        </w:rPr>
        <w:t xml:space="preserve">Définition. Droits </w:t>
      </w:r>
      <w:r>
        <w:rPr>
          <w:rFonts w:asciiTheme="majorHAnsi" w:eastAsia="Times New Roman" w:hAnsiTheme="majorHAnsi" w:cs="Arial"/>
          <w:sz w:val="22"/>
          <w:szCs w:val="22"/>
          <w:lang w:eastAsia="fr-FR"/>
        </w:rPr>
        <w:t xml:space="preserve">dans un brevet. Utilité d’un brevet. La </w:t>
      </w:r>
      <w:r>
        <w:rPr>
          <w:rFonts w:asciiTheme="majorHAnsi" w:hAnsiTheme="majorHAnsi"/>
          <w:sz w:val="22"/>
          <w:szCs w:val="22"/>
        </w:rPr>
        <w:t xml:space="preserve">brevetabilité. Demande de brevet </w:t>
      </w:r>
      <w:r>
        <w:rPr>
          <w:rFonts w:asciiTheme="majorHAnsi" w:eastAsia="Times New Roman" w:hAnsiTheme="majorHAnsi" w:cs="Arial"/>
          <w:sz w:val="22"/>
          <w:szCs w:val="22"/>
          <w:lang w:eastAsia="fr-FR"/>
        </w:rPr>
        <w:t>en Algérie et dans le monde</w:t>
      </w:r>
      <w:r>
        <w:rPr>
          <w:rFonts w:asciiTheme="majorHAnsi" w:hAnsiTheme="majorHAnsi"/>
          <w:sz w:val="22"/>
          <w:szCs w:val="22"/>
        </w:rPr>
        <w:t>.</w:t>
      </w:r>
    </w:p>
    <w:p w:rsidR="001B2674" w:rsidRDefault="001B2674" w:rsidP="001B2674">
      <w:pPr>
        <w:ind w:left="709"/>
        <w:jc w:val="both"/>
        <w:rPr>
          <w:rFonts w:asciiTheme="majorHAnsi" w:hAnsiTheme="majorHAnsi"/>
          <w:sz w:val="22"/>
          <w:szCs w:val="22"/>
        </w:rPr>
      </w:pPr>
    </w:p>
    <w:p w:rsidR="001B2674" w:rsidRPr="00553697" w:rsidRDefault="001B2674" w:rsidP="001B2674">
      <w:pPr>
        <w:pStyle w:val="Paragraphedeliste"/>
        <w:numPr>
          <w:ilvl w:val="0"/>
          <w:numId w:val="44"/>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Marques, dessins et modèles</w:t>
      </w:r>
    </w:p>
    <w:p w:rsidR="001B2674" w:rsidRDefault="001B2674" w:rsidP="001B2674">
      <w:pPr>
        <w:ind w:left="709"/>
        <w:jc w:val="both"/>
        <w:rPr>
          <w:rFonts w:asciiTheme="majorHAnsi" w:hAnsiTheme="majorHAnsi" w:cs="Calibri"/>
          <w:bCs/>
          <w:sz w:val="22"/>
          <w:szCs w:val="22"/>
        </w:rPr>
      </w:pPr>
      <w:r>
        <w:rPr>
          <w:rFonts w:asciiTheme="majorHAnsi" w:hAnsiTheme="majorHAnsi"/>
          <w:sz w:val="22"/>
          <w:szCs w:val="22"/>
        </w:rPr>
        <w:t>Définition. Droit des Marques. Droit des dessins et modèles</w:t>
      </w:r>
      <w:r>
        <w:rPr>
          <w:rFonts w:asciiTheme="majorHAnsi" w:eastAsia="Times New Roman" w:hAnsiTheme="majorHAnsi"/>
          <w:sz w:val="22"/>
          <w:szCs w:val="22"/>
          <w:lang w:eastAsia="fr-FR"/>
        </w:rPr>
        <w:t xml:space="preserve">. </w:t>
      </w:r>
      <w:r>
        <w:rPr>
          <w:rFonts w:asciiTheme="majorHAnsi" w:eastAsia="Times New Roman" w:hAnsiTheme="majorHAnsi" w:cs="Arial"/>
          <w:sz w:val="22"/>
          <w:szCs w:val="22"/>
          <w:lang w:eastAsia="fr-FR"/>
        </w:rPr>
        <w:t>Appellation d’origine.</w:t>
      </w:r>
      <w:r>
        <w:rPr>
          <w:rFonts w:asciiTheme="majorHAnsi" w:eastAsia="Times New Roman" w:hAnsiTheme="majorHAnsi"/>
          <w:sz w:val="22"/>
          <w:szCs w:val="22"/>
          <w:lang w:eastAsia="fr-FR"/>
        </w:rPr>
        <w:t xml:space="preserve"> Le secret. La </w:t>
      </w:r>
      <w:r>
        <w:rPr>
          <w:rFonts w:asciiTheme="majorHAnsi" w:hAnsiTheme="majorHAnsi" w:cs="Calibri"/>
          <w:bCs/>
          <w:sz w:val="22"/>
          <w:szCs w:val="22"/>
        </w:rPr>
        <w:t>contrefaçon.</w:t>
      </w:r>
    </w:p>
    <w:p w:rsidR="001B2674" w:rsidRDefault="001B2674" w:rsidP="001B2674">
      <w:pPr>
        <w:ind w:left="709"/>
        <w:jc w:val="both"/>
        <w:rPr>
          <w:rFonts w:asciiTheme="majorHAnsi" w:hAnsiTheme="majorHAnsi" w:cs="Calibri"/>
          <w:b/>
          <w:sz w:val="22"/>
          <w:szCs w:val="22"/>
        </w:rPr>
      </w:pPr>
    </w:p>
    <w:p w:rsidR="001B2674" w:rsidRPr="00592FBA" w:rsidRDefault="001B2674" w:rsidP="001B2674">
      <w:pPr>
        <w:pStyle w:val="Paragraphedeliste"/>
        <w:numPr>
          <w:ilvl w:val="0"/>
          <w:numId w:val="44"/>
        </w:numPr>
        <w:spacing w:line="276" w:lineRule="auto"/>
        <w:ind w:left="993" w:hanging="284"/>
        <w:jc w:val="both"/>
        <w:rPr>
          <w:rFonts w:asciiTheme="majorHAnsi" w:hAnsiTheme="majorHAnsi" w:cs="Calibri"/>
          <w:b/>
        </w:rPr>
      </w:pPr>
      <w:r w:rsidRPr="00592FBA">
        <w:rPr>
          <w:rFonts w:asciiTheme="majorHAnsi" w:hAnsiTheme="majorHAnsi" w:cs="Calibri"/>
          <w:b/>
        </w:rPr>
        <w:t xml:space="preserve">Droit des Indications géographiques   </w:t>
      </w:r>
    </w:p>
    <w:p w:rsidR="001B2674" w:rsidRDefault="001B2674" w:rsidP="001B2674">
      <w:pPr>
        <w:ind w:left="709"/>
        <w:jc w:val="both"/>
        <w:rPr>
          <w:rFonts w:asciiTheme="majorHAnsi" w:hAnsiTheme="majorHAnsi" w:cs="Calibri"/>
          <w:b/>
          <w:sz w:val="22"/>
          <w:szCs w:val="22"/>
        </w:rPr>
      </w:pPr>
      <w:r>
        <w:rPr>
          <w:rFonts w:asciiTheme="majorHAnsi" w:hAnsiTheme="majorHAnsi" w:cs="Calibri"/>
          <w:bCs/>
          <w:sz w:val="22"/>
          <w:szCs w:val="22"/>
        </w:rPr>
        <w:t>Définitions. Protection des Indications Géographique en Algérie. Traités internationaux sur les indications géographiques</w:t>
      </w:r>
      <w:r>
        <w:rPr>
          <w:rFonts w:asciiTheme="majorHAnsi" w:hAnsiTheme="majorHAnsi" w:cs="Calibri"/>
          <w:b/>
          <w:sz w:val="22"/>
          <w:szCs w:val="22"/>
        </w:rPr>
        <w:t>.</w:t>
      </w:r>
    </w:p>
    <w:p w:rsidR="001B2674" w:rsidRDefault="001B2674" w:rsidP="001B2674">
      <w:pPr>
        <w:ind w:left="709"/>
        <w:jc w:val="both"/>
        <w:rPr>
          <w:rFonts w:asciiTheme="majorHAnsi" w:hAnsiTheme="majorHAnsi" w:cs="Calibri"/>
          <w:b/>
          <w:sz w:val="22"/>
          <w:szCs w:val="22"/>
        </w:rPr>
      </w:pPr>
    </w:p>
    <w:p w:rsidR="001B2674" w:rsidRDefault="001B2674" w:rsidP="001B2674">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III- Protection et valorisation de la propriété intellectuelle</w:t>
      </w:r>
      <w:r>
        <w:rPr>
          <w:rFonts w:asciiTheme="majorHAnsi" w:eastAsia="Times New Roman" w:hAnsiTheme="majorHAnsi"/>
          <w:b/>
          <w:bCs/>
          <w:sz w:val="22"/>
          <w:szCs w:val="22"/>
          <w:lang w:eastAsia="fr-FR"/>
        </w:rPr>
        <w:tab/>
        <w:t xml:space="preserve">        </w:t>
      </w:r>
      <w:r>
        <w:rPr>
          <w:rFonts w:asciiTheme="majorHAnsi" w:eastAsia="Times New Roman" w:hAnsiTheme="majorHAnsi"/>
          <w:b/>
          <w:bCs/>
          <w:sz w:val="22"/>
          <w:szCs w:val="22"/>
          <w:lang w:eastAsia="fr-FR"/>
        </w:rPr>
        <w:tab/>
        <w:t xml:space="preserve">  (3 semaines)</w:t>
      </w:r>
    </w:p>
    <w:p w:rsidR="001B2674" w:rsidRDefault="001B2674" w:rsidP="001B2674">
      <w:pPr>
        <w:jc w:val="both"/>
        <w:rPr>
          <w:rFonts w:asciiTheme="majorHAnsi" w:eastAsia="Times New Roman" w:hAnsiTheme="majorHAnsi"/>
          <w:b/>
          <w:bCs/>
          <w:sz w:val="22"/>
          <w:szCs w:val="22"/>
          <w:lang w:eastAsia="fr-FR"/>
        </w:rPr>
      </w:pPr>
    </w:p>
    <w:p w:rsidR="001B2674" w:rsidRDefault="001B2674" w:rsidP="001B2674">
      <w:pPr>
        <w:ind w:left="709"/>
        <w:contextualSpacing/>
        <w:jc w:val="both"/>
        <w:rPr>
          <w:rFonts w:asciiTheme="majorHAnsi" w:hAnsiTheme="majorHAnsi" w:cs="Arial"/>
          <w:sz w:val="22"/>
          <w:szCs w:val="22"/>
          <w:rtl/>
          <w:lang w:eastAsia="fr-FR"/>
        </w:rPr>
      </w:pPr>
      <w:r>
        <w:rPr>
          <w:rFonts w:asciiTheme="majorHAnsi" w:hAnsiTheme="majorHAnsi" w:cs="Arial"/>
          <w:sz w:val="22"/>
          <w:szCs w:val="22"/>
          <w:lang w:eastAsia="fr-FR"/>
        </w:rPr>
        <w:t>Comment protéger la propriété intellectuelle. Violation des droits et outil juridique. V</w:t>
      </w:r>
      <w:r>
        <w:rPr>
          <w:rFonts w:asciiTheme="majorHAnsi" w:eastAsia="Times New Roman" w:hAnsiTheme="majorHAnsi"/>
          <w:sz w:val="22"/>
          <w:szCs w:val="22"/>
          <w:lang w:eastAsia="fr-FR"/>
        </w:rPr>
        <w:t>alorisation de la propriété intellectuelle. Protection de la propriété intellectuelle</w:t>
      </w:r>
      <w:r>
        <w:rPr>
          <w:rFonts w:asciiTheme="majorHAnsi" w:hAnsiTheme="majorHAnsi" w:cs="Calibri"/>
          <w:bCs/>
          <w:sz w:val="22"/>
          <w:szCs w:val="22"/>
        </w:rPr>
        <w:t xml:space="preserve"> en Algérie.</w:t>
      </w:r>
    </w:p>
    <w:p w:rsidR="001B2674" w:rsidRDefault="001B2674" w:rsidP="001B2674">
      <w:pPr>
        <w:ind w:left="1418" w:hanging="1418"/>
        <w:jc w:val="both"/>
        <w:rPr>
          <w:rFonts w:asciiTheme="majorHAnsi" w:hAnsiTheme="majorHAnsi" w:cs="Arial"/>
          <w:b/>
          <w:sz w:val="22"/>
          <w:szCs w:val="22"/>
          <w:u w:val="thick" w:color="F79646"/>
        </w:rPr>
      </w:pPr>
    </w:p>
    <w:p w:rsidR="001B2674" w:rsidRDefault="001B2674" w:rsidP="001B2674">
      <w:pPr>
        <w:jc w:val="both"/>
        <w:rPr>
          <w:rFonts w:asciiTheme="majorHAnsi" w:hAnsiTheme="majorHAnsi" w:cs="Arial"/>
          <w:b/>
        </w:rPr>
      </w:pPr>
      <w:r>
        <w:rPr>
          <w:rFonts w:asciiTheme="majorHAnsi" w:hAnsiTheme="majorHAnsi" w:cs="Arial"/>
          <w:b/>
          <w:u w:val="thick" w:color="F79646"/>
        </w:rPr>
        <w:t>Mode d’évaluation :</w:t>
      </w:r>
    </w:p>
    <w:p w:rsidR="001B2674" w:rsidRDefault="001B2674" w:rsidP="001B2674">
      <w:pPr>
        <w:jc w:val="both"/>
        <w:rPr>
          <w:rFonts w:asciiTheme="majorHAnsi" w:hAnsiTheme="majorHAnsi" w:cs="Arial"/>
          <w:b/>
          <w:sz w:val="22"/>
          <w:szCs w:val="22"/>
          <w:u w:val="thick" w:color="F79646"/>
        </w:rPr>
      </w:pPr>
      <w:r>
        <w:rPr>
          <w:rFonts w:asciiTheme="majorHAnsi" w:hAnsiTheme="majorHAnsi" w:cs="Arial"/>
          <w:sz w:val="22"/>
          <w:szCs w:val="22"/>
        </w:rPr>
        <w:t>Examen : 100 % </w:t>
      </w:r>
    </w:p>
    <w:p w:rsidR="001B2674" w:rsidRDefault="001B2674" w:rsidP="001B2674">
      <w:pPr>
        <w:jc w:val="both"/>
        <w:rPr>
          <w:rFonts w:asciiTheme="majorHAnsi" w:hAnsiTheme="majorHAnsi" w:cs="Arial"/>
          <w:b/>
          <w:u w:val="thick" w:color="F79646"/>
        </w:rPr>
      </w:pPr>
    </w:p>
    <w:p w:rsidR="001B2674" w:rsidRDefault="001B2674" w:rsidP="001B2674">
      <w:pPr>
        <w:jc w:val="both"/>
        <w:rPr>
          <w:rFonts w:asciiTheme="majorHAnsi" w:hAnsiTheme="majorHAnsi" w:cs="Arial"/>
          <w:b/>
          <w:iCs/>
          <w:u w:val="thick" w:color="F79646"/>
        </w:rPr>
      </w:pPr>
      <w:r>
        <w:rPr>
          <w:rFonts w:asciiTheme="majorHAnsi" w:hAnsiTheme="majorHAnsi" w:cs="Arial"/>
          <w:b/>
          <w:u w:val="thick" w:color="F79646"/>
        </w:rPr>
        <w:t>Références bibliographiques</w:t>
      </w:r>
      <w:r>
        <w:rPr>
          <w:rFonts w:asciiTheme="majorHAnsi" w:hAnsiTheme="majorHAnsi" w:cs="Arial"/>
          <w:b/>
          <w:iCs/>
          <w:u w:val="thick" w:color="F79646"/>
        </w:rPr>
        <w:t>:</w:t>
      </w:r>
    </w:p>
    <w:p w:rsidR="001B2674" w:rsidRDefault="001B2674" w:rsidP="001B2674">
      <w:pPr>
        <w:tabs>
          <w:tab w:val="left" w:pos="2127"/>
        </w:tabs>
        <w:jc w:val="both"/>
        <w:rPr>
          <w:rFonts w:asciiTheme="majorHAnsi" w:hAnsiTheme="majorHAnsi"/>
          <w:i/>
          <w:iCs/>
        </w:rPr>
      </w:pPr>
    </w:p>
    <w:p w:rsidR="001B2674" w:rsidRPr="00176EF7" w:rsidRDefault="001B2674" w:rsidP="001B2674">
      <w:pPr>
        <w:numPr>
          <w:ilvl w:val="0"/>
          <w:numId w:val="43"/>
        </w:numPr>
        <w:rPr>
          <w:rFonts w:asciiTheme="majorHAnsi" w:hAnsiTheme="majorHAnsi" w:cs="Arial"/>
          <w:sz w:val="22"/>
          <w:szCs w:val="22"/>
        </w:rPr>
      </w:pPr>
      <w:r w:rsidRPr="00592FBA">
        <w:rPr>
          <w:rFonts w:asciiTheme="majorHAnsi" w:hAnsiTheme="majorHAnsi" w:cs="Arial"/>
          <w:sz w:val="22"/>
          <w:szCs w:val="22"/>
        </w:rPr>
        <w:t xml:space="preserve">Charte d’éthique et de déontologie universitaires, </w:t>
      </w:r>
      <w:hyperlink r:id="rId30" w:history="1">
        <w:r w:rsidRPr="00176EF7">
          <w:rPr>
            <w:rStyle w:val="Lienhypertexte"/>
            <w:rFonts w:asciiTheme="majorHAnsi" w:hAnsiTheme="majorHAnsi" w:cs="Arial"/>
            <w:color w:val="auto"/>
            <w:sz w:val="22"/>
            <w:szCs w:val="22"/>
            <w:u w:val="none"/>
          </w:rPr>
          <w:t>https://www.mesrs.dz/documents/12221/26200/Charte+fran__ais+d__f.pdf/50d6de61-aabd-4829-84b3-8302b790bdce</w:t>
        </w:r>
      </w:hyperlink>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hAnsiTheme="majorHAnsi" w:cs="Arial"/>
          <w:sz w:val="22"/>
          <w:szCs w:val="22"/>
        </w:rPr>
        <w:t>Arrêtés N°933 du 28 Juillet 2016 fixant les règles relatives à la prévention et la lutte contre le plagiat</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eastAsia="Times New Roman" w:hAnsiTheme="majorHAnsi"/>
          <w:sz w:val="22"/>
          <w:szCs w:val="22"/>
        </w:rPr>
        <w:t>L'abc du droit d'auteur, organisation des nations unies pour l’éducation, la science et la culture</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(UNESCO)</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hAnsiTheme="majorHAnsi"/>
          <w:sz w:val="22"/>
          <w:szCs w:val="22"/>
        </w:rPr>
        <w:lastRenderedPageBreak/>
        <w:t>Gavarini L. et Ottavi D., Éditorial. de l’éthique professionnelle en formation et en recherche, Recherche et formation, 52 | 2006, 5-11.</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1B2674" w:rsidRPr="00592FBA" w:rsidRDefault="001B2674" w:rsidP="001B2674">
      <w:pPr>
        <w:numPr>
          <w:ilvl w:val="0"/>
          <w:numId w:val="43"/>
        </w:numPr>
        <w:jc w:val="both"/>
        <w:rPr>
          <w:rFonts w:asciiTheme="majorHAnsi" w:hAnsiTheme="majorHAnsi"/>
          <w:sz w:val="22"/>
          <w:szCs w:val="22"/>
          <w:lang w:val="en-US"/>
        </w:rPr>
      </w:pPr>
      <w:r w:rsidRPr="00592FBA">
        <w:rPr>
          <w:rFonts w:asciiTheme="majorHAnsi" w:hAnsiTheme="majorHAnsi" w:cs="Calibri"/>
          <w:sz w:val="22"/>
          <w:szCs w:val="22"/>
          <w:lang w:val="en-US"/>
        </w:rPr>
        <w:t>Carr, D. Professionalism and Ethics in Teaching. New York, NY Routledge. 2000.</w:t>
      </w:r>
    </w:p>
    <w:p w:rsidR="001B2674" w:rsidRPr="00592FBA" w:rsidRDefault="001B2674" w:rsidP="001B2674">
      <w:pPr>
        <w:numPr>
          <w:ilvl w:val="0"/>
          <w:numId w:val="43"/>
        </w:numPr>
        <w:jc w:val="both"/>
        <w:rPr>
          <w:rFonts w:asciiTheme="majorHAnsi" w:hAnsiTheme="majorHAnsi"/>
          <w:sz w:val="22"/>
          <w:szCs w:val="22"/>
          <w:lang w:val="en-US"/>
        </w:rPr>
      </w:pPr>
      <w:r w:rsidRPr="00592FBA">
        <w:rPr>
          <w:rFonts w:asciiTheme="majorHAnsi" w:hAnsiTheme="majorHAnsi"/>
          <w:sz w:val="22"/>
          <w:szCs w:val="22"/>
        </w:rPr>
        <w:t>Galloux, J.C., Droit de la propriété industrielle. Dalloz 2003.</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hAnsiTheme="majorHAnsi"/>
          <w:sz w:val="22"/>
          <w:szCs w:val="22"/>
        </w:rPr>
        <w:t>Wagret F. et J-M., Brevet d'invention, marques et propriété industrielle. PUF 2001</w:t>
      </w:r>
    </w:p>
    <w:p w:rsidR="001B2674" w:rsidRPr="00592FBA" w:rsidRDefault="001B2674" w:rsidP="001B2674">
      <w:pPr>
        <w:numPr>
          <w:ilvl w:val="0"/>
          <w:numId w:val="43"/>
        </w:numPr>
        <w:jc w:val="both"/>
        <w:rPr>
          <w:rFonts w:asciiTheme="majorHAnsi" w:hAnsiTheme="majorHAnsi"/>
          <w:sz w:val="22"/>
          <w:szCs w:val="22"/>
          <w:lang w:val="en-US"/>
        </w:rPr>
      </w:pPr>
      <w:r w:rsidRPr="00592FBA">
        <w:rPr>
          <w:rFonts w:asciiTheme="majorHAnsi" w:hAnsiTheme="majorHAnsi"/>
          <w:sz w:val="22"/>
          <w:szCs w:val="22"/>
        </w:rPr>
        <w:t>Dekermadec, Y., Innover grâce au brevet: une révolution avec internet. Insep 1999</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hAnsiTheme="majorHAnsi"/>
          <w:sz w:val="22"/>
          <w:szCs w:val="22"/>
        </w:rPr>
        <w:t>AEUTBM. L'ingénieur au cœur de l'innovation. Université de technologie Belfort-Montbéliard</w:t>
      </w:r>
    </w:p>
    <w:p w:rsidR="001B2674" w:rsidRPr="00592FBA" w:rsidRDefault="001B2674" w:rsidP="001B2674">
      <w:pPr>
        <w:numPr>
          <w:ilvl w:val="0"/>
          <w:numId w:val="43"/>
        </w:numPr>
        <w:jc w:val="both"/>
        <w:rPr>
          <w:rFonts w:asciiTheme="majorHAnsi" w:hAnsiTheme="majorHAnsi"/>
          <w:sz w:val="22"/>
          <w:szCs w:val="22"/>
        </w:rPr>
      </w:pPr>
      <w:r w:rsidRPr="00592FBA">
        <w:rPr>
          <w:rFonts w:asciiTheme="majorHAnsi" w:eastAsia="Times New Roman" w:hAnsiTheme="majorHAnsi"/>
          <w:sz w:val="22"/>
          <w:szCs w:val="22"/>
        </w:rPr>
        <w:t xml:space="preserve">Fanny Rinck </w:t>
      </w:r>
      <w:r w:rsidRPr="00592FBA">
        <w:rPr>
          <w:rFonts w:asciiTheme="majorHAnsi" w:eastAsia="Times New Roman" w:hAnsiTheme="majorHAnsi"/>
          <w:b/>
          <w:bCs/>
          <w:sz w:val="22"/>
          <w:szCs w:val="22"/>
        </w:rPr>
        <w:t> </w:t>
      </w:r>
      <w:r w:rsidRPr="00592FBA">
        <w:rPr>
          <w:rFonts w:asciiTheme="majorHAnsi" w:eastAsia="Times New Roman" w:hAnsiTheme="majorHAnsi"/>
          <w:sz w:val="22"/>
          <w:szCs w:val="22"/>
        </w:rPr>
        <w:t>et</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léda Mansour, littérat</w:t>
      </w:r>
      <w:r>
        <w:rPr>
          <w:rFonts w:asciiTheme="majorHAnsi" w:eastAsia="Times New Roman" w:hAnsiTheme="majorHAnsi"/>
          <w:sz w:val="22"/>
          <w:szCs w:val="22"/>
        </w:rPr>
        <w:t>ie</w:t>
      </w:r>
      <w:r w:rsidRPr="00592FBA">
        <w:rPr>
          <w:rFonts w:asciiTheme="majorHAnsi" w:eastAsia="Times New Roman" w:hAnsiTheme="majorHAnsi"/>
          <w:sz w:val="22"/>
          <w:szCs w:val="22"/>
        </w:rPr>
        <w:t xml:space="preserve"> à l’ère du numérique : le copier-coller chez les étudiants, Université grenoble 3  et  Université paris-Ouest Nanterre la défense Nanterre, France</w:t>
      </w:r>
    </w:p>
    <w:p w:rsidR="001B2674" w:rsidRPr="00592FBA" w:rsidRDefault="001B2674" w:rsidP="001B2674">
      <w:pPr>
        <w:numPr>
          <w:ilvl w:val="0"/>
          <w:numId w:val="43"/>
        </w:numPr>
        <w:jc w:val="both"/>
        <w:rPr>
          <w:rFonts w:asciiTheme="majorHAnsi" w:eastAsia="Times New Roman" w:hAnsiTheme="majorHAnsi"/>
          <w:sz w:val="22"/>
          <w:szCs w:val="22"/>
        </w:rPr>
      </w:pPr>
      <w:r w:rsidRPr="00592FBA">
        <w:rPr>
          <w:rFonts w:asciiTheme="majorHAnsi" w:eastAsia="Times New Roman" w:hAnsiTheme="majorHAnsi"/>
          <w:sz w:val="22"/>
          <w:szCs w:val="22"/>
        </w:rPr>
        <w:t>Didier DUGUEST IEMN, Citer ses sources,  IAE Nantes 2008</w:t>
      </w:r>
    </w:p>
    <w:p w:rsidR="001B2674" w:rsidRPr="00592FBA" w:rsidRDefault="001B2674" w:rsidP="001B2674">
      <w:pPr>
        <w:numPr>
          <w:ilvl w:val="0"/>
          <w:numId w:val="43"/>
        </w:numPr>
        <w:jc w:val="both"/>
        <w:rPr>
          <w:rFonts w:asciiTheme="majorHAnsi" w:eastAsia="Times New Roman" w:hAnsiTheme="majorHAnsi"/>
          <w:sz w:val="22"/>
          <w:szCs w:val="22"/>
        </w:rPr>
      </w:pPr>
      <w:r w:rsidRPr="00592FBA">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1B2674" w:rsidRPr="00592FBA" w:rsidRDefault="001B2674" w:rsidP="001B2674">
      <w:pPr>
        <w:numPr>
          <w:ilvl w:val="0"/>
          <w:numId w:val="43"/>
        </w:numPr>
        <w:jc w:val="both"/>
        <w:rPr>
          <w:rFonts w:asciiTheme="majorHAnsi" w:eastAsia="Times New Roman" w:hAnsiTheme="majorHAnsi"/>
          <w:sz w:val="22"/>
          <w:szCs w:val="22"/>
        </w:rPr>
      </w:pPr>
      <w:r w:rsidRPr="00592FB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1B2674" w:rsidRPr="001B2674" w:rsidRDefault="001B2674" w:rsidP="001B2674">
      <w:pPr>
        <w:numPr>
          <w:ilvl w:val="0"/>
          <w:numId w:val="43"/>
        </w:numPr>
        <w:jc w:val="both"/>
        <w:rPr>
          <w:rFonts w:asciiTheme="majorHAnsi" w:eastAsia="Times New Roman" w:hAnsiTheme="majorHAnsi"/>
          <w:sz w:val="22"/>
          <w:szCs w:val="22"/>
        </w:rPr>
      </w:pPr>
      <w:r w:rsidRPr="00592FBA">
        <w:rPr>
          <w:rFonts w:asciiTheme="majorHAnsi" w:eastAsia="Times New Roman" w:hAnsiTheme="majorHAnsi"/>
          <w:sz w:val="22"/>
          <w:szCs w:val="22"/>
        </w:rPr>
        <w:t>Publication de l'université de Montréal, Stratégies de prévention du plagiat, Intégrité, fraude et plagiat, 2010.</w:t>
      </w:r>
    </w:p>
    <w:p w:rsidR="001B2674" w:rsidRPr="001B2674" w:rsidRDefault="001B2674" w:rsidP="001B2674">
      <w:pPr>
        <w:numPr>
          <w:ilvl w:val="0"/>
          <w:numId w:val="43"/>
        </w:numPr>
        <w:jc w:val="both"/>
        <w:rPr>
          <w:rFonts w:asciiTheme="majorHAnsi" w:eastAsia="Times New Roman" w:hAnsiTheme="majorHAnsi"/>
          <w:sz w:val="22"/>
          <w:szCs w:val="22"/>
        </w:rPr>
      </w:pPr>
      <w:r w:rsidRPr="001B2674">
        <w:rPr>
          <w:rFonts w:asciiTheme="majorHAnsi" w:eastAsia="Times New Roman" w:hAnsiTheme="majorHAnsi"/>
          <w:sz w:val="22"/>
          <w:szCs w:val="22"/>
        </w:rPr>
        <w:t>Pierrick Malissard, La propriété intellectuelle : origine et évolution, 2010.</w:t>
      </w:r>
    </w:p>
    <w:p w:rsidR="001B2674" w:rsidRPr="001B2674" w:rsidRDefault="001B2674" w:rsidP="001B2674">
      <w:pPr>
        <w:numPr>
          <w:ilvl w:val="0"/>
          <w:numId w:val="43"/>
        </w:numPr>
        <w:jc w:val="both"/>
        <w:rPr>
          <w:rFonts w:asciiTheme="majorHAnsi" w:eastAsia="Times New Roman" w:hAnsiTheme="majorHAnsi"/>
        </w:rPr>
      </w:pPr>
      <w:r w:rsidRPr="001B2674">
        <w:rPr>
          <w:rFonts w:asciiTheme="majorHAnsi" w:eastAsia="Times New Roman" w:hAnsiTheme="majorHAnsi"/>
          <w:sz w:val="22"/>
          <w:szCs w:val="22"/>
        </w:rPr>
        <w:t>Le si</w:t>
      </w:r>
      <w:r w:rsidRPr="001B2674">
        <w:rPr>
          <w:rFonts w:asciiTheme="majorHAnsi" w:eastAsia="Times New Roman" w:hAnsiTheme="majorHAnsi"/>
        </w:rPr>
        <w:t xml:space="preserve">te de l’Organisation Mondiale de la Propriété Intellectuelle </w:t>
      </w:r>
      <w:hyperlink r:id="rId31" w:tgtFrame="_blank" w:history="1">
        <w:r w:rsidRPr="001B2674">
          <w:rPr>
            <w:rStyle w:val="Lienhypertexte"/>
            <w:rFonts w:asciiTheme="majorHAnsi" w:eastAsia="Times New Roman" w:hAnsiTheme="majorHAnsi"/>
            <w:color w:val="auto"/>
            <w:u w:val="none"/>
          </w:rPr>
          <w:t>www.wipo.int</w:t>
        </w:r>
      </w:hyperlink>
    </w:p>
    <w:p w:rsidR="001B2674" w:rsidRPr="001B2674" w:rsidRDefault="00684F99" w:rsidP="001B2674">
      <w:pPr>
        <w:numPr>
          <w:ilvl w:val="0"/>
          <w:numId w:val="43"/>
        </w:numPr>
        <w:jc w:val="both"/>
        <w:rPr>
          <w:rFonts w:asciiTheme="majorHAnsi" w:hAnsiTheme="majorHAnsi"/>
        </w:rPr>
      </w:pPr>
      <w:hyperlink r:id="rId32" w:history="1">
        <w:r w:rsidR="001B2674" w:rsidRPr="001B2674">
          <w:rPr>
            <w:rStyle w:val="Lienhypertexte"/>
            <w:rFonts w:asciiTheme="majorHAnsi" w:eastAsiaTheme="minorHAnsi" w:hAnsiTheme="majorHAnsi" w:cs="Calibri"/>
            <w:color w:val="auto"/>
            <w:u w:val="none"/>
            <w:lang w:eastAsia="en-US"/>
          </w:rPr>
          <w:t>http://www.app.asso.fr/</w:t>
        </w:r>
      </w:hyperlink>
    </w:p>
    <w:p w:rsidR="002E4893" w:rsidRPr="00036959" w:rsidRDefault="002E4893" w:rsidP="002E4893">
      <w:pPr>
        <w:tabs>
          <w:tab w:val="left" w:pos="2127"/>
        </w:tabs>
        <w:jc w:val="both"/>
        <w:rPr>
          <w:rFonts w:asciiTheme="majorHAnsi" w:hAnsiTheme="majorHAnsi"/>
          <w:i/>
          <w:iCs/>
        </w:rPr>
      </w:pPr>
    </w:p>
    <w:p w:rsidR="002E4893" w:rsidRDefault="002E4893" w:rsidP="002E4893">
      <w:pPr>
        <w:spacing w:after="200" w:line="276" w:lineRule="auto"/>
        <w:rPr>
          <w:rFonts w:asciiTheme="majorHAnsi" w:hAnsiTheme="majorHAnsi"/>
          <w:i/>
          <w:iCs/>
          <w:sz w:val="22"/>
          <w:szCs w:val="22"/>
        </w:rPr>
      </w:pPr>
      <w:r>
        <w:rPr>
          <w:rFonts w:asciiTheme="majorHAnsi" w:hAnsiTheme="majorHAnsi"/>
          <w:i/>
          <w:iCs/>
          <w:sz w:val="22"/>
          <w:szCs w:val="22"/>
        </w:rPr>
        <w:br w:type="page"/>
      </w: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p>
    <w:p w:rsidR="002E4893" w:rsidRDefault="002E4893" w:rsidP="002E4893">
      <w:pPr>
        <w:pStyle w:val="Paragraphedeliste"/>
        <w:ind w:left="360"/>
        <w:rPr>
          <w:rFonts w:ascii="Cambria" w:hAnsi="Cambria"/>
          <w:sz w:val="40"/>
          <w:szCs w:val="40"/>
        </w:rPr>
      </w:pPr>
      <w:r w:rsidRPr="00EE6C8A">
        <w:rPr>
          <w:rFonts w:ascii="Cambria" w:hAnsi="Cambria"/>
          <w:sz w:val="40"/>
          <w:szCs w:val="40"/>
        </w:rPr>
        <w:t>Proposition de quelques matières de découverte</w:t>
      </w:r>
    </w:p>
    <w:p w:rsidR="002E4893" w:rsidRDefault="002E4893" w:rsidP="002E4893">
      <w:pPr>
        <w:spacing w:after="200" w:line="276" w:lineRule="auto"/>
        <w:rPr>
          <w:rFonts w:asciiTheme="majorHAnsi" w:hAnsiTheme="majorHAnsi"/>
          <w:i/>
          <w:iCs/>
          <w:sz w:val="22"/>
          <w:szCs w:val="22"/>
        </w:rPr>
      </w:pPr>
      <w:r>
        <w:rPr>
          <w:rFonts w:asciiTheme="majorHAnsi" w:hAnsiTheme="majorHAnsi"/>
          <w:i/>
          <w:iCs/>
          <w:sz w:val="22"/>
          <w:szCs w:val="22"/>
        </w:rPr>
        <w:br w:type="page"/>
      </w:r>
    </w:p>
    <w:p w:rsidR="002E4893" w:rsidRPr="003315D8" w:rsidRDefault="002E4893" w:rsidP="002E4893">
      <w:pPr>
        <w:pBdr>
          <w:top w:val="single" w:sz="12" w:space="4" w:color="auto"/>
          <w:left w:val="single" w:sz="12" w:space="4" w:color="auto"/>
          <w:bottom w:val="single" w:sz="12" w:space="1" w:color="auto"/>
          <w:right w:val="single" w:sz="12" w:space="4" w:color="auto"/>
        </w:pBdr>
        <w:shd w:val="clear" w:color="auto" w:fill="DAEEF3"/>
        <w:jc w:val="both"/>
        <w:rPr>
          <w:rFonts w:asciiTheme="majorHAnsi" w:eastAsia="Calibri" w:hAnsiTheme="majorHAnsi" w:cs="Calibri"/>
          <w:b/>
          <w:bCs/>
        </w:rPr>
      </w:pPr>
      <w:r w:rsidRPr="003315D8">
        <w:rPr>
          <w:rFonts w:asciiTheme="majorHAnsi" w:eastAsia="Calibri" w:hAnsiTheme="majorHAnsi" w:cs="Calibri"/>
          <w:b/>
          <w:bCs/>
        </w:rPr>
        <w:lastRenderedPageBreak/>
        <w:t>Semestre 2</w:t>
      </w:r>
    </w:p>
    <w:p w:rsidR="002E4893" w:rsidRPr="003315D8" w:rsidRDefault="002E4893" w:rsidP="002E4893">
      <w:pPr>
        <w:pBdr>
          <w:top w:val="single" w:sz="12" w:space="4"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315D8">
        <w:rPr>
          <w:rFonts w:asciiTheme="majorHAnsi" w:hAnsiTheme="majorHAnsi" w:cs="Calibri"/>
          <w:b/>
          <w:bCs/>
          <w:iCs/>
        </w:rPr>
        <w:t>Unité d’enseignement Découverte: UED 1.2</w:t>
      </w:r>
    </w:p>
    <w:p w:rsidR="002E4893" w:rsidRPr="003315D8" w:rsidRDefault="002E4893" w:rsidP="006F7FA1">
      <w:pPr>
        <w:pBdr>
          <w:top w:val="single" w:sz="12" w:space="4"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315D8">
        <w:rPr>
          <w:rFonts w:asciiTheme="majorHAnsi" w:hAnsiTheme="majorHAnsi" w:cs="Calibri"/>
          <w:b/>
          <w:bCs/>
          <w:iCs/>
        </w:rPr>
        <w:t>Matière</w:t>
      </w:r>
      <w:r w:rsidR="006F7FA1">
        <w:rPr>
          <w:rFonts w:asciiTheme="majorHAnsi" w:hAnsiTheme="majorHAnsi" w:cs="Calibri"/>
          <w:b/>
          <w:bCs/>
          <w:iCs/>
        </w:rPr>
        <w:t xml:space="preserve"> </w:t>
      </w:r>
      <w:r w:rsidRPr="003315D8">
        <w:rPr>
          <w:rFonts w:asciiTheme="majorHAnsi" w:hAnsiTheme="majorHAnsi" w:cs="Calibri"/>
          <w:b/>
          <w:bCs/>
          <w:iCs/>
        </w:rPr>
        <w:t xml:space="preserve">: </w:t>
      </w:r>
      <w:r w:rsidRPr="003315D8">
        <w:rPr>
          <w:rFonts w:asciiTheme="majorHAnsi" w:eastAsia="Calibri" w:hAnsiTheme="majorHAnsi" w:cs="Calibri"/>
          <w:b/>
          <w:bCs/>
        </w:rPr>
        <w:t>Electroacoustique</w:t>
      </w:r>
      <w:r>
        <w:rPr>
          <w:rFonts w:asciiTheme="majorHAnsi" w:eastAsia="Calibri" w:hAnsiTheme="majorHAnsi" w:cs="Calibri"/>
          <w:b/>
          <w:bCs/>
        </w:rPr>
        <w:t xml:space="preserve"> et analyses v</w:t>
      </w:r>
      <w:r w:rsidRPr="003315D8">
        <w:rPr>
          <w:rFonts w:asciiTheme="majorHAnsi" w:eastAsia="Calibri" w:hAnsiTheme="majorHAnsi" w:cs="Calibri"/>
          <w:b/>
          <w:bCs/>
        </w:rPr>
        <w:t>ibratoires</w:t>
      </w:r>
    </w:p>
    <w:p w:rsidR="002E4893" w:rsidRPr="003315D8" w:rsidRDefault="002E4893" w:rsidP="002E4893">
      <w:pPr>
        <w:pBdr>
          <w:top w:val="single" w:sz="12" w:space="4"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315D8">
        <w:rPr>
          <w:rFonts w:asciiTheme="majorHAnsi" w:eastAsia="Times New Roman" w:hAnsiTheme="majorHAnsi" w:cs="Calibri"/>
          <w:b/>
          <w:bCs/>
        </w:rPr>
        <w:t>VHS: 22h30 (Cours: 1h30)</w:t>
      </w:r>
    </w:p>
    <w:p w:rsidR="002E4893" w:rsidRPr="003315D8" w:rsidRDefault="002E4893" w:rsidP="002E4893">
      <w:pPr>
        <w:pBdr>
          <w:top w:val="single" w:sz="12" w:space="4"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315D8">
        <w:rPr>
          <w:rFonts w:asciiTheme="majorHAnsi" w:hAnsiTheme="majorHAnsi" w:cs="Calibri"/>
          <w:b/>
          <w:bCs/>
          <w:iCs/>
        </w:rPr>
        <w:t>Crédits: 1</w:t>
      </w:r>
    </w:p>
    <w:p w:rsidR="002E4893" w:rsidRPr="003315D8" w:rsidRDefault="002E4893" w:rsidP="002E4893">
      <w:pPr>
        <w:pBdr>
          <w:top w:val="single" w:sz="12" w:space="4"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315D8">
        <w:rPr>
          <w:rFonts w:asciiTheme="majorHAnsi" w:hAnsiTheme="majorHAnsi" w:cs="Calibri"/>
          <w:b/>
          <w:bCs/>
          <w:iCs/>
        </w:rPr>
        <w:t>Coefficient: 1</w:t>
      </w:r>
    </w:p>
    <w:p w:rsidR="002E4893" w:rsidRPr="00D14185" w:rsidRDefault="002E4893" w:rsidP="002E4893">
      <w:pPr>
        <w:jc w:val="both"/>
        <w:rPr>
          <w:rFonts w:asciiTheme="majorHAnsi" w:hAnsiTheme="majorHAnsi" w:cs="Calibri"/>
          <w:b/>
          <w:sz w:val="22"/>
          <w:szCs w:val="22"/>
        </w:rPr>
      </w:pPr>
    </w:p>
    <w:p w:rsidR="002E4893" w:rsidRPr="00D14185" w:rsidRDefault="002E4893" w:rsidP="002E4893">
      <w:pPr>
        <w:jc w:val="both"/>
        <w:rPr>
          <w:rFonts w:asciiTheme="majorHAnsi" w:hAnsiTheme="majorHAnsi"/>
          <w:sz w:val="22"/>
          <w:szCs w:val="22"/>
        </w:rPr>
      </w:pPr>
      <w:r w:rsidRPr="00D14185">
        <w:rPr>
          <w:rFonts w:asciiTheme="majorHAnsi" w:hAnsiTheme="majorHAnsi"/>
          <w:b/>
          <w:bCs/>
          <w:sz w:val="22"/>
          <w:szCs w:val="22"/>
        </w:rPr>
        <w:t>Objectifs de l’enseignement</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Acquérir des notions d’acoustique, d’électroacoustique (mesures et analyses des bruits, prise de son et enregistrement,</w:t>
      </w:r>
      <w:r>
        <w:rPr>
          <w:rFonts w:asciiTheme="majorHAnsi" w:hAnsiTheme="majorHAnsi"/>
          <w:sz w:val="22"/>
          <w:szCs w:val="22"/>
        </w:rPr>
        <w:t xml:space="preserve"> chaine électroacoustique, </w:t>
      </w:r>
      <w:r w:rsidRPr="00D14185">
        <w:rPr>
          <w:rFonts w:asciiTheme="majorHAnsi" w:hAnsiTheme="majorHAnsi"/>
          <w:sz w:val="22"/>
          <w:szCs w:val="22"/>
        </w:rPr>
        <w:t>analogie électro-mécanique-acoustique). Application du Traitement du Signal à la surveillance des machines tournantes par analyse vibratoires.</w:t>
      </w:r>
    </w:p>
    <w:p w:rsidR="002E4893" w:rsidRPr="003315D8" w:rsidRDefault="002E4893" w:rsidP="002E4893">
      <w:pPr>
        <w:jc w:val="both"/>
        <w:rPr>
          <w:rFonts w:asciiTheme="majorHAnsi" w:hAnsiTheme="majorHAnsi"/>
        </w:rPr>
      </w:pPr>
    </w:p>
    <w:p w:rsidR="002E4893" w:rsidRPr="003315D8" w:rsidRDefault="002E4893" w:rsidP="002E4893">
      <w:pPr>
        <w:jc w:val="both"/>
        <w:rPr>
          <w:rFonts w:asciiTheme="majorHAnsi" w:hAnsiTheme="majorHAnsi"/>
        </w:rPr>
      </w:pPr>
      <w:r w:rsidRPr="003315D8">
        <w:rPr>
          <w:rFonts w:asciiTheme="majorHAnsi" w:hAnsiTheme="majorHAnsi"/>
          <w:b/>
          <w:bCs/>
        </w:rPr>
        <w:t>Connaissances préalables recommandées</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Des notions de base en physique (ondes et vibrations), Electronique, Electrotechnique et Traitement du Signal.</w:t>
      </w:r>
    </w:p>
    <w:p w:rsidR="002E4893" w:rsidRPr="00D14185" w:rsidRDefault="002E4893" w:rsidP="002E4893">
      <w:pPr>
        <w:jc w:val="both"/>
        <w:rPr>
          <w:rFonts w:asciiTheme="majorHAnsi" w:hAnsiTheme="majorHAnsi"/>
          <w:sz w:val="22"/>
          <w:szCs w:val="22"/>
        </w:rPr>
      </w:pPr>
    </w:p>
    <w:p w:rsidR="002E4893" w:rsidRPr="003315D8" w:rsidRDefault="002E4893" w:rsidP="002E4893">
      <w:pPr>
        <w:jc w:val="both"/>
        <w:rPr>
          <w:rFonts w:asciiTheme="majorHAnsi" w:hAnsiTheme="majorHAnsi"/>
        </w:rPr>
      </w:pPr>
      <w:r w:rsidRPr="003315D8">
        <w:rPr>
          <w:rFonts w:asciiTheme="majorHAnsi" w:hAnsiTheme="majorHAnsi"/>
          <w:b/>
          <w:bCs/>
        </w:rPr>
        <w:t>Contenu de la matière</w:t>
      </w:r>
      <w:r w:rsidRPr="003315D8">
        <w:rPr>
          <w:rFonts w:asciiTheme="majorHAnsi" w:hAnsiTheme="majorHAnsi"/>
        </w:rPr>
        <w:t xml:space="preserve"> : </w:t>
      </w:r>
    </w:p>
    <w:p w:rsidR="002E4893" w:rsidRPr="00D14185" w:rsidRDefault="002E4893" w:rsidP="002E4893">
      <w:pPr>
        <w:jc w:val="both"/>
        <w:rPr>
          <w:rFonts w:asciiTheme="majorHAnsi" w:hAnsiTheme="majorHAnsi"/>
          <w:b/>
          <w:bCs/>
          <w:sz w:val="22"/>
          <w:szCs w:val="22"/>
        </w:rPr>
      </w:pPr>
    </w:p>
    <w:p w:rsidR="002E4893" w:rsidRPr="00D14185" w:rsidRDefault="002E4893" w:rsidP="002E4893">
      <w:pPr>
        <w:jc w:val="both"/>
        <w:rPr>
          <w:rFonts w:asciiTheme="majorHAnsi" w:hAnsiTheme="majorHAnsi"/>
          <w:b/>
          <w:sz w:val="22"/>
          <w:szCs w:val="22"/>
        </w:rPr>
      </w:pPr>
      <w:r w:rsidRPr="00D14185">
        <w:rPr>
          <w:rFonts w:asciiTheme="majorHAnsi" w:hAnsiTheme="majorHAnsi"/>
          <w:b/>
          <w:bCs/>
          <w:sz w:val="22"/>
          <w:szCs w:val="22"/>
        </w:rPr>
        <w:t>Chapitre 1</w:t>
      </w:r>
      <w:r w:rsidRPr="00D14185">
        <w:rPr>
          <w:rFonts w:asciiTheme="majorHAnsi" w:hAnsiTheme="majorHAnsi"/>
          <w:sz w:val="22"/>
          <w:szCs w:val="22"/>
        </w:rPr>
        <w:t xml:space="preserve"> : </w:t>
      </w:r>
      <w:r w:rsidRPr="00D14185">
        <w:rPr>
          <w:rFonts w:asciiTheme="majorHAnsi" w:hAnsiTheme="majorHAnsi"/>
          <w:b/>
          <w:sz w:val="22"/>
          <w:szCs w:val="22"/>
        </w:rPr>
        <w:t>Notion</w:t>
      </w:r>
      <w:r w:rsidR="00D77C23">
        <w:rPr>
          <w:rFonts w:asciiTheme="majorHAnsi" w:hAnsiTheme="majorHAnsi"/>
          <w:b/>
          <w:sz w:val="22"/>
          <w:szCs w:val="22"/>
        </w:rPr>
        <w:t>s d’a</w:t>
      </w:r>
      <w:r w:rsidRPr="00D14185">
        <w:rPr>
          <w:rFonts w:asciiTheme="majorHAnsi" w:hAnsiTheme="majorHAnsi"/>
          <w:b/>
          <w:sz w:val="22"/>
          <w:szCs w:val="22"/>
        </w:rPr>
        <w:t xml:space="preserve">coustique </w:t>
      </w:r>
      <w:r w:rsidRPr="00D14185">
        <w:rPr>
          <w:rFonts w:asciiTheme="majorHAnsi" w:hAnsiTheme="majorHAnsi"/>
          <w:b/>
          <w:sz w:val="22"/>
          <w:szCs w:val="22"/>
        </w:rPr>
        <w:tab/>
      </w:r>
      <w:r w:rsidRPr="00D14185">
        <w:rPr>
          <w:rFonts w:asciiTheme="majorHAnsi" w:hAnsiTheme="majorHAnsi"/>
          <w:b/>
          <w:sz w:val="22"/>
          <w:szCs w:val="22"/>
        </w:rPr>
        <w:tab/>
      </w:r>
      <w:r w:rsidRPr="00D14185">
        <w:rPr>
          <w:rFonts w:asciiTheme="majorHAnsi" w:hAnsiTheme="majorHAnsi"/>
          <w:b/>
          <w:sz w:val="22"/>
          <w:szCs w:val="22"/>
        </w:rPr>
        <w:tab/>
      </w:r>
      <w:r w:rsidRPr="00D14185">
        <w:rPr>
          <w:rFonts w:asciiTheme="majorHAnsi" w:hAnsiTheme="majorHAnsi"/>
          <w:b/>
          <w:sz w:val="22"/>
          <w:szCs w:val="22"/>
        </w:rPr>
        <w:tab/>
      </w:r>
      <w:r w:rsidRPr="00D14185">
        <w:rPr>
          <w:rFonts w:asciiTheme="majorHAnsi" w:hAnsiTheme="majorHAnsi"/>
          <w:b/>
          <w:sz w:val="22"/>
          <w:szCs w:val="22"/>
        </w:rPr>
        <w:tab/>
      </w:r>
      <w:r w:rsidRPr="00D14185">
        <w:rPr>
          <w:rFonts w:asciiTheme="majorHAnsi" w:hAnsiTheme="majorHAnsi"/>
          <w:b/>
          <w:sz w:val="22"/>
          <w:szCs w:val="22"/>
        </w:rPr>
        <w:tab/>
      </w:r>
      <w:r>
        <w:rPr>
          <w:rFonts w:asciiTheme="majorHAnsi" w:hAnsiTheme="majorHAnsi"/>
          <w:b/>
          <w:sz w:val="22"/>
          <w:szCs w:val="22"/>
        </w:rPr>
        <w:tab/>
      </w:r>
      <w:r w:rsidRPr="00D14185">
        <w:rPr>
          <w:rFonts w:asciiTheme="majorHAnsi" w:hAnsiTheme="majorHAnsi"/>
          <w:b/>
          <w:sz w:val="22"/>
          <w:szCs w:val="22"/>
        </w:rPr>
        <w:t>(4 semaines)</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Définition d’une onde acoustique, de pression acoustique, de vitesse acoustique, d’accélération acoustique et d’impédance acoustique ; Production et modes de propagation des ondes acoustiques ;</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Équation générale de propagation en termes de pression acoustique et solutions : onde plane et onde sphérique,</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Réflexion et Réfraction des ondes acoustiques,</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 xml:space="preserve">Niveau acoustiques, bandes de fréquences d’analyse des bruits et vibrations, </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Perception auditive, Courbes isosoniques et Filtres de pondération</w:t>
      </w:r>
    </w:p>
    <w:p w:rsidR="002E4893" w:rsidRPr="00D14185" w:rsidRDefault="002E4893" w:rsidP="002E4893">
      <w:pPr>
        <w:tabs>
          <w:tab w:val="left" w:pos="2581"/>
        </w:tabs>
        <w:jc w:val="both"/>
        <w:rPr>
          <w:rFonts w:asciiTheme="majorHAnsi" w:hAnsiTheme="majorHAnsi"/>
          <w:sz w:val="22"/>
          <w:szCs w:val="22"/>
        </w:rPr>
      </w:pPr>
      <w:r w:rsidRPr="00D14185">
        <w:rPr>
          <w:rFonts w:asciiTheme="majorHAnsi" w:hAnsiTheme="majorHAnsi"/>
          <w:sz w:val="22"/>
          <w:szCs w:val="22"/>
        </w:rPr>
        <w:tab/>
      </w:r>
    </w:p>
    <w:p w:rsidR="002E4893" w:rsidRPr="00D14185" w:rsidRDefault="002E4893" w:rsidP="002E4893">
      <w:pPr>
        <w:jc w:val="both"/>
        <w:rPr>
          <w:rFonts w:asciiTheme="majorHAnsi" w:hAnsiTheme="majorHAnsi"/>
          <w:b/>
          <w:sz w:val="22"/>
          <w:szCs w:val="22"/>
        </w:rPr>
      </w:pPr>
      <w:r w:rsidRPr="00D14185">
        <w:rPr>
          <w:rFonts w:asciiTheme="majorHAnsi" w:hAnsiTheme="majorHAnsi"/>
          <w:b/>
          <w:sz w:val="22"/>
          <w:szCs w:val="22"/>
        </w:rPr>
        <w:t xml:space="preserve">Chapitre </w:t>
      </w:r>
      <w:r>
        <w:rPr>
          <w:rFonts w:asciiTheme="majorHAnsi" w:hAnsiTheme="majorHAnsi"/>
          <w:b/>
          <w:sz w:val="22"/>
          <w:szCs w:val="22"/>
        </w:rPr>
        <w:t>2</w:t>
      </w:r>
      <w:r w:rsidRPr="00D14185">
        <w:rPr>
          <w:rFonts w:asciiTheme="majorHAnsi" w:hAnsiTheme="majorHAnsi"/>
          <w:b/>
          <w:sz w:val="22"/>
          <w:szCs w:val="22"/>
        </w:rPr>
        <w:t> : Électro-acoustique</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D14185">
        <w:rPr>
          <w:rFonts w:asciiTheme="majorHAnsi" w:hAnsiTheme="majorHAnsi"/>
          <w:b/>
          <w:sz w:val="22"/>
          <w:szCs w:val="22"/>
        </w:rPr>
        <w:t xml:space="preserve"> (5 semaines)</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 xml:space="preserve">Chaîne électroacoustique : source sonore, microphone électrostatique, amplificateur de puissance, haut-parleur (électrodynamique), </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Prise de sons et enregistrement sur différents supports,</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Mesures et analyse des bruits : description et fonctionnement</w:t>
      </w:r>
      <w:r>
        <w:rPr>
          <w:rFonts w:asciiTheme="majorHAnsi" w:hAnsiTheme="majorHAnsi"/>
          <w:sz w:val="22"/>
          <w:szCs w:val="22"/>
        </w:rPr>
        <w:t xml:space="preserve"> d’un sonomètre, calibration du </w:t>
      </w:r>
      <w:r w:rsidRPr="00D14185">
        <w:rPr>
          <w:rFonts w:asciiTheme="majorHAnsi" w:hAnsiTheme="majorHAnsi"/>
          <w:sz w:val="22"/>
          <w:szCs w:val="22"/>
        </w:rPr>
        <w:t>microphone, évaluation des nuisances sonores.</w:t>
      </w:r>
    </w:p>
    <w:p w:rsidR="002E4893" w:rsidRDefault="002E4893" w:rsidP="002E4893">
      <w:pPr>
        <w:jc w:val="both"/>
        <w:rPr>
          <w:rFonts w:asciiTheme="majorHAnsi" w:hAnsiTheme="majorHAnsi"/>
          <w:sz w:val="22"/>
          <w:szCs w:val="22"/>
        </w:rPr>
      </w:pPr>
      <w:r w:rsidRPr="00D14185">
        <w:rPr>
          <w:rFonts w:asciiTheme="majorHAnsi" w:hAnsiTheme="majorHAnsi"/>
          <w:sz w:val="22"/>
          <w:szCs w:val="22"/>
        </w:rPr>
        <w:t>Audiométrie automatique</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Analogie électro-mécano-acoustique</w:t>
      </w:r>
    </w:p>
    <w:p w:rsidR="002E4893" w:rsidRPr="00D14185" w:rsidRDefault="002E4893" w:rsidP="002E4893">
      <w:pPr>
        <w:jc w:val="both"/>
        <w:rPr>
          <w:rFonts w:asciiTheme="majorHAnsi" w:hAnsiTheme="majorHAnsi"/>
          <w:b/>
          <w:sz w:val="22"/>
          <w:szCs w:val="22"/>
        </w:rPr>
      </w:pPr>
    </w:p>
    <w:p w:rsidR="002E4893" w:rsidRPr="00D14185" w:rsidRDefault="00D77C23" w:rsidP="00D77C23">
      <w:pPr>
        <w:jc w:val="both"/>
        <w:rPr>
          <w:rFonts w:asciiTheme="majorHAnsi" w:hAnsiTheme="majorHAnsi"/>
          <w:b/>
          <w:sz w:val="22"/>
          <w:szCs w:val="22"/>
        </w:rPr>
      </w:pPr>
      <w:r>
        <w:rPr>
          <w:rFonts w:asciiTheme="majorHAnsi" w:hAnsiTheme="majorHAnsi"/>
          <w:b/>
          <w:sz w:val="22"/>
          <w:szCs w:val="22"/>
        </w:rPr>
        <w:t>Chapitre 3 Mesures et a</w:t>
      </w:r>
      <w:r w:rsidR="002E4893" w:rsidRPr="00D14185">
        <w:rPr>
          <w:rFonts w:asciiTheme="majorHAnsi" w:hAnsiTheme="majorHAnsi"/>
          <w:b/>
          <w:sz w:val="22"/>
          <w:szCs w:val="22"/>
        </w:rPr>
        <w:t xml:space="preserve">nalyses </w:t>
      </w:r>
      <w:r>
        <w:rPr>
          <w:rFonts w:asciiTheme="majorHAnsi" w:hAnsiTheme="majorHAnsi"/>
          <w:b/>
          <w:sz w:val="22"/>
          <w:szCs w:val="22"/>
        </w:rPr>
        <w:t>v</w:t>
      </w:r>
      <w:r w:rsidR="002E4893" w:rsidRPr="00D14185">
        <w:rPr>
          <w:rFonts w:asciiTheme="majorHAnsi" w:hAnsiTheme="majorHAnsi"/>
          <w:b/>
          <w:sz w:val="22"/>
          <w:szCs w:val="22"/>
        </w:rPr>
        <w:t xml:space="preserve">ibratoires </w:t>
      </w:r>
      <w:r w:rsidR="002E4893">
        <w:rPr>
          <w:rFonts w:asciiTheme="majorHAnsi" w:hAnsiTheme="majorHAnsi"/>
          <w:b/>
          <w:sz w:val="22"/>
          <w:szCs w:val="22"/>
        </w:rPr>
        <w:tab/>
      </w:r>
      <w:r w:rsidR="002E4893">
        <w:rPr>
          <w:rFonts w:asciiTheme="majorHAnsi" w:hAnsiTheme="majorHAnsi"/>
          <w:b/>
          <w:sz w:val="22"/>
          <w:szCs w:val="22"/>
        </w:rPr>
        <w:tab/>
      </w:r>
      <w:r w:rsidR="002E4893">
        <w:rPr>
          <w:rFonts w:asciiTheme="majorHAnsi" w:hAnsiTheme="majorHAnsi"/>
          <w:b/>
          <w:sz w:val="22"/>
          <w:szCs w:val="22"/>
        </w:rPr>
        <w:tab/>
      </w:r>
      <w:r w:rsidR="002E4893">
        <w:rPr>
          <w:rFonts w:asciiTheme="majorHAnsi" w:hAnsiTheme="majorHAnsi"/>
          <w:b/>
          <w:sz w:val="22"/>
          <w:szCs w:val="22"/>
        </w:rPr>
        <w:tab/>
      </w:r>
      <w:r w:rsidR="002E4893">
        <w:rPr>
          <w:rFonts w:asciiTheme="majorHAnsi" w:hAnsiTheme="majorHAnsi"/>
          <w:b/>
          <w:sz w:val="22"/>
          <w:szCs w:val="22"/>
        </w:rPr>
        <w:tab/>
      </w:r>
      <w:r w:rsidR="002E4893" w:rsidRPr="00D14185">
        <w:rPr>
          <w:rFonts w:asciiTheme="majorHAnsi" w:hAnsiTheme="majorHAnsi"/>
          <w:b/>
          <w:sz w:val="22"/>
          <w:szCs w:val="22"/>
        </w:rPr>
        <w:t>(6 semaines)</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Vibration, origines des vibrations, différents types de vibrations (libres, forcées, résonances, auto- excitées),</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 xml:space="preserve">Signaux vibratoires : harmonique, périodique complexe, aléatoire, transitoire, représentations temporelle et fréquentielle, </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 xml:space="preserve">Application du traitement du signal à l’analyse vibratoire : notion de Spectre, d’Auto-corrélation et du Cepstre, </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Stratégies de maintenance des machines tournantes et paramètres de surveillance, </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Chaîne de mesure des vibrations,</w:t>
      </w:r>
    </w:p>
    <w:p w:rsidR="002E4893" w:rsidRPr="00D14185" w:rsidRDefault="002E4893" w:rsidP="002E4893">
      <w:pPr>
        <w:jc w:val="both"/>
        <w:rPr>
          <w:rFonts w:asciiTheme="majorHAnsi" w:hAnsiTheme="majorHAnsi"/>
          <w:sz w:val="22"/>
          <w:szCs w:val="22"/>
        </w:rPr>
      </w:pPr>
      <w:r w:rsidRPr="00D14185">
        <w:rPr>
          <w:rFonts w:asciiTheme="majorHAnsi" w:hAnsiTheme="majorHAnsi"/>
          <w:sz w:val="22"/>
          <w:szCs w:val="22"/>
        </w:rPr>
        <w:t>Exploitations des résultats de mesures.(diagnostic et détection des défauts, ...)</w:t>
      </w:r>
    </w:p>
    <w:p w:rsidR="002E4893" w:rsidRPr="00D14185" w:rsidRDefault="002E4893" w:rsidP="002E4893">
      <w:pPr>
        <w:jc w:val="both"/>
        <w:rPr>
          <w:rFonts w:asciiTheme="majorHAnsi" w:hAnsiTheme="majorHAnsi"/>
          <w:color w:val="000000" w:themeColor="text1"/>
          <w:sz w:val="22"/>
          <w:szCs w:val="22"/>
        </w:rPr>
      </w:pPr>
    </w:p>
    <w:p w:rsidR="002E4893" w:rsidRPr="00D14185" w:rsidRDefault="002E4893" w:rsidP="002E4893">
      <w:pPr>
        <w:jc w:val="both"/>
        <w:rPr>
          <w:rFonts w:asciiTheme="majorHAnsi" w:hAnsiTheme="majorHAnsi"/>
          <w:sz w:val="22"/>
          <w:szCs w:val="22"/>
        </w:rPr>
      </w:pPr>
    </w:p>
    <w:p w:rsidR="002E4893" w:rsidRPr="003315D8" w:rsidRDefault="002E4893" w:rsidP="002E4893">
      <w:pPr>
        <w:jc w:val="both"/>
        <w:rPr>
          <w:rFonts w:asciiTheme="majorHAnsi" w:hAnsiTheme="majorHAnsi" w:cs="Arial"/>
          <w:b/>
        </w:rPr>
      </w:pPr>
      <w:r w:rsidRPr="003315D8">
        <w:rPr>
          <w:rFonts w:asciiTheme="majorHAnsi" w:hAnsiTheme="majorHAnsi" w:cs="Arial"/>
          <w:b/>
          <w:u w:val="thick" w:color="F79646"/>
        </w:rPr>
        <w:t>Mode d’évaluation:</w:t>
      </w:r>
    </w:p>
    <w:p w:rsidR="002E4893" w:rsidRPr="00D14185" w:rsidRDefault="002E4893" w:rsidP="002E4893">
      <w:pPr>
        <w:jc w:val="both"/>
        <w:rPr>
          <w:rFonts w:asciiTheme="majorHAnsi" w:hAnsiTheme="majorHAnsi" w:cs="Arial"/>
          <w:b/>
          <w:sz w:val="22"/>
          <w:szCs w:val="22"/>
          <w:u w:val="thick" w:color="F79646"/>
        </w:rPr>
      </w:pPr>
      <w:r w:rsidRPr="00D14185">
        <w:rPr>
          <w:rFonts w:asciiTheme="majorHAnsi" w:hAnsiTheme="majorHAnsi" w:cs="Arial"/>
          <w:sz w:val="22"/>
          <w:szCs w:val="22"/>
        </w:rPr>
        <w:t>Examen:   100%.</w:t>
      </w:r>
    </w:p>
    <w:p w:rsidR="002E4893" w:rsidRDefault="002E4893" w:rsidP="002E4893">
      <w:pPr>
        <w:jc w:val="both"/>
        <w:rPr>
          <w:rFonts w:asciiTheme="majorHAnsi" w:hAnsiTheme="majorHAnsi"/>
          <w:sz w:val="22"/>
          <w:szCs w:val="22"/>
        </w:rPr>
      </w:pPr>
    </w:p>
    <w:p w:rsidR="002E4893" w:rsidRDefault="002E4893" w:rsidP="002E4893">
      <w:pPr>
        <w:spacing w:line="276" w:lineRule="auto"/>
        <w:jc w:val="both"/>
        <w:rPr>
          <w:rFonts w:asciiTheme="majorHAnsi" w:hAnsiTheme="majorHAnsi" w:cs="Arial"/>
          <w:b/>
          <w:iCs/>
          <w:u w:val="thick" w:color="F79646"/>
        </w:rPr>
      </w:pPr>
      <w:r w:rsidRPr="00D151BE">
        <w:rPr>
          <w:rFonts w:asciiTheme="majorHAnsi" w:hAnsiTheme="majorHAnsi" w:cs="Arial"/>
          <w:b/>
          <w:u w:val="thick" w:color="F79646"/>
        </w:rPr>
        <w:t>Références bibliographiques</w:t>
      </w:r>
      <w:r w:rsidRPr="00D151BE">
        <w:rPr>
          <w:rFonts w:asciiTheme="majorHAnsi" w:hAnsiTheme="majorHAnsi" w:cs="Arial"/>
          <w:b/>
          <w:iCs/>
          <w:u w:val="thick" w:color="F79646"/>
        </w:rPr>
        <w:t>:</w:t>
      </w:r>
    </w:p>
    <w:p w:rsidR="002E4893" w:rsidRPr="00D151BE" w:rsidRDefault="002E4893" w:rsidP="002E4893">
      <w:pPr>
        <w:spacing w:line="276" w:lineRule="auto"/>
        <w:jc w:val="both"/>
        <w:rPr>
          <w:rFonts w:asciiTheme="majorHAnsi" w:hAnsiTheme="majorHAnsi"/>
        </w:rPr>
      </w:pPr>
    </w:p>
    <w:p w:rsidR="002E4893" w:rsidRPr="00E6408C" w:rsidRDefault="002E4893" w:rsidP="002E4893">
      <w:pPr>
        <w:pStyle w:val="Paragraphedeliste"/>
        <w:numPr>
          <w:ilvl w:val="0"/>
          <w:numId w:val="32"/>
        </w:numPr>
        <w:jc w:val="both"/>
        <w:rPr>
          <w:rFonts w:asciiTheme="majorHAnsi" w:hAnsiTheme="majorHAnsi"/>
          <w:i/>
          <w:iCs/>
          <w:sz w:val="22"/>
          <w:szCs w:val="22"/>
        </w:rPr>
      </w:pPr>
      <w:r w:rsidRPr="00E6408C">
        <w:rPr>
          <w:rFonts w:asciiTheme="majorHAnsi" w:hAnsiTheme="majorHAnsi"/>
          <w:i/>
          <w:iCs/>
          <w:sz w:val="22"/>
          <w:szCs w:val="22"/>
        </w:rPr>
        <w:t>Michel Bruneau, Manuel d’acoustique fondamentale.</w:t>
      </w:r>
    </w:p>
    <w:p w:rsidR="002E4893" w:rsidRPr="00E6408C" w:rsidRDefault="002E4893" w:rsidP="002E4893">
      <w:pPr>
        <w:pStyle w:val="Paragraphedeliste"/>
        <w:numPr>
          <w:ilvl w:val="0"/>
          <w:numId w:val="32"/>
        </w:numPr>
        <w:ind w:left="567" w:hanging="425"/>
        <w:jc w:val="both"/>
        <w:rPr>
          <w:rFonts w:asciiTheme="majorHAnsi" w:hAnsiTheme="majorHAnsi"/>
          <w:i/>
          <w:iCs/>
          <w:sz w:val="22"/>
          <w:szCs w:val="22"/>
        </w:rPr>
      </w:pPr>
      <w:r w:rsidRPr="00E6408C">
        <w:rPr>
          <w:rFonts w:asciiTheme="majorHAnsi" w:hAnsiTheme="majorHAnsi"/>
          <w:i/>
          <w:iCs/>
          <w:sz w:val="22"/>
          <w:szCs w:val="22"/>
        </w:rPr>
        <w:lastRenderedPageBreak/>
        <w:t>J. Jouhaneau, Notions Elémentaires d’Acoustique, Electroacoustique.</w:t>
      </w:r>
    </w:p>
    <w:p w:rsidR="002E4893" w:rsidRPr="00E6408C" w:rsidRDefault="002E4893" w:rsidP="002E4893">
      <w:pPr>
        <w:pStyle w:val="Paragraphedeliste"/>
        <w:numPr>
          <w:ilvl w:val="0"/>
          <w:numId w:val="32"/>
        </w:numPr>
        <w:ind w:left="567" w:hanging="425"/>
        <w:jc w:val="both"/>
        <w:rPr>
          <w:rFonts w:asciiTheme="majorHAnsi" w:hAnsiTheme="majorHAnsi"/>
          <w:i/>
          <w:iCs/>
          <w:sz w:val="22"/>
          <w:szCs w:val="22"/>
        </w:rPr>
      </w:pPr>
      <w:r w:rsidRPr="00E6408C">
        <w:rPr>
          <w:rFonts w:asciiTheme="majorHAnsi" w:eastAsia="Times New Roman" w:hAnsiTheme="majorHAnsi"/>
          <w:i/>
          <w:iCs/>
          <w:sz w:val="22"/>
          <w:szCs w:val="22"/>
          <w:lang w:val="en-US" w:eastAsia="fr-FR"/>
        </w:rPr>
        <w:t>Mario Rossi, Électroacoustique, EPFL, 1979.</w:t>
      </w:r>
    </w:p>
    <w:p w:rsidR="002E4893" w:rsidRPr="00E6408C" w:rsidRDefault="002E4893" w:rsidP="002E4893">
      <w:pPr>
        <w:pStyle w:val="Paragraphedeliste"/>
        <w:numPr>
          <w:ilvl w:val="0"/>
          <w:numId w:val="32"/>
        </w:numPr>
        <w:ind w:left="567" w:hanging="425"/>
        <w:jc w:val="both"/>
        <w:rPr>
          <w:rFonts w:asciiTheme="majorHAnsi" w:hAnsiTheme="majorHAnsi"/>
          <w:i/>
          <w:iCs/>
          <w:sz w:val="22"/>
          <w:szCs w:val="22"/>
          <w:lang w:val="en-US"/>
        </w:rPr>
      </w:pPr>
      <w:r w:rsidRPr="00E6408C">
        <w:rPr>
          <w:rFonts w:asciiTheme="majorHAnsi" w:eastAsia="Times New Roman" w:hAnsiTheme="majorHAnsi"/>
          <w:i/>
          <w:iCs/>
          <w:sz w:val="22"/>
          <w:szCs w:val="22"/>
          <w:lang w:val="en-US" w:eastAsia="fr-FR"/>
        </w:rPr>
        <w:t>Graham Kelly, Mechanical Vibrations: Theory and Applications.</w:t>
      </w:r>
    </w:p>
    <w:p w:rsidR="002E4893" w:rsidRPr="00E6408C" w:rsidRDefault="002E4893" w:rsidP="002E4893">
      <w:pPr>
        <w:pStyle w:val="Paragraphedeliste"/>
        <w:numPr>
          <w:ilvl w:val="0"/>
          <w:numId w:val="32"/>
        </w:numPr>
        <w:ind w:left="567" w:hanging="425"/>
        <w:jc w:val="both"/>
        <w:rPr>
          <w:rFonts w:asciiTheme="majorHAnsi" w:hAnsiTheme="majorHAnsi"/>
          <w:i/>
          <w:iCs/>
          <w:sz w:val="22"/>
          <w:szCs w:val="22"/>
        </w:rPr>
      </w:pPr>
      <w:r w:rsidRPr="00E6408C">
        <w:rPr>
          <w:rFonts w:asciiTheme="majorHAnsi" w:eastAsia="Times New Roman" w:hAnsiTheme="majorHAnsi"/>
          <w:i/>
          <w:iCs/>
          <w:sz w:val="22"/>
          <w:szCs w:val="22"/>
          <w:lang w:eastAsia="fr-FR"/>
        </w:rPr>
        <w:t>M. Kunt, Traitement Numérique des signaux, Presses Polytechniques et Universitaires Romandes (PPUR).</w:t>
      </w:r>
    </w:p>
    <w:p w:rsidR="002E4893" w:rsidRPr="00E6408C" w:rsidRDefault="002E4893" w:rsidP="002E4893">
      <w:pPr>
        <w:pStyle w:val="Paragraphedeliste"/>
        <w:numPr>
          <w:ilvl w:val="0"/>
          <w:numId w:val="32"/>
        </w:numPr>
        <w:ind w:left="567" w:hanging="425"/>
        <w:jc w:val="both"/>
        <w:rPr>
          <w:rFonts w:asciiTheme="majorHAnsi" w:hAnsiTheme="majorHAnsi"/>
          <w:i/>
          <w:iCs/>
          <w:sz w:val="22"/>
          <w:szCs w:val="22"/>
        </w:rPr>
      </w:pPr>
      <w:r w:rsidRPr="00E6408C">
        <w:rPr>
          <w:rFonts w:asciiTheme="majorHAnsi" w:eastAsia="Times New Roman" w:hAnsiTheme="majorHAnsi"/>
          <w:i/>
          <w:iCs/>
          <w:sz w:val="22"/>
          <w:szCs w:val="22"/>
          <w:lang w:eastAsia="fr-FR"/>
        </w:rPr>
        <w:t>Analyse vibratoire des machines tournantes, Techniques de l’Ingénieur.</w:t>
      </w:r>
    </w:p>
    <w:p w:rsidR="002E4893" w:rsidRDefault="002E4893" w:rsidP="002E4893">
      <w:pPr>
        <w:spacing w:line="276" w:lineRule="auto"/>
        <w:jc w:val="both"/>
        <w:rPr>
          <w:rFonts w:asciiTheme="majorHAnsi" w:hAnsiTheme="majorHAnsi"/>
          <w:i/>
          <w:iCs/>
          <w:sz w:val="22"/>
          <w:szCs w:val="22"/>
        </w:rPr>
      </w:pPr>
    </w:p>
    <w:p w:rsidR="002E4893" w:rsidRDefault="002E4893" w:rsidP="002E4893">
      <w:pPr>
        <w:spacing w:line="276" w:lineRule="auto"/>
        <w:jc w:val="both"/>
        <w:rPr>
          <w:rFonts w:asciiTheme="majorHAnsi" w:hAnsiTheme="majorHAnsi"/>
          <w:i/>
          <w:iCs/>
          <w:sz w:val="22"/>
          <w:szCs w:val="22"/>
        </w:rPr>
      </w:pPr>
    </w:p>
    <w:p w:rsidR="002E4893" w:rsidRPr="00D14185" w:rsidRDefault="002E4893" w:rsidP="002E4893"/>
    <w:p w:rsidR="002E4893" w:rsidRDefault="002E4893" w:rsidP="009B6116">
      <w:pPr>
        <w:spacing w:after="200" w:line="276" w:lineRule="auto"/>
        <w:rPr>
          <w:rFonts w:ascii="Cambria" w:hAnsi="Cambria" w:cs="Arial"/>
          <w:b/>
          <w:u w:val="thick" w:color="F79646"/>
        </w:rPr>
      </w:pPr>
    </w:p>
    <w:p w:rsidR="002E4893" w:rsidRDefault="002E4893" w:rsidP="009B6116">
      <w:pPr>
        <w:spacing w:after="200" w:line="276" w:lineRule="auto"/>
        <w:rPr>
          <w:rFonts w:ascii="Cambria" w:hAnsi="Cambria" w:cs="Arial"/>
          <w:b/>
          <w:u w:val="thick" w:color="F79646"/>
        </w:rPr>
      </w:pPr>
    </w:p>
    <w:p w:rsidR="002E4893" w:rsidRDefault="002E4893">
      <w:pPr>
        <w:spacing w:after="200" w:line="276" w:lineRule="auto"/>
        <w:rPr>
          <w:rFonts w:ascii="Cambria" w:hAnsi="Cambria" w:cs="Arial"/>
          <w:b/>
          <w:u w:val="thick" w:color="F79646"/>
        </w:rPr>
      </w:pPr>
      <w:r>
        <w:rPr>
          <w:rFonts w:ascii="Cambria" w:hAnsi="Cambria" w:cs="Arial"/>
          <w:b/>
          <w:u w:val="thick" w:color="F79646"/>
        </w:rPr>
        <w:br w:type="page"/>
      </w:r>
    </w:p>
    <w:p w:rsidR="002E4893" w:rsidRPr="003E599E"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2E4893" w:rsidRPr="003E599E"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2E4893" w:rsidRPr="003E599E" w:rsidRDefault="002E4893"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Matière</w:t>
      </w:r>
      <w:r w:rsidR="006F7FA1">
        <w:rPr>
          <w:rFonts w:asciiTheme="majorHAnsi" w:hAnsiTheme="majorHAnsi" w:cs="Calibri"/>
          <w:b/>
          <w:bCs/>
          <w:iCs/>
        </w:rPr>
        <w:t xml:space="preserve"> </w:t>
      </w:r>
      <w:r w:rsidRPr="003E599E">
        <w:rPr>
          <w:rFonts w:asciiTheme="majorHAnsi" w:hAnsiTheme="majorHAnsi" w:cs="Calibri"/>
          <w:b/>
          <w:bCs/>
          <w:iCs/>
        </w:rPr>
        <w:t xml:space="preserve">: </w:t>
      </w:r>
      <w:r w:rsidRPr="003E599E">
        <w:rPr>
          <w:rFonts w:asciiTheme="majorHAnsi" w:hAnsiTheme="majorHAnsi" w:cs="Calibri"/>
          <w:b/>
        </w:rPr>
        <w:t>Com</w:t>
      </w:r>
      <w:r>
        <w:rPr>
          <w:rFonts w:asciiTheme="majorHAnsi" w:hAnsiTheme="majorHAnsi" w:cs="Calibri"/>
          <w:b/>
        </w:rPr>
        <w:t>patibilité électromagnétique</w:t>
      </w:r>
    </w:p>
    <w:p w:rsidR="002E4893" w:rsidRPr="003E599E"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2E4893" w:rsidRPr="003E599E"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2E4893" w:rsidRPr="003E599E" w:rsidRDefault="002E4893" w:rsidP="002E489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2E4893" w:rsidRPr="003E599E" w:rsidRDefault="002E4893" w:rsidP="002E4893">
      <w:pPr>
        <w:jc w:val="both"/>
        <w:rPr>
          <w:rFonts w:asciiTheme="majorHAnsi" w:hAnsiTheme="majorHAnsi" w:cs="Calibri"/>
          <w:b/>
        </w:rPr>
      </w:pPr>
    </w:p>
    <w:p w:rsidR="002E4893" w:rsidRPr="003E599E" w:rsidRDefault="002E4893" w:rsidP="002E4893">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2E4893" w:rsidRPr="00564386" w:rsidRDefault="002E4893" w:rsidP="002E4893">
      <w:pPr>
        <w:autoSpaceDE w:val="0"/>
        <w:autoSpaceDN w:val="0"/>
        <w:adjustRightInd w:val="0"/>
        <w:jc w:val="both"/>
        <w:rPr>
          <w:rFonts w:ascii="Cambria" w:hAnsi="Cambria"/>
          <w:sz w:val="22"/>
          <w:szCs w:val="22"/>
        </w:rPr>
      </w:pPr>
      <w:r w:rsidRPr="00564386">
        <w:rPr>
          <w:rFonts w:ascii="Cambria" w:hAnsi="Cambria"/>
          <w:sz w:val="22"/>
          <w:szCs w:val="22"/>
        </w:rPr>
        <w:t>Appliquer les lois générales de l'électromagnétisme aux problèmes de pollution électromagnétique de l'environnement et de son effet sur les systèmes électroniques. Acquérir une approche globale de recherche des causes potentielles de perturbation dans un environnement donné. Choisir une technique de protection optimale.</w:t>
      </w:r>
    </w:p>
    <w:p w:rsidR="002E4893" w:rsidRPr="003E599E" w:rsidRDefault="002E4893" w:rsidP="002E4893">
      <w:pPr>
        <w:jc w:val="both"/>
        <w:rPr>
          <w:rFonts w:asciiTheme="majorHAnsi" w:hAnsiTheme="majorHAnsi" w:cs="Calibri"/>
          <w:b/>
          <w:u w:val="thick" w:color="F79646"/>
        </w:rPr>
      </w:pPr>
    </w:p>
    <w:p w:rsidR="002E4893" w:rsidRPr="003E599E" w:rsidRDefault="002E4893" w:rsidP="002E4893">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2E4893" w:rsidRPr="00F158F5" w:rsidRDefault="002E4893" w:rsidP="002E4893">
      <w:pPr>
        <w:jc w:val="both"/>
        <w:rPr>
          <w:rFonts w:asciiTheme="majorHAnsi" w:hAnsiTheme="majorHAnsi"/>
          <w:sz w:val="22"/>
          <w:szCs w:val="22"/>
          <w:lang w:eastAsia="fr-FR"/>
        </w:rPr>
      </w:pPr>
      <w:r w:rsidRPr="00F158F5">
        <w:rPr>
          <w:rFonts w:asciiTheme="majorHAnsi" w:hAnsiTheme="majorHAnsi"/>
          <w:sz w:val="22"/>
          <w:szCs w:val="22"/>
          <w:lang w:eastAsia="fr-FR"/>
        </w:rPr>
        <w:t>Notions de bases en mathématiques, statistiques et traitement de signal.</w:t>
      </w:r>
    </w:p>
    <w:p w:rsidR="002E4893" w:rsidRPr="003E599E" w:rsidRDefault="002E4893" w:rsidP="002E4893">
      <w:pPr>
        <w:jc w:val="both"/>
        <w:rPr>
          <w:rFonts w:asciiTheme="majorHAnsi" w:hAnsiTheme="majorHAnsi" w:cs="Calibri"/>
          <w:iCs/>
          <w:sz w:val="22"/>
          <w:szCs w:val="22"/>
        </w:rPr>
      </w:pPr>
    </w:p>
    <w:p w:rsidR="002E4893" w:rsidRPr="003E599E" w:rsidRDefault="002E4893" w:rsidP="002E4893">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2E4893" w:rsidRPr="003E599E" w:rsidRDefault="002E4893" w:rsidP="002E4893">
      <w:pPr>
        <w:jc w:val="both"/>
        <w:rPr>
          <w:rFonts w:asciiTheme="majorHAnsi" w:eastAsia="Calibri" w:hAnsiTheme="majorHAnsi" w:cs="Arial"/>
          <w:sz w:val="22"/>
          <w:szCs w:val="22"/>
          <w:lang w:eastAsia="en-US"/>
        </w:rPr>
      </w:pPr>
    </w:p>
    <w:p w:rsidR="002E4893" w:rsidRPr="00564386" w:rsidRDefault="002E4893" w:rsidP="002E4893">
      <w:pPr>
        <w:autoSpaceDE w:val="0"/>
        <w:autoSpaceDN w:val="0"/>
        <w:adjustRightInd w:val="0"/>
        <w:jc w:val="both"/>
        <w:rPr>
          <w:rFonts w:ascii="Cambria" w:hAnsi="Cambria" w:cs="F16"/>
          <w:b/>
          <w:bCs/>
          <w:sz w:val="22"/>
          <w:szCs w:val="22"/>
        </w:rPr>
      </w:pPr>
      <w:r w:rsidRPr="00564386">
        <w:rPr>
          <w:rFonts w:ascii="Cambria" w:hAnsi="Cambria" w:cs="F16"/>
          <w:b/>
          <w:bCs/>
          <w:sz w:val="22"/>
          <w:szCs w:val="22"/>
        </w:rPr>
        <w:t xml:space="preserve">Chapitre 1 : Introduction à la compatibilité électromagnétique (CEM) </w:t>
      </w:r>
    </w:p>
    <w:p w:rsidR="002E4893" w:rsidRPr="00564386" w:rsidRDefault="002E4893" w:rsidP="002E4893">
      <w:pPr>
        <w:autoSpaceDE w:val="0"/>
        <w:autoSpaceDN w:val="0"/>
        <w:adjustRightInd w:val="0"/>
        <w:jc w:val="both"/>
        <w:rPr>
          <w:rFonts w:ascii="Cambria" w:hAnsi="Cambria" w:cs="F16"/>
          <w:sz w:val="22"/>
          <w:szCs w:val="22"/>
        </w:rPr>
      </w:pPr>
      <w:r w:rsidRPr="00564386">
        <w:rPr>
          <w:rFonts w:ascii="Cambria" w:hAnsi="Cambria" w:cs="F16"/>
          <w:sz w:val="22"/>
          <w:szCs w:val="22"/>
        </w:rPr>
        <w:t>Organismes de réglementation, Présentation générale, Exemples de normes, Terminologie employée.</w:t>
      </w:r>
    </w:p>
    <w:p w:rsidR="002E4893" w:rsidRPr="00564386" w:rsidRDefault="002E4893" w:rsidP="002E4893">
      <w:pPr>
        <w:autoSpaceDE w:val="0"/>
        <w:autoSpaceDN w:val="0"/>
        <w:adjustRightInd w:val="0"/>
        <w:jc w:val="both"/>
        <w:rPr>
          <w:rFonts w:ascii="Cambria" w:hAnsi="Cambria" w:cs="F16"/>
          <w:b/>
          <w:bCs/>
          <w:sz w:val="22"/>
          <w:szCs w:val="22"/>
        </w:rPr>
      </w:pPr>
    </w:p>
    <w:p w:rsidR="002E4893" w:rsidRPr="00564386" w:rsidRDefault="002E4893" w:rsidP="002E4893">
      <w:pPr>
        <w:autoSpaceDE w:val="0"/>
        <w:autoSpaceDN w:val="0"/>
        <w:adjustRightInd w:val="0"/>
        <w:jc w:val="both"/>
        <w:rPr>
          <w:rFonts w:ascii="Cambria" w:hAnsi="Cambria" w:cs="F16"/>
          <w:b/>
          <w:bCs/>
          <w:sz w:val="22"/>
          <w:szCs w:val="22"/>
        </w:rPr>
      </w:pPr>
      <w:r w:rsidRPr="00564386">
        <w:rPr>
          <w:rFonts w:ascii="Cambria" w:hAnsi="Cambria" w:cs="F16"/>
          <w:b/>
          <w:bCs/>
          <w:sz w:val="22"/>
          <w:szCs w:val="22"/>
        </w:rPr>
        <w:t>Chapitre 2 : Sources de Perturbations</w:t>
      </w:r>
    </w:p>
    <w:p w:rsidR="002E4893" w:rsidRPr="00564386" w:rsidRDefault="002E4893" w:rsidP="002E4893">
      <w:pPr>
        <w:autoSpaceDE w:val="0"/>
        <w:autoSpaceDN w:val="0"/>
        <w:adjustRightInd w:val="0"/>
        <w:jc w:val="both"/>
        <w:rPr>
          <w:rFonts w:ascii="Cambria" w:hAnsi="Cambria" w:cs="F16"/>
          <w:sz w:val="22"/>
          <w:szCs w:val="22"/>
        </w:rPr>
      </w:pPr>
      <w:r w:rsidRPr="00564386">
        <w:rPr>
          <w:rFonts w:ascii="Cambria" w:hAnsi="Cambria" w:cs="F16"/>
          <w:sz w:val="22"/>
          <w:szCs w:val="22"/>
        </w:rPr>
        <w:t>Classification selon W. Duff, Sources permanentes/Intermittentes, Sources impulsionnelles (i-arcs électriques, foudre, décharges ESD, ii- contacts électrique et charge inductive, iii- décharge électrostatique).</w:t>
      </w:r>
    </w:p>
    <w:p w:rsidR="002E4893" w:rsidRPr="00564386" w:rsidRDefault="002E4893" w:rsidP="002E4893">
      <w:pPr>
        <w:autoSpaceDE w:val="0"/>
        <w:autoSpaceDN w:val="0"/>
        <w:adjustRightInd w:val="0"/>
        <w:jc w:val="both"/>
        <w:rPr>
          <w:rFonts w:ascii="Cambria" w:hAnsi="Cambria" w:cs="F16"/>
          <w:b/>
          <w:bCs/>
          <w:sz w:val="22"/>
          <w:szCs w:val="22"/>
        </w:rPr>
      </w:pPr>
    </w:p>
    <w:p w:rsidR="002E4893" w:rsidRPr="00564386" w:rsidRDefault="002E4893" w:rsidP="002E4893">
      <w:pPr>
        <w:autoSpaceDE w:val="0"/>
        <w:autoSpaceDN w:val="0"/>
        <w:adjustRightInd w:val="0"/>
        <w:jc w:val="both"/>
        <w:rPr>
          <w:rFonts w:ascii="Cambria" w:hAnsi="Cambria" w:cs="F16"/>
          <w:b/>
          <w:bCs/>
          <w:sz w:val="22"/>
          <w:szCs w:val="22"/>
        </w:rPr>
      </w:pPr>
      <w:r w:rsidRPr="00564386">
        <w:rPr>
          <w:rFonts w:ascii="Cambria" w:hAnsi="Cambria" w:cs="F16"/>
          <w:b/>
          <w:bCs/>
          <w:sz w:val="22"/>
          <w:szCs w:val="22"/>
        </w:rPr>
        <w:t>Chapitre 3 : Etude des couplages</w:t>
      </w:r>
    </w:p>
    <w:p w:rsidR="002E4893" w:rsidRPr="00564386" w:rsidRDefault="002E4893" w:rsidP="002E4893">
      <w:pPr>
        <w:autoSpaceDE w:val="0"/>
        <w:autoSpaceDN w:val="0"/>
        <w:adjustRightInd w:val="0"/>
        <w:jc w:val="both"/>
        <w:rPr>
          <w:rFonts w:ascii="Cambria" w:hAnsi="Cambria" w:cs="F16"/>
          <w:sz w:val="22"/>
          <w:szCs w:val="22"/>
        </w:rPr>
      </w:pPr>
      <w:r w:rsidRPr="00564386">
        <w:rPr>
          <w:rFonts w:ascii="Cambria" w:hAnsi="Cambria" w:cs="F16"/>
          <w:sz w:val="22"/>
          <w:szCs w:val="22"/>
        </w:rPr>
        <w:t>Couplage par impédance commune, Couplage capacitif, Couplage inductif, Couplage par rayonnement électromagnétique</w:t>
      </w:r>
    </w:p>
    <w:p w:rsidR="002E4893" w:rsidRPr="00564386" w:rsidRDefault="002E4893" w:rsidP="002E4893">
      <w:pPr>
        <w:autoSpaceDE w:val="0"/>
        <w:autoSpaceDN w:val="0"/>
        <w:adjustRightInd w:val="0"/>
        <w:jc w:val="both"/>
        <w:rPr>
          <w:rFonts w:ascii="Cambria" w:hAnsi="Cambria" w:cs="F16"/>
          <w:b/>
          <w:bCs/>
          <w:sz w:val="22"/>
          <w:szCs w:val="22"/>
        </w:rPr>
      </w:pPr>
    </w:p>
    <w:p w:rsidR="002E4893" w:rsidRPr="00564386" w:rsidRDefault="002E4893" w:rsidP="002E4893">
      <w:pPr>
        <w:autoSpaceDE w:val="0"/>
        <w:autoSpaceDN w:val="0"/>
        <w:adjustRightInd w:val="0"/>
        <w:jc w:val="both"/>
        <w:rPr>
          <w:rFonts w:ascii="Cambria" w:hAnsi="Cambria" w:cs="F16"/>
          <w:b/>
          <w:bCs/>
          <w:sz w:val="22"/>
          <w:szCs w:val="22"/>
        </w:rPr>
      </w:pPr>
      <w:r w:rsidRPr="00564386">
        <w:rPr>
          <w:rFonts w:ascii="Cambria" w:hAnsi="Cambria" w:cs="F16"/>
          <w:b/>
          <w:bCs/>
          <w:sz w:val="22"/>
          <w:szCs w:val="22"/>
        </w:rPr>
        <w:t xml:space="preserve">Chapitre 4 : Les techniques de protection en CEM </w:t>
      </w:r>
    </w:p>
    <w:p w:rsidR="002E4893" w:rsidRPr="00564386" w:rsidRDefault="002E4893" w:rsidP="002E4893">
      <w:pPr>
        <w:autoSpaceDE w:val="0"/>
        <w:autoSpaceDN w:val="0"/>
        <w:adjustRightInd w:val="0"/>
        <w:jc w:val="both"/>
        <w:rPr>
          <w:rFonts w:ascii="Cambria" w:hAnsi="Cambria" w:cs="F16"/>
          <w:sz w:val="22"/>
          <w:szCs w:val="22"/>
        </w:rPr>
      </w:pPr>
      <w:r w:rsidRPr="00564386">
        <w:rPr>
          <w:rFonts w:ascii="Cambria" w:hAnsi="Cambria" w:cs="F16"/>
          <w:sz w:val="22"/>
          <w:szCs w:val="22"/>
        </w:rPr>
        <w:t>Disposition des composants et du câblage, Les blindages, Le filtrage, La protection contre les surtensions.</w:t>
      </w:r>
    </w:p>
    <w:p w:rsidR="002E4893" w:rsidRPr="00564386" w:rsidRDefault="002E4893" w:rsidP="002E4893">
      <w:pPr>
        <w:autoSpaceDE w:val="0"/>
        <w:autoSpaceDN w:val="0"/>
        <w:adjustRightInd w:val="0"/>
        <w:jc w:val="both"/>
        <w:rPr>
          <w:rFonts w:ascii="Cambria" w:hAnsi="Cambria" w:cs="F16"/>
          <w:b/>
          <w:bCs/>
          <w:sz w:val="22"/>
          <w:szCs w:val="22"/>
        </w:rPr>
      </w:pPr>
    </w:p>
    <w:p w:rsidR="002E4893" w:rsidRPr="00564386" w:rsidRDefault="002E4893" w:rsidP="002E4893">
      <w:pPr>
        <w:autoSpaceDE w:val="0"/>
        <w:autoSpaceDN w:val="0"/>
        <w:adjustRightInd w:val="0"/>
        <w:jc w:val="both"/>
        <w:rPr>
          <w:rFonts w:ascii="Cambria" w:hAnsi="Cambria" w:cs="F16"/>
          <w:b/>
          <w:bCs/>
          <w:sz w:val="22"/>
          <w:szCs w:val="22"/>
        </w:rPr>
      </w:pPr>
      <w:r w:rsidRPr="00564386">
        <w:rPr>
          <w:rFonts w:ascii="Cambria" w:hAnsi="Cambria" w:cs="F16"/>
          <w:b/>
          <w:bCs/>
          <w:sz w:val="22"/>
          <w:szCs w:val="22"/>
        </w:rPr>
        <w:t>Chapitre 5 : Circuits imprimés et circuits intégrés</w:t>
      </w:r>
    </w:p>
    <w:p w:rsidR="002E4893" w:rsidRPr="00564386" w:rsidRDefault="002E4893" w:rsidP="002E4893">
      <w:pPr>
        <w:autoSpaceDE w:val="0"/>
        <w:autoSpaceDN w:val="0"/>
        <w:adjustRightInd w:val="0"/>
        <w:jc w:val="both"/>
        <w:rPr>
          <w:rFonts w:ascii="Cambria" w:hAnsi="Cambria" w:cs="F16"/>
          <w:sz w:val="22"/>
          <w:szCs w:val="22"/>
        </w:rPr>
      </w:pPr>
      <w:r w:rsidRPr="00564386">
        <w:rPr>
          <w:rFonts w:ascii="Cambria" w:hAnsi="Cambria" w:cs="F16"/>
          <w:sz w:val="22"/>
          <w:szCs w:val="22"/>
        </w:rPr>
        <w:t>Sources d’émission sur un circuit, Paramètres de quelques séries logiques, Marges de bruit statique et dynamique des séries logiques, Courants de transition – «</w:t>
      </w:r>
      <w:r w:rsidRPr="00564386">
        <w:rPr>
          <w:rFonts w:ascii="Cambria" w:hAnsi="Cambria" w:cs="F16"/>
          <w:i/>
          <w:iCs/>
          <w:sz w:val="22"/>
          <w:szCs w:val="22"/>
        </w:rPr>
        <w:t>groundbounce</w:t>
      </w:r>
      <w:r w:rsidRPr="00564386">
        <w:rPr>
          <w:rFonts w:ascii="Cambria" w:hAnsi="Cambria" w:cs="F16"/>
          <w:sz w:val="22"/>
          <w:szCs w:val="22"/>
        </w:rPr>
        <w:t>», Inductance des trous de passage «</w:t>
      </w:r>
      <w:r w:rsidRPr="00564386">
        <w:rPr>
          <w:rFonts w:ascii="Cambria" w:hAnsi="Cambria" w:cs="F16"/>
          <w:i/>
          <w:iCs/>
          <w:sz w:val="22"/>
          <w:szCs w:val="22"/>
        </w:rPr>
        <w:t>vias</w:t>
      </w:r>
      <w:r w:rsidRPr="00564386">
        <w:rPr>
          <w:rFonts w:ascii="Cambria" w:hAnsi="Cambria" w:cs="F16"/>
          <w:sz w:val="22"/>
          <w:szCs w:val="22"/>
        </w:rPr>
        <w:t>», Placement des condensateurs de Découplage, Circuits simple ou double face, Alimentations en simple/double face, Circuits multicouches, Pistes, lignes de transmission, Impédances caractéristiques, Circuits d’adaptation de ligne.</w:t>
      </w:r>
    </w:p>
    <w:p w:rsidR="002E4893" w:rsidRPr="00564386" w:rsidRDefault="002E4893" w:rsidP="002E4893">
      <w:pPr>
        <w:autoSpaceDE w:val="0"/>
        <w:autoSpaceDN w:val="0"/>
        <w:adjustRightInd w:val="0"/>
        <w:jc w:val="both"/>
        <w:rPr>
          <w:rFonts w:ascii="Cambria" w:hAnsi="Cambria" w:cs="F16"/>
          <w:sz w:val="22"/>
          <w:szCs w:val="22"/>
        </w:rPr>
      </w:pPr>
    </w:p>
    <w:p w:rsidR="002E4893" w:rsidRPr="00564386" w:rsidRDefault="002E4893" w:rsidP="002E4893">
      <w:pPr>
        <w:autoSpaceDE w:val="0"/>
        <w:autoSpaceDN w:val="0"/>
        <w:adjustRightInd w:val="0"/>
        <w:jc w:val="both"/>
        <w:rPr>
          <w:rFonts w:ascii="Cambria" w:hAnsi="Cambria" w:cs="F16"/>
          <w:b/>
          <w:bCs/>
          <w:sz w:val="22"/>
          <w:szCs w:val="22"/>
        </w:rPr>
      </w:pPr>
      <w:r w:rsidRPr="00564386">
        <w:rPr>
          <w:rFonts w:ascii="Cambria" w:hAnsi="Cambria" w:cs="F16"/>
          <w:b/>
          <w:bCs/>
          <w:sz w:val="22"/>
          <w:szCs w:val="22"/>
        </w:rPr>
        <w:t>Chapitre 6 : Les méthodes d'investigation</w:t>
      </w:r>
    </w:p>
    <w:p w:rsidR="002E4893" w:rsidRPr="00564386" w:rsidRDefault="002E4893" w:rsidP="002E4893">
      <w:pPr>
        <w:autoSpaceDE w:val="0"/>
        <w:autoSpaceDN w:val="0"/>
        <w:adjustRightInd w:val="0"/>
        <w:jc w:val="both"/>
        <w:rPr>
          <w:rFonts w:ascii="Cambria" w:hAnsi="Cambria" w:cs="F16"/>
          <w:sz w:val="22"/>
          <w:szCs w:val="22"/>
        </w:rPr>
      </w:pPr>
      <w:r w:rsidRPr="00564386">
        <w:rPr>
          <w:rFonts w:ascii="Cambria" w:hAnsi="Cambria" w:cs="F16"/>
          <w:sz w:val="22"/>
          <w:szCs w:val="22"/>
        </w:rPr>
        <w:t>Les tests normalisés, Les tests d'immunité aux décharges électrostatiques, Les tests d'immunité aux perturbations conduites, Les tests d'immunité aux creux de tension, coupures brèves, Les tests d'immunité aux perturbations rayonnées, Les tests d'immunité aux champs magnétiques, Mesure des perturbations conduites émises, Mesure des perturbations conduites rayonnées.</w:t>
      </w:r>
    </w:p>
    <w:p w:rsidR="002E4893" w:rsidRPr="00564386" w:rsidRDefault="002E4893" w:rsidP="002E4893">
      <w:pPr>
        <w:autoSpaceDE w:val="0"/>
        <w:autoSpaceDN w:val="0"/>
        <w:adjustRightInd w:val="0"/>
        <w:jc w:val="both"/>
        <w:rPr>
          <w:rFonts w:ascii="Cambria" w:hAnsi="Cambria" w:cs="F16"/>
          <w:sz w:val="22"/>
          <w:szCs w:val="22"/>
        </w:rPr>
      </w:pPr>
    </w:p>
    <w:p w:rsidR="002E4893" w:rsidRPr="003E599E" w:rsidRDefault="002E4893" w:rsidP="002E4893">
      <w:pPr>
        <w:jc w:val="both"/>
        <w:rPr>
          <w:rFonts w:asciiTheme="majorHAnsi" w:hAnsiTheme="majorHAnsi" w:cs="Arial"/>
          <w:b/>
        </w:rPr>
      </w:pPr>
      <w:r w:rsidRPr="003E599E">
        <w:rPr>
          <w:rFonts w:asciiTheme="majorHAnsi" w:hAnsiTheme="majorHAnsi" w:cs="Arial"/>
          <w:b/>
          <w:u w:val="thick" w:color="F79646"/>
        </w:rPr>
        <w:t>Mode d’évaluation :</w:t>
      </w:r>
    </w:p>
    <w:p w:rsidR="002E4893" w:rsidRPr="003E599E" w:rsidRDefault="002E4893" w:rsidP="002E4893">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2E4893" w:rsidRPr="003E599E" w:rsidRDefault="002E4893" w:rsidP="002E4893">
      <w:pPr>
        <w:jc w:val="both"/>
        <w:rPr>
          <w:rFonts w:asciiTheme="majorHAnsi" w:hAnsiTheme="majorHAnsi" w:cs="Arial"/>
          <w:b/>
          <w:u w:val="thick" w:color="F79646"/>
        </w:rPr>
      </w:pPr>
    </w:p>
    <w:p w:rsidR="002E4893" w:rsidRPr="003E599E" w:rsidRDefault="002E4893" w:rsidP="002E4893">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2E4893" w:rsidRPr="003E599E" w:rsidRDefault="002E4893" w:rsidP="002E4893">
      <w:pPr>
        <w:tabs>
          <w:tab w:val="left" w:pos="2127"/>
        </w:tabs>
        <w:jc w:val="both"/>
        <w:rPr>
          <w:rFonts w:asciiTheme="majorHAnsi" w:hAnsiTheme="majorHAnsi" w:cs="Arial"/>
          <w:color w:val="000000"/>
          <w:sz w:val="20"/>
          <w:szCs w:val="20"/>
        </w:rPr>
      </w:pPr>
    </w:p>
    <w:p w:rsidR="002E4893" w:rsidRPr="00564386" w:rsidRDefault="002E4893" w:rsidP="002E4893">
      <w:pPr>
        <w:pStyle w:val="Paragraphedeliste"/>
        <w:numPr>
          <w:ilvl w:val="0"/>
          <w:numId w:val="33"/>
        </w:numPr>
        <w:tabs>
          <w:tab w:val="left" w:pos="2127"/>
        </w:tabs>
        <w:jc w:val="both"/>
        <w:rPr>
          <w:rFonts w:asciiTheme="majorHAnsi" w:hAnsiTheme="majorHAnsi" w:cs="Arial"/>
          <w:i/>
          <w:iCs/>
          <w:color w:val="000000"/>
          <w:sz w:val="22"/>
          <w:szCs w:val="22"/>
        </w:rPr>
      </w:pPr>
      <w:r w:rsidRPr="00564386">
        <w:rPr>
          <w:rFonts w:ascii="Cambria" w:hAnsi="Cambria"/>
          <w:i/>
          <w:iCs/>
          <w:sz w:val="22"/>
          <w:szCs w:val="22"/>
        </w:rPr>
        <w:t>T. Williams, Compatibilité électromagnétique de la conception à l’homologation.</w:t>
      </w:r>
    </w:p>
    <w:p w:rsidR="002E4893" w:rsidRPr="00564386" w:rsidRDefault="002E4893" w:rsidP="002E4893">
      <w:pPr>
        <w:pStyle w:val="Paragraphedeliste"/>
        <w:numPr>
          <w:ilvl w:val="0"/>
          <w:numId w:val="33"/>
        </w:numPr>
        <w:tabs>
          <w:tab w:val="left" w:pos="2127"/>
        </w:tabs>
        <w:jc w:val="both"/>
        <w:rPr>
          <w:rFonts w:asciiTheme="majorHAnsi" w:hAnsiTheme="majorHAnsi" w:cs="Arial"/>
          <w:i/>
          <w:iCs/>
          <w:color w:val="000000"/>
          <w:sz w:val="22"/>
          <w:szCs w:val="22"/>
        </w:rPr>
      </w:pPr>
      <w:r w:rsidRPr="00564386">
        <w:rPr>
          <w:rFonts w:ascii="Cambria" w:hAnsi="Cambria"/>
          <w:i/>
          <w:iCs/>
          <w:sz w:val="22"/>
          <w:szCs w:val="22"/>
        </w:rPr>
        <w:t>Guy Gérard Champiot, Les perturbations électriques et électromagnétiques.</w:t>
      </w:r>
    </w:p>
    <w:p w:rsidR="002E4893" w:rsidRPr="00564386" w:rsidRDefault="002E4893" w:rsidP="002E4893">
      <w:pPr>
        <w:pStyle w:val="Paragraphedeliste"/>
        <w:numPr>
          <w:ilvl w:val="0"/>
          <w:numId w:val="33"/>
        </w:numPr>
        <w:tabs>
          <w:tab w:val="left" w:pos="2127"/>
        </w:tabs>
        <w:jc w:val="both"/>
        <w:rPr>
          <w:rFonts w:asciiTheme="majorHAnsi" w:hAnsiTheme="majorHAnsi" w:cs="Arial"/>
          <w:i/>
          <w:iCs/>
          <w:color w:val="000000"/>
          <w:sz w:val="22"/>
          <w:szCs w:val="22"/>
        </w:rPr>
      </w:pPr>
      <w:r w:rsidRPr="00564386">
        <w:rPr>
          <w:rFonts w:ascii="Cambria" w:hAnsi="Cambria"/>
          <w:i/>
          <w:iCs/>
          <w:sz w:val="22"/>
          <w:szCs w:val="22"/>
        </w:rPr>
        <w:lastRenderedPageBreak/>
        <w:t>JL. Cocquerelle, CEM et électronique de puissance.</w:t>
      </w:r>
    </w:p>
    <w:p w:rsidR="002E4893" w:rsidRPr="00564386" w:rsidRDefault="002E4893" w:rsidP="002E4893">
      <w:pPr>
        <w:pStyle w:val="Paragraphedeliste"/>
        <w:numPr>
          <w:ilvl w:val="0"/>
          <w:numId w:val="33"/>
        </w:numPr>
        <w:tabs>
          <w:tab w:val="left" w:pos="2127"/>
        </w:tabs>
        <w:jc w:val="both"/>
        <w:rPr>
          <w:rFonts w:asciiTheme="majorHAnsi" w:hAnsiTheme="majorHAnsi" w:cs="Arial"/>
          <w:i/>
          <w:iCs/>
          <w:color w:val="000000"/>
          <w:sz w:val="22"/>
          <w:szCs w:val="22"/>
        </w:rPr>
      </w:pPr>
      <w:r w:rsidRPr="00564386">
        <w:rPr>
          <w:rFonts w:ascii="Cambria" w:hAnsi="Cambria"/>
          <w:i/>
          <w:iCs/>
          <w:sz w:val="22"/>
          <w:szCs w:val="22"/>
        </w:rPr>
        <w:t>A. Charoy, Parasites et perturbations des électroniques :Terres, masses, câblages.</w:t>
      </w:r>
    </w:p>
    <w:p w:rsidR="002E4893" w:rsidRDefault="002E4893" w:rsidP="009B6116">
      <w:pPr>
        <w:spacing w:after="200" w:line="276" w:lineRule="auto"/>
        <w:rPr>
          <w:rFonts w:ascii="Cambria" w:hAnsi="Cambria" w:cs="Arial"/>
          <w:b/>
          <w:u w:val="thick" w:color="F79646"/>
        </w:rPr>
      </w:pPr>
    </w:p>
    <w:p w:rsidR="002E4893" w:rsidRDefault="002E4893" w:rsidP="009B6116">
      <w:pPr>
        <w:spacing w:after="200" w:line="276" w:lineRule="auto"/>
        <w:rPr>
          <w:rFonts w:ascii="Cambria" w:hAnsi="Cambria" w:cs="Arial"/>
          <w:b/>
          <w:u w:val="thick" w:color="F79646"/>
        </w:rPr>
      </w:pPr>
    </w:p>
    <w:p w:rsidR="002E4893" w:rsidRDefault="002E4893" w:rsidP="009B6116">
      <w:pPr>
        <w:spacing w:after="200" w:line="276" w:lineRule="auto"/>
        <w:rPr>
          <w:rFonts w:ascii="Cambria" w:hAnsi="Cambria" w:cs="Arial"/>
          <w:b/>
          <w:u w:val="thick" w:color="F79646"/>
        </w:rPr>
      </w:pPr>
    </w:p>
    <w:p w:rsidR="002E4893" w:rsidRDefault="002E4893" w:rsidP="009B6116">
      <w:pPr>
        <w:spacing w:after="200" w:line="276" w:lineRule="auto"/>
        <w:rPr>
          <w:rFonts w:ascii="Cambria" w:hAnsi="Cambria" w:cs="Arial"/>
          <w:b/>
          <w:u w:val="thick" w:color="F79646"/>
        </w:rPr>
      </w:pPr>
    </w:p>
    <w:p w:rsidR="002E4893" w:rsidRDefault="002E4893">
      <w:pPr>
        <w:spacing w:after="200" w:line="276" w:lineRule="auto"/>
        <w:rPr>
          <w:rFonts w:ascii="Cambria" w:hAnsi="Cambria" w:cs="Arial"/>
          <w:b/>
          <w:u w:val="thick" w:color="F79646"/>
        </w:rPr>
      </w:pPr>
      <w:r>
        <w:rPr>
          <w:rFonts w:ascii="Cambria" w:hAnsi="Cambria" w:cs="Arial"/>
          <w:b/>
          <w:u w:val="thick" w:color="F79646"/>
        </w:rPr>
        <w:br w:type="page"/>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 xml:space="preserve">Matière : </w:t>
      </w:r>
      <w:r>
        <w:rPr>
          <w:rFonts w:asciiTheme="majorHAnsi" w:hAnsiTheme="majorHAnsi" w:cs="Calibri"/>
          <w:b/>
        </w:rPr>
        <w:t>Instrumentation et mesures industrielles</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 45h00 (Cours : 3h0</w:t>
      </w:r>
      <w:r w:rsidRPr="003E599E">
        <w:rPr>
          <w:rFonts w:asciiTheme="majorHAnsi" w:eastAsia="Calibri" w:hAnsiTheme="majorHAnsi" w:cs="Arial"/>
          <w:b/>
          <w:bCs/>
          <w:color w:val="000000"/>
        </w:rPr>
        <w:t>0)</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2</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2</w:t>
      </w:r>
    </w:p>
    <w:p w:rsidR="006F7FA1" w:rsidRPr="003E599E" w:rsidRDefault="006F7FA1" w:rsidP="006F7FA1">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6F7FA1" w:rsidRPr="003E599E" w:rsidRDefault="006F7FA1" w:rsidP="006F7FA1">
      <w:pPr>
        <w:jc w:val="both"/>
        <w:rPr>
          <w:rFonts w:asciiTheme="majorHAnsi" w:hAnsiTheme="majorHAnsi"/>
          <w:color w:val="000000"/>
          <w:sz w:val="22"/>
          <w:szCs w:val="22"/>
          <w:lang w:eastAsia="fr-FR"/>
        </w:rPr>
      </w:pPr>
      <w:r>
        <w:rPr>
          <w:rFonts w:ascii="Cambria" w:eastAsiaTheme="minorHAnsi" w:hAnsi="Cambria" w:cs="Cambria"/>
          <w:sz w:val="22"/>
          <w:szCs w:val="22"/>
          <w:lang w:eastAsia="en-US"/>
        </w:rPr>
        <w:t xml:space="preserve">Faire découvrir à </w:t>
      </w:r>
      <w:r w:rsidRPr="00C41F3D">
        <w:rPr>
          <w:rFonts w:ascii="Cambria" w:eastAsiaTheme="minorHAnsi" w:hAnsi="Cambria" w:cs="Cambria"/>
          <w:sz w:val="22"/>
          <w:szCs w:val="22"/>
          <w:lang w:eastAsia="en-US"/>
        </w:rPr>
        <w:t xml:space="preserve">l'étudiant </w:t>
      </w:r>
      <w:r>
        <w:rPr>
          <w:rFonts w:ascii="Cambria" w:eastAsiaTheme="minorHAnsi" w:hAnsi="Cambria" w:cs="Cambria"/>
          <w:sz w:val="22"/>
          <w:szCs w:val="22"/>
          <w:lang w:eastAsia="en-US"/>
        </w:rPr>
        <w:t>les</w:t>
      </w:r>
      <w:r w:rsidRPr="00C41F3D">
        <w:rPr>
          <w:rFonts w:ascii="Cambria" w:eastAsiaTheme="minorHAnsi" w:hAnsi="Cambria" w:cs="Cambria"/>
          <w:sz w:val="22"/>
          <w:szCs w:val="22"/>
          <w:lang w:eastAsia="en-US"/>
        </w:rPr>
        <w:t xml:space="preserve"> techniques de mesures industrielles</w:t>
      </w:r>
      <w:r>
        <w:rPr>
          <w:rFonts w:ascii="Cambria" w:eastAsiaTheme="minorHAnsi" w:hAnsi="Cambria" w:cs="Cambria"/>
          <w:sz w:val="22"/>
          <w:szCs w:val="22"/>
          <w:lang w:eastAsia="en-US"/>
        </w:rPr>
        <w:t>.</w:t>
      </w:r>
      <w:r w:rsidRPr="00C41F3D">
        <w:rPr>
          <w:rFonts w:ascii="Cambria" w:eastAsiaTheme="minorHAnsi" w:hAnsi="Cambria" w:cs="Cambria"/>
          <w:sz w:val="22"/>
          <w:szCs w:val="22"/>
          <w:lang w:eastAsia="en-US"/>
        </w:rPr>
        <w:t xml:space="preserve"> </w:t>
      </w:r>
      <w:r>
        <w:rPr>
          <w:rFonts w:ascii="Cambria" w:eastAsiaTheme="minorHAnsi" w:hAnsi="Cambria" w:cs="Cambria"/>
          <w:sz w:val="22"/>
          <w:szCs w:val="22"/>
          <w:lang w:eastAsia="en-US"/>
        </w:rPr>
        <w:t>Le f</w:t>
      </w:r>
      <w:r w:rsidRPr="00C41F3D">
        <w:rPr>
          <w:rFonts w:ascii="Cambria" w:eastAsiaTheme="minorHAnsi" w:hAnsi="Cambria" w:cs="Cambria"/>
          <w:sz w:val="22"/>
          <w:szCs w:val="22"/>
          <w:lang w:eastAsia="en-US"/>
        </w:rPr>
        <w:t>amiliariser aux systèmes de mesures industriels</w:t>
      </w:r>
      <w:r>
        <w:rPr>
          <w:rFonts w:ascii="Cambria" w:eastAsiaTheme="minorHAnsi" w:hAnsi="Cambria" w:cs="Cambria"/>
          <w:sz w:val="22"/>
          <w:szCs w:val="22"/>
          <w:lang w:eastAsia="en-US"/>
        </w:rPr>
        <w:t xml:space="preserve"> et l</w:t>
      </w:r>
      <w:r w:rsidRPr="00C41F3D">
        <w:rPr>
          <w:rFonts w:ascii="Cambria" w:eastAsiaTheme="minorHAnsi" w:hAnsi="Cambria" w:cs="Cambria"/>
          <w:sz w:val="22"/>
          <w:szCs w:val="22"/>
          <w:lang w:eastAsia="en-US"/>
        </w:rPr>
        <w:t xml:space="preserve">’initier aux problèmes de </w:t>
      </w:r>
      <w:r w:rsidRPr="00C41F3D">
        <w:rPr>
          <w:rFonts w:asciiTheme="majorHAnsi" w:hAnsiTheme="majorHAnsi"/>
          <w:sz w:val="22"/>
          <w:szCs w:val="22"/>
        </w:rPr>
        <w:t>bruits et interférences dans l’instrumentation industrielle.</w:t>
      </w:r>
    </w:p>
    <w:p w:rsidR="006F7FA1" w:rsidRPr="003E599E" w:rsidRDefault="006F7FA1" w:rsidP="006F7FA1">
      <w:pPr>
        <w:jc w:val="both"/>
        <w:rPr>
          <w:rFonts w:asciiTheme="majorHAnsi" w:hAnsiTheme="majorHAnsi" w:cs="Calibri"/>
          <w:b/>
          <w:u w:val="thick" w:color="F79646"/>
        </w:rPr>
      </w:pPr>
    </w:p>
    <w:p w:rsidR="006F7FA1" w:rsidRPr="003E599E" w:rsidRDefault="006F7FA1" w:rsidP="006F7FA1">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6F7FA1" w:rsidRPr="008A0CD9" w:rsidRDefault="006F7FA1" w:rsidP="006F7FA1">
      <w:pPr>
        <w:jc w:val="both"/>
        <w:rPr>
          <w:rFonts w:asciiTheme="majorHAnsi" w:hAnsiTheme="majorHAnsi"/>
          <w:sz w:val="22"/>
          <w:szCs w:val="22"/>
          <w:lang w:eastAsia="fr-FR"/>
        </w:rPr>
      </w:pPr>
      <w:r w:rsidRPr="008A0CD9">
        <w:rPr>
          <w:rFonts w:asciiTheme="majorHAnsi" w:hAnsiTheme="majorHAnsi"/>
          <w:sz w:val="22"/>
          <w:szCs w:val="22"/>
          <w:lang w:eastAsia="fr-FR"/>
        </w:rPr>
        <w:t>Electronique d’instrumentation, capteurs, mesures électriques et électroniques.</w:t>
      </w:r>
    </w:p>
    <w:p w:rsidR="006F7FA1" w:rsidRPr="003E599E" w:rsidRDefault="006F7FA1" w:rsidP="006F7FA1">
      <w:pPr>
        <w:jc w:val="both"/>
        <w:rPr>
          <w:rFonts w:asciiTheme="majorHAnsi" w:hAnsiTheme="majorHAnsi" w:cs="Calibri"/>
          <w:iCs/>
          <w:sz w:val="22"/>
          <w:szCs w:val="22"/>
        </w:rPr>
      </w:pPr>
    </w:p>
    <w:p w:rsidR="006F7FA1" w:rsidRPr="003E599E" w:rsidRDefault="006F7FA1" w:rsidP="006F7FA1">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6F7FA1" w:rsidRPr="003E599E" w:rsidRDefault="006F7FA1" w:rsidP="006F7FA1">
      <w:pPr>
        <w:jc w:val="both"/>
        <w:rPr>
          <w:rFonts w:asciiTheme="majorHAnsi" w:eastAsia="Calibri" w:hAnsiTheme="majorHAnsi" w:cs="Arial"/>
          <w:sz w:val="22"/>
          <w:szCs w:val="22"/>
          <w:lang w:eastAsia="en-US"/>
        </w:rPr>
      </w:pPr>
    </w:p>
    <w:p w:rsidR="006F7FA1" w:rsidRPr="001D682C" w:rsidRDefault="006F7FA1" w:rsidP="006F7FA1">
      <w:pPr>
        <w:autoSpaceDE w:val="0"/>
        <w:autoSpaceDN w:val="0"/>
        <w:adjustRightInd w:val="0"/>
        <w:contextualSpacing/>
        <w:jc w:val="both"/>
        <w:rPr>
          <w:rFonts w:asciiTheme="majorHAnsi" w:hAnsiTheme="majorHAnsi" w:cs="Arial"/>
          <w:b/>
          <w:sz w:val="22"/>
          <w:szCs w:val="22"/>
        </w:rPr>
      </w:pPr>
      <w:r w:rsidRPr="001D682C">
        <w:rPr>
          <w:rFonts w:asciiTheme="majorHAnsi" w:hAnsiTheme="majorHAnsi" w:cs="Arial"/>
          <w:b/>
          <w:sz w:val="22"/>
          <w:szCs w:val="22"/>
        </w:rPr>
        <w:t xml:space="preserve">Chapitre 1 : Notions  de mesures industrielles </w:t>
      </w:r>
      <w:r w:rsidRPr="001D682C">
        <w:rPr>
          <w:rFonts w:asciiTheme="majorHAnsi" w:hAnsiTheme="majorHAnsi" w:cs="Arial"/>
          <w:b/>
          <w:sz w:val="22"/>
          <w:szCs w:val="22"/>
        </w:rPr>
        <w:tab/>
      </w:r>
      <w:r w:rsidRPr="001D682C">
        <w:rPr>
          <w:rFonts w:asciiTheme="majorHAnsi" w:hAnsiTheme="majorHAnsi" w:cs="Arial"/>
          <w:b/>
          <w:sz w:val="22"/>
          <w:szCs w:val="22"/>
        </w:rPr>
        <w:tab/>
      </w:r>
      <w:r w:rsidRPr="001D682C">
        <w:rPr>
          <w:rFonts w:asciiTheme="majorHAnsi" w:hAnsiTheme="majorHAnsi" w:cs="Arial"/>
          <w:b/>
          <w:sz w:val="22"/>
          <w:szCs w:val="22"/>
        </w:rPr>
        <w:tab/>
      </w:r>
      <w:r w:rsidRPr="001D682C">
        <w:rPr>
          <w:rFonts w:asciiTheme="majorHAnsi" w:hAnsiTheme="majorHAnsi" w:cs="Arial"/>
          <w:b/>
          <w:sz w:val="22"/>
          <w:szCs w:val="22"/>
        </w:rPr>
        <w:tab/>
        <w:t xml:space="preserve">             </w:t>
      </w:r>
      <w:r>
        <w:rPr>
          <w:rFonts w:asciiTheme="majorHAnsi" w:hAnsiTheme="majorHAnsi" w:cs="Arial"/>
          <w:b/>
          <w:sz w:val="22"/>
          <w:szCs w:val="22"/>
        </w:rPr>
        <w:tab/>
        <w:t xml:space="preserve">    </w:t>
      </w:r>
      <w:r w:rsidRPr="001D682C">
        <w:rPr>
          <w:rFonts w:asciiTheme="majorHAnsi" w:hAnsiTheme="majorHAnsi" w:cs="Arial"/>
          <w:b/>
          <w:sz w:val="22"/>
          <w:szCs w:val="22"/>
        </w:rPr>
        <w:t>(</w:t>
      </w:r>
      <w:r>
        <w:rPr>
          <w:rFonts w:asciiTheme="majorHAnsi" w:hAnsiTheme="majorHAnsi" w:cs="Arial"/>
          <w:b/>
          <w:sz w:val="22"/>
          <w:szCs w:val="22"/>
        </w:rPr>
        <w:t>2</w:t>
      </w:r>
      <w:r w:rsidRPr="001D682C">
        <w:rPr>
          <w:rFonts w:asciiTheme="majorHAnsi" w:hAnsiTheme="majorHAnsi" w:cs="Arial"/>
          <w:b/>
          <w:sz w:val="22"/>
          <w:szCs w:val="22"/>
        </w:rPr>
        <w:t xml:space="preserve"> </w:t>
      </w:r>
      <w:r>
        <w:rPr>
          <w:rFonts w:asciiTheme="majorHAnsi" w:hAnsiTheme="majorHAnsi" w:cs="Arial"/>
          <w:b/>
          <w:sz w:val="22"/>
          <w:szCs w:val="22"/>
        </w:rPr>
        <w:t>s</w:t>
      </w:r>
      <w:r w:rsidRPr="001D682C">
        <w:rPr>
          <w:rFonts w:asciiTheme="majorHAnsi" w:hAnsiTheme="majorHAnsi" w:cs="Arial"/>
          <w:b/>
          <w:sz w:val="22"/>
          <w:szCs w:val="22"/>
        </w:rPr>
        <w:t>emaines)</w:t>
      </w:r>
    </w:p>
    <w:p w:rsidR="006F7FA1" w:rsidRPr="001D682C" w:rsidRDefault="006F7FA1" w:rsidP="006F7FA1">
      <w:pPr>
        <w:autoSpaceDE w:val="0"/>
        <w:autoSpaceDN w:val="0"/>
        <w:adjustRightInd w:val="0"/>
        <w:contextualSpacing/>
        <w:jc w:val="both"/>
        <w:rPr>
          <w:rFonts w:asciiTheme="majorHAnsi" w:hAnsiTheme="majorHAnsi"/>
          <w:sz w:val="22"/>
          <w:szCs w:val="22"/>
        </w:rPr>
      </w:pPr>
      <w:r w:rsidRPr="001D682C">
        <w:rPr>
          <w:rFonts w:asciiTheme="majorHAnsi" w:hAnsiTheme="majorHAnsi" w:cs="Arial"/>
          <w:sz w:val="22"/>
          <w:szCs w:val="22"/>
        </w:rPr>
        <w:t>Rôle des instruments, Symbolisation et schémas, Caractéristiques d’un appareil de mesure (Précision, résolution, temps de réponse, étendue de mesure, linéarité, grandeur physique, …),  L</w:t>
      </w:r>
      <w:r w:rsidRPr="001D682C">
        <w:rPr>
          <w:rFonts w:asciiTheme="majorHAnsi" w:hAnsiTheme="majorHAnsi"/>
          <w:sz w:val="22"/>
          <w:szCs w:val="22"/>
        </w:rPr>
        <w:t>es générateurs de tension (0-10V), Les générateurs d'intensité (0-20 mA et 4-20 mA). Connections (filaires avec contact à 2, 3 et 4 fils, sans fils, ...), mesures statiques et mesures dynamiques.</w:t>
      </w:r>
    </w:p>
    <w:p w:rsidR="006F7FA1" w:rsidRPr="001D682C" w:rsidRDefault="006F7FA1" w:rsidP="006F7FA1">
      <w:pPr>
        <w:jc w:val="both"/>
        <w:rPr>
          <w:rFonts w:asciiTheme="majorHAnsi" w:hAnsiTheme="majorHAnsi"/>
          <w:b/>
          <w:bCs/>
          <w:sz w:val="22"/>
          <w:szCs w:val="22"/>
        </w:rPr>
      </w:pPr>
    </w:p>
    <w:p w:rsidR="006F7FA1" w:rsidRPr="001D682C" w:rsidRDefault="006F7FA1" w:rsidP="006F7FA1">
      <w:pPr>
        <w:jc w:val="both"/>
        <w:rPr>
          <w:rFonts w:asciiTheme="majorHAnsi" w:hAnsiTheme="majorHAnsi"/>
          <w:b/>
          <w:bCs/>
          <w:sz w:val="22"/>
          <w:szCs w:val="22"/>
        </w:rPr>
      </w:pPr>
      <w:r w:rsidRPr="001D682C">
        <w:rPr>
          <w:rFonts w:asciiTheme="majorHAnsi" w:hAnsiTheme="majorHAnsi"/>
          <w:b/>
          <w:bCs/>
          <w:sz w:val="22"/>
          <w:szCs w:val="22"/>
        </w:rPr>
        <w:t xml:space="preserve">Chapitre 2 : Acquisition numériques des signaux analogiques (Rappels)     </w:t>
      </w:r>
      <w:r>
        <w:rPr>
          <w:rFonts w:asciiTheme="majorHAnsi" w:hAnsiTheme="majorHAnsi"/>
          <w:b/>
          <w:bCs/>
          <w:sz w:val="22"/>
          <w:szCs w:val="22"/>
        </w:rPr>
        <w:tab/>
        <w:t xml:space="preserve">     </w:t>
      </w:r>
      <w:r w:rsidRPr="001D682C">
        <w:rPr>
          <w:rFonts w:asciiTheme="majorHAnsi" w:hAnsiTheme="majorHAnsi" w:cs="Arial"/>
          <w:b/>
          <w:sz w:val="22"/>
          <w:szCs w:val="22"/>
        </w:rPr>
        <w:t>(</w:t>
      </w:r>
      <w:r>
        <w:rPr>
          <w:rFonts w:asciiTheme="majorHAnsi" w:hAnsiTheme="majorHAnsi" w:cs="Arial"/>
          <w:b/>
          <w:sz w:val="22"/>
          <w:szCs w:val="22"/>
        </w:rPr>
        <w:t>2</w:t>
      </w:r>
      <w:r w:rsidRPr="001D682C">
        <w:rPr>
          <w:rFonts w:asciiTheme="majorHAnsi" w:hAnsiTheme="majorHAnsi" w:cs="Arial"/>
          <w:b/>
          <w:sz w:val="22"/>
          <w:szCs w:val="22"/>
        </w:rPr>
        <w:t xml:space="preserve"> </w:t>
      </w:r>
      <w:r>
        <w:rPr>
          <w:rFonts w:asciiTheme="majorHAnsi" w:hAnsiTheme="majorHAnsi" w:cs="Arial"/>
          <w:b/>
          <w:sz w:val="22"/>
          <w:szCs w:val="22"/>
        </w:rPr>
        <w:t>s</w:t>
      </w:r>
      <w:r w:rsidRPr="001D682C">
        <w:rPr>
          <w:rFonts w:asciiTheme="majorHAnsi" w:hAnsiTheme="majorHAnsi" w:cs="Arial"/>
          <w:b/>
          <w:sz w:val="22"/>
          <w:szCs w:val="22"/>
        </w:rPr>
        <w:t>emaines)</w:t>
      </w:r>
    </w:p>
    <w:p w:rsidR="006F7FA1" w:rsidRPr="001D682C" w:rsidRDefault="006F7FA1" w:rsidP="006F7FA1">
      <w:pPr>
        <w:autoSpaceDE w:val="0"/>
        <w:autoSpaceDN w:val="0"/>
        <w:adjustRightInd w:val="0"/>
        <w:contextualSpacing/>
        <w:jc w:val="both"/>
        <w:rPr>
          <w:rFonts w:asciiTheme="majorHAnsi" w:hAnsiTheme="majorHAnsi" w:cs="Arial"/>
          <w:sz w:val="22"/>
          <w:szCs w:val="22"/>
        </w:rPr>
      </w:pPr>
      <w:r w:rsidRPr="001D682C">
        <w:rPr>
          <w:rFonts w:asciiTheme="majorHAnsi" w:hAnsiTheme="majorHAnsi" w:cs="Arial"/>
          <w:sz w:val="22"/>
          <w:szCs w:val="22"/>
        </w:rPr>
        <w:t>Principes d’une chaine de me</w:t>
      </w:r>
      <w:r>
        <w:rPr>
          <w:rFonts w:asciiTheme="majorHAnsi" w:hAnsiTheme="majorHAnsi" w:cs="Arial"/>
          <w:sz w:val="22"/>
          <w:szCs w:val="22"/>
        </w:rPr>
        <w:t>sure analogique et numérique,  E</w:t>
      </w:r>
      <w:r w:rsidRPr="001D682C">
        <w:rPr>
          <w:rFonts w:asciiTheme="majorHAnsi" w:hAnsiTheme="majorHAnsi" w:cs="Arial"/>
          <w:sz w:val="22"/>
          <w:szCs w:val="22"/>
        </w:rPr>
        <w:t>chantillonneur bloqueur, conditionnement, Conversion analogique numérique (CAN), exemples de CAN, Précision et résolution d’un CAN. Fonction principales de l’électronique en instrumentation (filtrage, amplification, générateur d’impulsions</w:t>
      </w:r>
      <w:r>
        <w:rPr>
          <w:rFonts w:asciiTheme="majorHAnsi" w:hAnsiTheme="majorHAnsi" w:cs="Arial"/>
          <w:sz w:val="22"/>
          <w:szCs w:val="22"/>
        </w:rPr>
        <w:t>,</w:t>
      </w:r>
      <w:r w:rsidRPr="001D682C">
        <w:rPr>
          <w:rFonts w:asciiTheme="majorHAnsi" w:hAnsiTheme="majorHAnsi" w:cs="Arial"/>
          <w:sz w:val="22"/>
          <w:szCs w:val="22"/>
        </w:rPr>
        <w:t xml:space="preserve"> …)</w:t>
      </w:r>
    </w:p>
    <w:p w:rsidR="006F7FA1" w:rsidRPr="001D682C" w:rsidRDefault="006F7FA1" w:rsidP="006F7FA1">
      <w:pPr>
        <w:autoSpaceDE w:val="0"/>
        <w:autoSpaceDN w:val="0"/>
        <w:adjustRightInd w:val="0"/>
        <w:contextualSpacing/>
        <w:jc w:val="both"/>
        <w:rPr>
          <w:rFonts w:asciiTheme="majorHAnsi" w:hAnsiTheme="majorHAnsi" w:cs="Arial"/>
          <w:b/>
          <w:sz w:val="22"/>
          <w:szCs w:val="22"/>
        </w:rPr>
      </w:pPr>
    </w:p>
    <w:p w:rsidR="006F7FA1" w:rsidRPr="001D682C" w:rsidRDefault="006F7FA1" w:rsidP="006F7FA1">
      <w:pPr>
        <w:jc w:val="both"/>
        <w:rPr>
          <w:rFonts w:asciiTheme="majorHAnsi" w:hAnsiTheme="majorHAnsi"/>
          <w:b/>
          <w:bCs/>
          <w:sz w:val="22"/>
          <w:szCs w:val="22"/>
        </w:rPr>
      </w:pPr>
      <w:r w:rsidRPr="001D682C">
        <w:rPr>
          <w:rFonts w:asciiTheme="majorHAnsi" w:hAnsiTheme="majorHAnsi"/>
          <w:b/>
          <w:bCs/>
          <w:sz w:val="22"/>
          <w:szCs w:val="22"/>
        </w:rPr>
        <w:t>Chapitre 3 : Exemples de systèmes</w:t>
      </w:r>
      <w:r w:rsidRPr="001D682C">
        <w:rPr>
          <w:rFonts w:asciiTheme="majorHAnsi" w:eastAsia="Times New Roman" w:hAnsiTheme="majorHAnsi"/>
          <w:b/>
          <w:bCs/>
          <w:sz w:val="22"/>
          <w:szCs w:val="22"/>
          <w:lang w:eastAsia="ko-KR"/>
        </w:rPr>
        <w:t xml:space="preserve"> de mesure industriels                             </w:t>
      </w:r>
      <w:r>
        <w:rPr>
          <w:rFonts w:asciiTheme="majorHAnsi" w:eastAsia="Times New Roman" w:hAnsiTheme="majorHAnsi"/>
          <w:b/>
          <w:bCs/>
          <w:sz w:val="22"/>
          <w:szCs w:val="22"/>
          <w:lang w:eastAsia="ko-KR"/>
        </w:rPr>
        <w:tab/>
        <w:t xml:space="preserve">     </w:t>
      </w:r>
      <w:r w:rsidRPr="001D682C">
        <w:rPr>
          <w:rFonts w:asciiTheme="majorHAnsi" w:hAnsiTheme="majorHAnsi" w:cs="Arial"/>
          <w:b/>
          <w:sz w:val="22"/>
          <w:szCs w:val="22"/>
        </w:rPr>
        <w:t>(</w:t>
      </w:r>
      <w:r>
        <w:rPr>
          <w:rFonts w:asciiTheme="majorHAnsi" w:hAnsiTheme="majorHAnsi" w:cs="Arial"/>
          <w:b/>
          <w:sz w:val="22"/>
          <w:szCs w:val="22"/>
        </w:rPr>
        <w:t>6</w:t>
      </w:r>
      <w:r w:rsidRPr="001D682C">
        <w:rPr>
          <w:rFonts w:asciiTheme="majorHAnsi" w:hAnsiTheme="majorHAnsi" w:cs="Arial"/>
          <w:b/>
          <w:sz w:val="22"/>
          <w:szCs w:val="22"/>
        </w:rPr>
        <w:t xml:space="preserve"> </w:t>
      </w:r>
      <w:r>
        <w:rPr>
          <w:rFonts w:asciiTheme="majorHAnsi" w:hAnsiTheme="majorHAnsi" w:cs="Arial"/>
          <w:b/>
          <w:sz w:val="22"/>
          <w:szCs w:val="22"/>
        </w:rPr>
        <w:t>s</w:t>
      </w:r>
      <w:r w:rsidRPr="001D682C">
        <w:rPr>
          <w:rFonts w:asciiTheme="majorHAnsi" w:hAnsiTheme="majorHAnsi" w:cs="Arial"/>
          <w:b/>
          <w:sz w:val="22"/>
          <w:szCs w:val="22"/>
        </w:rPr>
        <w:t>emaines)</w:t>
      </w:r>
    </w:p>
    <w:p w:rsidR="006F7FA1" w:rsidRPr="00031B2C" w:rsidRDefault="006F7FA1" w:rsidP="006F7FA1">
      <w:pPr>
        <w:jc w:val="both"/>
        <w:rPr>
          <w:rFonts w:asciiTheme="majorHAnsi" w:hAnsiTheme="majorHAnsi"/>
          <w:sz w:val="22"/>
          <w:szCs w:val="22"/>
        </w:rPr>
      </w:pPr>
      <w:r w:rsidRPr="001D682C">
        <w:rPr>
          <w:rFonts w:asciiTheme="majorHAnsi" w:eastAsia="Times New Roman" w:hAnsiTheme="majorHAnsi"/>
          <w:sz w:val="22"/>
          <w:szCs w:val="22"/>
          <w:lang w:eastAsia="ko-KR"/>
        </w:rPr>
        <w:t>Introduction</w:t>
      </w:r>
      <w:r w:rsidRPr="00031B2C">
        <w:rPr>
          <w:rFonts w:asciiTheme="majorHAnsi" w:eastAsia="Times New Roman" w:hAnsiTheme="majorHAnsi"/>
          <w:sz w:val="22"/>
          <w:szCs w:val="22"/>
          <w:lang w:eastAsia="ko-KR"/>
        </w:rPr>
        <w:t xml:space="preserve">, appareillage classique (voltmètre, pinces ampèremétrique, mégohmmètre, ...), Thermométrie (avec et sans contacts, techniques de raccordement, tolérances, …), Manométrie (principes généraux, les différents types, défaillances et anomalies …), Débitmétrie (principes et exemples, l’extracteur de racine carrée, débitmètre à compensation de masse volumique, les erreurs de débitmétrie), Tachymétrie </w:t>
      </w:r>
      <w:r w:rsidRPr="00031B2C">
        <w:rPr>
          <w:rFonts w:asciiTheme="majorHAnsi" w:hAnsiTheme="majorHAnsi"/>
          <w:sz w:val="22"/>
          <w:szCs w:val="22"/>
        </w:rPr>
        <w:t>(principe et appareillage)</w:t>
      </w:r>
      <w:r w:rsidRPr="00031B2C">
        <w:rPr>
          <w:rFonts w:asciiTheme="majorHAnsi" w:eastAsia="Times New Roman" w:hAnsiTheme="majorHAnsi"/>
          <w:sz w:val="22"/>
          <w:szCs w:val="22"/>
          <w:lang w:eastAsia="ko-KR"/>
        </w:rPr>
        <w:t xml:space="preserve">, Hygrométrie </w:t>
      </w:r>
      <w:r w:rsidRPr="00031B2C">
        <w:rPr>
          <w:rFonts w:asciiTheme="majorHAnsi" w:hAnsiTheme="majorHAnsi"/>
          <w:sz w:val="22"/>
          <w:szCs w:val="22"/>
        </w:rPr>
        <w:t>(principe et appareillage)</w:t>
      </w:r>
      <w:r w:rsidRPr="00031B2C">
        <w:rPr>
          <w:rFonts w:asciiTheme="majorHAnsi" w:eastAsia="Times New Roman" w:hAnsiTheme="majorHAnsi"/>
          <w:sz w:val="22"/>
          <w:szCs w:val="22"/>
          <w:lang w:eastAsia="ko-KR"/>
        </w:rPr>
        <w:t xml:space="preserve">, </w:t>
      </w:r>
      <w:r w:rsidRPr="00031B2C">
        <w:rPr>
          <w:rFonts w:asciiTheme="majorHAnsi" w:hAnsiTheme="majorHAnsi"/>
          <w:sz w:val="22"/>
          <w:szCs w:val="22"/>
        </w:rPr>
        <w:t>Mesure de viscosité (principe et appareillage), Mesure de densité et masse volumique (densimétrie), Mesure du pH (pH-mètre), Chromatographie (principe et appareillage), Mesure de conductivité (principe et appareillage), Techniques d’analyse spectroscopique (principe et appareillage), …</w:t>
      </w:r>
    </w:p>
    <w:p w:rsidR="006F7FA1" w:rsidRPr="00031B2C" w:rsidRDefault="006F7FA1" w:rsidP="006F7FA1">
      <w:pPr>
        <w:jc w:val="both"/>
        <w:rPr>
          <w:rFonts w:asciiTheme="majorHAnsi" w:eastAsia="Times New Roman" w:hAnsiTheme="majorHAnsi"/>
          <w:sz w:val="22"/>
          <w:szCs w:val="22"/>
          <w:lang w:eastAsia="ko-KR"/>
        </w:rPr>
      </w:pPr>
    </w:p>
    <w:p w:rsidR="006F7FA1" w:rsidRPr="00031B2C" w:rsidRDefault="006F7FA1" w:rsidP="006F7FA1">
      <w:pPr>
        <w:jc w:val="both"/>
        <w:rPr>
          <w:rFonts w:asciiTheme="majorHAnsi" w:hAnsiTheme="majorHAnsi"/>
          <w:b/>
          <w:bCs/>
          <w:sz w:val="22"/>
          <w:szCs w:val="22"/>
        </w:rPr>
      </w:pPr>
      <w:r w:rsidRPr="00031B2C">
        <w:rPr>
          <w:rFonts w:asciiTheme="majorHAnsi" w:hAnsiTheme="majorHAnsi"/>
          <w:b/>
          <w:bCs/>
          <w:sz w:val="22"/>
          <w:szCs w:val="22"/>
        </w:rPr>
        <w:t xml:space="preserve">Chapitre 4 : Bruits et interférences dans l’instrumentation électronique       </w:t>
      </w:r>
      <w:r w:rsidRPr="00031B2C">
        <w:rPr>
          <w:rFonts w:asciiTheme="majorHAnsi" w:hAnsiTheme="majorHAnsi"/>
          <w:b/>
          <w:bCs/>
          <w:sz w:val="22"/>
          <w:szCs w:val="22"/>
        </w:rPr>
        <w:tab/>
        <w:t xml:space="preserve">      (2 semaines)</w:t>
      </w:r>
    </w:p>
    <w:p w:rsidR="006F7FA1" w:rsidRPr="001D682C" w:rsidRDefault="006F7FA1" w:rsidP="006F7FA1">
      <w:pPr>
        <w:jc w:val="both"/>
        <w:rPr>
          <w:rFonts w:asciiTheme="majorHAnsi" w:eastAsia="Times New Roman" w:hAnsiTheme="majorHAnsi"/>
          <w:sz w:val="22"/>
          <w:szCs w:val="22"/>
          <w:lang w:eastAsia="ko-KR"/>
        </w:rPr>
      </w:pPr>
      <w:r w:rsidRPr="00031B2C">
        <w:rPr>
          <w:rFonts w:asciiTheme="majorHAnsi" w:eastAsia="Times New Roman" w:hAnsiTheme="majorHAnsi"/>
          <w:sz w:val="22"/>
          <w:szCs w:val="22"/>
          <w:lang w:eastAsia="ko-KR"/>
        </w:rPr>
        <w:t>Introduction, Origines des bruits dans les circuits électroniques, Exemples de bruits (thermique, en 1/f …), Modèles</w:t>
      </w:r>
      <w:r w:rsidRPr="001D682C">
        <w:rPr>
          <w:rFonts w:asciiTheme="majorHAnsi" w:eastAsia="Times New Roman" w:hAnsiTheme="majorHAnsi"/>
          <w:sz w:val="22"/>
          <w:szCs w:val="22"/>
          <w:lang w:eastAsia="ko-KR"/>
        </w:rPr>
        <w:t xml:space="preserve"> de bruits en amplification, Les interférences, Sources des interférences cohérentes, Réduction des effets des interférences en instrumentation</w:t>
      </w:r>
    </w:p>
    <w:p w:rsidR="006F7FA1" w:rsidRPr="001D682C" w:rsidRDefault="006F7FA1" w:rsidP="006F7FA1">
      <w:pPr>
        <w:jc w:val="both"/>
        <w:rPr>
          <w:rFonts w:asciiTheme="majorHAnsi" w:eastAsia="Times New Roman" w:hAnsiTheme="majorHAnsi"/>
          <w:sz w:val="22"/>
          <w:szCs w:val="22"/>
          <w:lang w:eastAsia="ko-KR"/>
        </w:rPr>
      </w:pPr>
    </w:p>
    <w:p w:rsidR="006F7FA1" w:rsidRPr="001D682C" w:rsidRDefault="006F7FA1" w:rsidP="006F7FA1">
      <w:pPr>
        <w:autoSpaceDE w:val="0"/>
        <w:autoSpaceDN w:val="0"/>
        <w:adjustRightInd w:val="0"/>
        <w:contextualSpacing/>
        <w:jc w:val="both"/>
        <w:rPr>
          <w:rFonts w:asciiTheme="majorHAnsi" w:hAnsiTheme="majorHAnsi" w:cs="Arial"/>
          <w:b/>
          <w:sz w:val="22"/>
          <w:szCs w:val="22"/>
        </w:rPr>
      </w:pPr>
      <w:r w:rsidRPr="001D682C">
        <w:rPr>
          <w:rFonts w:asciiTheme="majorHAnsi" w:hAnsiTheme="majorHAnsi" w:cs="Arial"/>
          <w:b/>
          <w:sz w:val="22"/>
          <w:szCs w:val="22"/>
        </w:rPr>
        <w:t>Chapitre 5 : Réseaux de mesur</w:t>
      </w:r>
      <w:r>
        <w:rPr>
          <w:rFonts w:asciiTheme="majorHAnsi" w:hAnsiTheme="majorHAnsi" w:cs="Arial"/>
          <w:b/>
          <w:sz w:val="22"/>
          <w:szCs w:val="22"/>
        </w:rPr>
        <w:t>es et b</w:t>
      </w:r>
      <w:r w:rsidRPr="001D682C">
        <w:rPr>
          <w:rFonts w:asciiTheme="majorHAnsi" w:hAnsiTheme="majorHAnsi" w:cs="Arial"/>
          <w:b/>
          <w:sz w:val="22"/>
          <w:szCs w:val="22"/>
        </w:rPr>
        <w:t xml:space="preserve">us d’instrumentation    </w:t>
      </w:r>
      <w:r w:rsidRPr="001D682C">
        <w:rPr>
          <w:rFonts w:asciiTheme="majorHAnsi" w:hAnsiTheme="majorHAnsi" w:cs="Arial"/>
          <w:b/>
          <w:sz w:val="22"/>
          <w:szCs w:val="22"/>
        </w:rPr>
        <w:tab/>
        <w:t xml:space="preserve">           </w:t>
      </w:r>
      <w:r w:rsidRPr="001D682C">
        <w:rPr>
          <w:rFonts w:asciiTheme="majorHAnsi" w:hAnsiTheme="majorHAnsi" w:cs="Arial"/>
          <w:b/>
          <w:sz w:val="22"/>
          <w:szCs w:val="22"/>
        </w:rPr>
        <w:tab/>
      </w:r>
      <w:r w:rsidRPr="001D682C">
        <w:rPr>
          <w:rFonts w:asciiTheme="majorHAnsi" w:hAnsiTheme="majorHAnsi" w:cs="Arial"/>
          <w:b/>
          <w:sz w:val="22"/>
          <w:szCs w:val="22"/>
        </w:rPr>
        <w:tab/>
      </w:r>
      <w:r>
        <w:rPr>
          <w:rFonts w:asciiTheme="majorHAnsi" w:hAnsiTheme="majorHAnsi" w:cs="Arial"/>
          <w:b/>
          <w:sz w:val="22"/>
          <w:szCs w:val="22"/>
        </w:rPr>
        <w:t xml:space="preserve">       </w:t>
      </w:r>
      <w:r w:rsidRPr="001D682C">
        <w:rPr>
          <w:rFonts w:asciiTheme="majorHAnsi" w:hAnsiTheme="majorHAnsi" w:cs="Arial"/>
          <w:b/>
          <w:sz w:val="22"/>
          <w:szCs w:val="22"/>
        </w:rPr>
        <w:t xml:space="preserve">(3 </w:t>
      </w:r>
      <w:r>
        <w:rPr>
          <w:rFonts w:asciiTheme="majorHAnsi" w:hAnsiTheme="majorHAnsi" w:cs="Arial"/>
          <w:b/>
          <w:sz w:val="22"/>
          <w:szCs w:val="22"/>
        </w:rPr>
        <w:t>s</w:t>
      </w:r>
      <w:r w:rsidRPr="001D682C">
        <w:rPr>
          <w:rFonts w:asciiTheme="majorHAnsi" w:hAnsiTheme="majorHAnsi" w:cs="Arial"/>
          <w:b/>
          <w:sz w:val="22"/>
          <w:szCs w:val="22"/>
        </w:rPr>
        <w:t>emaines)</w:t>
      </w:r>
    </w:p>
    <w:p w:rsidR="006F7FA1" w:rsidRPr="001D682C" w:rsidRDefault="006F7FA1" w:rsidP="006F7FA1">
      <w:pPr>
        <w:autoSpaceDE w:val="0"/>
        <w:autoSpaceDN w:val="0"/>
        <w:adjustRightInd w:val="0"/>
        <w:contextualSpacing/>
        <w:jc w:val="both"/>
        <w:rPr>
          <w:rFonts w:asciiTheme="majorHAnsi" w:hAnsiTheme="majorHAnsi" w:cs="Arial"/>
          <w:sz w:val="22"/>
          <w:szCs w:val="22"/>
        </w:rPr>
      </w:pPr>
      <w:r w:rsidRPr="001D682C">
        <w:rPr>
          <w:rFonts w:asciiTheme="majorHAnsi" w:hAnsiTheme="majorHAnsi" w:cs="Arial"/>
          <w:sz w:val="22"/>
          <w:szCs w:val="22"/>
        </w:rPr>
        <w:t xml:space="preserve">Introduction aux bus d’instrumentation (principe, exemples, protocoles et normes), Testeurs de liaisons, analyseurs de trames, analyseurs de protocoles, mesures par le protocole HART pour </w:t>
      </w:r>
      <w:r w:rsidRPr="001D682C">
        <w:rPr>
          <w:rFonts w:asciiTheme="majorHAnsi" w:hAnsiTheme="majorHAnsi"/>
          <w:sz w:val="22"/>
          <w:szCs w:val="22"/>
        </w:rPr>
        <w:t>Highway Addressable Remote Transducer (concepts de base, exemples, maintenance via HART)</w:t>
      </w:r>
    </w:p>
    <w:p w:rsidR="006F7FA1" w:rsidRPr="003E599E" w:rsidRDefault="006F7FA1" w:rsidP="006F7FA1">
      <w:pPr>
        <w:jc w:val="both"/>
        <w:rPr>
          <w:rFonts w:asciiTheme="majorHAnsi" w:hAnsiTheme="majorHAnsi" w:cs="Arial"/>
          <w:b/>
          <w:sz w:val="22"/>
          <w:szCs w:val="22"/>
          <w:u w:val="thick" w:color="F79646"/>
        </w:rPr>
      </w:pPr>
    </w:p>
    <w:p w:rsidR="006F7FA1" w:rsidRPr="003E599E" w:rsidRDefault="006F7FA1" w:rsidP="006F7FA1">
      <w:pPr>
        <w:jc w:val="both"/>
        <w:rPr>
          <w:rFonts w:asciiTheme="majorHAnsi" w:hAnsiTheme="majorHAnsi" w:cs="Arial"/>
          <w:b/>
        </w:rPr>
      </w:pPr>
      <w:r w:rsidRPr="003E599E">
        <w:rPr>
          <w:rFonts w:asciiTheme="majorHAnsi" w:hAnsiTheme="majorHAnsi" w:cs="Arial"/>
          <w:b/>
          <w:u w:val="thick" w:color="F79646"/>
        </w:rPr>
        <w:t>Mode d’évaluation :</w:t>
      </w:r>
    </w:p>
    <w:p w:rsidR="006F7FA1" w:rsidRPr="003E599E" w:rsidRDefault="006F7FA1" w:rsidP="006F7FA1">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6F7FA1" w:rsidRDefault="006F7FA1" w:rsidP="006F7FA1">
      <w:pPr>
        <w:jc w:val="both"/>
        <w:rPr>
          <w:rFonts w:asciiTheme="majorHAnsi" w:hAnsiTheme="majorHAnsi" w:cs="Arial"/>
          <w:b/>
          <w:u w:val="thick" w:color="F79646"/>
        </w:rPr>
      </w:pPr>
    </w:p>
    <w:p w:rsidR="006F7FA1" w:rsidRPr="003E599E" w:rsidRDefault="006F7FA1" w:rsidP="006F7FA1">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6F7FA1" w:rsidRPr="003E599E" w:rsidRDefault="006F7FA1" w:rsidP="006F7FA1">
      <w:pPr>
        <w:tabs>
          <w:tab w:val="left" w:pos="2127"/>
        </w:tabs>
        <w:jc w:val="both"/>
        <w:rPr>
          <w:rFonts w:asciiTheme="majorHAnsi" w:hAnsiTheme="majorHAnsi" w:cs="Arial"/>
          <w:color w:val="000000"/>
          <w:sz w:val="20"/>
          <w:szCs w:val="20"/>
        </w:rPr>
      </w:pPr>
    </w:p>
    <w:p w:rsidR="006F7FA1" w:rsidRPr="00C43382" w:rsidRDefault="006F7FA1" w:rsidP="006F7FA1">
      <w:pPr>
        <w:pStyle w:val="Paragraphedeliste"/>
        <w:numPr>
          <w:ilvl w:val="0"/>
          <w:numId w:val="39"/>
        </w:numPr>
        <w:tabs>
          <w:tab w:val="left" w:pos="2127"/>
        </w:tabs>
        <w:jc w:val="both"/>
        <w:rPr>
          <w:rFonts w:asciiTheme="majorHAnsi" w:hAnsiTheme="majorHAnsi"/>
          <w:i/>
          <w:iCs/>
          <w:sz w:val="22"/>
          <w:szCs w:val="22"/>
        </w:rPr>
      </w:pPr>
      <w:r w:rsidRPr="00C43382">
        <w:rPr>
          <w:rFonts w:asciiTheme="majorHAnsi" w:hAnsiTheme="majorHAnsi"/>
          <w:i/>
          <w:iCs/>
          <w:sz w:val="22"/>
          <w:szCs w:val="22"/>
          <w:lang w:bidi="ar-DZ"/>
        </w:rPr>
        <w:t>G. Asch, Les Capteurs en Instrumentation Industrielle, Dunod, 2010.</w:t>
      </w:r>
    </w:p>
    <w:p w:rsidR="006F7FA1" w:rsidRPr="00C43382" w:rsidRDefault="006F7FA1" w:rsidP="006F7FA1">
      <w:pPr>
        <w:pStyle w:val="Paragraphedeliste"/>
        <w:numPr>
          <w:ilvl w:val="0"/>
          <w:numId w:val="39"/>
        </w:numPr>
        <w:tabs>
          <w:tab w:val="left" w:pos="2127"/>
        </w:tabs>
        <w:jc w:val="both"/>
        <w:rPr>
          <w:rFonts w:asciiTheme="majorHAnsi" w:hAnsiTheme="majorHAnsi"/>
          <w:i/>
          <w:iCs/>
          <w:sz w:val="22"/>
          <w:szCs w:val="22"/>
        </w:rPr>
      </w:pPr>
      <w:r w:rsidRPr="00C43382">
        <w:rPr>
          <w:rFonts w:asciiTheme="majorHAnsi" w:hAnsiTheme="majorHAnsi" w:cs="Calibri"/>
          <w:i/>
          <w:iCs/>
          <w:sz w:val="22"/>
          <w:szCs w:val="22"/>
        </w:rPr>
        <w:t xml:space="preserve"> </w:t>
      </w:r>
      <w:r w:rsidRPr="00C43382">
        <w:rPr>
          <w:rFonts w:asciiTheme="majorHAnsi" w:hAnsiTheme="majorHAnsi"/>
          <w:i/>
          <w:iCs/>
          <w:sz w:val="22"/>
          <w:szCs w:val="22"/>
          <w:lang w:bidi="ar-DZ"/>
        </w:rPr>
        <w:t xml:space="preserve">P. Dassonvalle, Les Capteurs : </w:t>
      </w:r>
      <w:r w:rsidRPr="00C43382">
        <w:rPr>
          <w:rFonts w:asciiTheme="majorHAnsi" w:hAnsiTheme="majorHAnsi"/>
          <w:i/>
          <w:iCs/>
          <w:sz w:val="22"/>
          <w:szCs w:val="22"/>
        </w:rPr>
        <w:t xml:space="preserve">Exercices et problèmes corrigés, </w:t>
      </w:r>
      <w:r w:rsidRPr="00C43382">
        <w:rPr>
          <w:rFonts w:asciiTheme="majorHAnsi" w:hAnsiTheme="majorHAnsi"/>
          <w:i/>
          <w:iCs/>
          <w:sz w:val="22"/>
          <w:szCs w:val="22"/>
          <w:lang w:bidi="ar-DZ"/>
        </w:rPr>
        <w:t>Dunod, 2005.</w:t>
      </w:r>
    </w:p>
    <w:p w:rsidR="006F7FA1" w:rsidRPr="00C43382" w:rsidRDefault="006F7FA1" w:rsidP="006F7FA1">
      <w:pPr>
        <w:pStyle w:val="Paragraphedeliste"/>
        <w:numPr>
          <w:ilvl w:val="0"/>
          <w:numId w:val="39"/>
        </w:numPr>
        <w:tabs>
          <w:tab w:val="left" w:pos="2127"/>
        </w:tabs>
        <w:jc w:val="both"/>
        <w:rPr>
          <w:rFonts w:asciiTheme="majorHAnsi" w:hAnsiTheme="majorHAnsi"/>
          <w:i/>
          <w:iCs/>
          <w:sz w:val="22"/>
          <w:szCs w:val="22"/>
        </w:rPr>
      </w:pPr>
      <w:r w:rsidRPr="00C43382">
        <w:rPr>
          <w:rFonts w:asciiTheme="majorHAnsi" w:hAnsiTheme="majorHAnsi" w:cs="Arial"/>
          <w:i/>
          <w:iCs/>
          <w:sz w:val="22"/>
          <w:szCs w:val="22"/>
        </w:rPr>
        <w:lastRenderedPageBreak/>
        <w:t>A. Migeon, Applications industrielles des capteurs, Hermès Science Publications, 1997.</w:t>
      </w:r>
    </w:p>
    <w:p w:rsidR="006F7FA1" w:rsidRPr="00C43382" w:rsidRDefault="006F7FA1" w:rsidP="006F7FA1">
      <w:pPr>
        <w:pStyle w:val="Paragraphedeliste"/>
        <w:numPr>
          <w:ilvl w:val="0"/>
          <w:numId w:val="39"/>
        </w:numPr>
        <w:tabs>
          <w:tab w:val="left" w:pos="2127"/>
        </w:tabs>
        <w:jc w:val="both"/>
        <w:rPr>
          <w:rFonts w:asciiTheme="majorHAnsi" w:hAnsiTheme="majorHAnsi"/>
          <w:i/>
          <w:iCs/>
          <w:sz w:val="22"/>
          <w:szCs w:val="22"/>
        </w:rPr>
      </w:pPr>
      <w:r w:rsidRPr="00C43382">
        <w:rPr>
          <w:rFonts w:asciiTheme="majorHAnsi" w:hAnsiTheme="majorHAnsi" w:cs="Arial"/>
          <w:i/>
          <w:iCs/>
          <w:sz w:val="22"/>
          <w:szCs w:val="22"/>
        </w:rPr>
        <w:t>M. Cerr, Instrumentation industrielle, Tomes 1 et 2, Edition Tech et Doc.</w:t>
      </w:r>
    </w:p>
    <w:p w:rsidR="006F7FA1" w:rsidRPr="00C43382" w:rsidRDefault="006F7FA1" w:rsidP="006F7FA1">
      <w:pPr>
        <w:pStyle w:val="Paragraphedeliste"/>
        <w:numPr>
          <w:ilvl w:val="0"/>
          <w:numId w:val="39"/>
        </w:numPr>
        <w:tabs>
          <w:tab w:val="left" w:pos="2127"/>
        </w:tabs>
        <w:jc w:val="both"/>
        <w:rPr>
          <w:rStyle w:val="NormalArialCar"/>
          <w:rFonts w:asciiTheme="majorHAnsi" w:eastAsia="SimSun" w:hAnsiTheme="majorHAnsi" w:cs="Times New Roman"/>
          <w:sz w:val="22"/>
          <w:szCs w:val="22"/>
          <w:lang w:eastAsia="zh-CN"/>
        </w:rPr>
      </w:pPr>
      <w:r w:rsidRPr="00C43382">
        <w:rPr>
          <w:rStyle w:val="NormalArialCar"/>
          <w:rFonts w:asciiTheme="majorHAnsi" w:eastAsiaTheme="minorHAnsi" w:hAnsiTheme="majorHAnsi" w:cstheme="majorBidi"/>
          <w:sz w:val="22"/>
          <w:szCs w:val="22"/>
        </w:rPr>
        <w:t>F. Cottet, Traitement des signaux et acquisition de données : Cours et exercices, Dunod, 1999.</w:t>
      </w:r>
    </w:p>
    <w:p w:rsidR="006F7FA1" w:rsidRPr="00C43382" w:rsidRDefault="006F7FA1" w:rsidP="006F7FA1">
      <w:pPr>
        <w:pStyle w:val="Paragraphedeliste"/>
        <w:numPr>
          <w:ilvl w:val="0"/>
          <w:numId w:val="39"/>
        </w:numPr>
        <w:tabs>
          <w:tab w:val="left" w:pos="2127"/>
        </w:tabs>
        <w:jc w:val="both"/>
        <w:rPr>
          <w:rFonts w:asciiTheme="majorHAnsi" w:hAnsiTheme="majorHAnsi"/>
          <w:i/>
          <w:iCs/>
          <w:sz w:val="22"/>
          <w:szCs w:val="22"/>
        </w:rPr>
      </w:pPr>
      <w:r w:rsidRPr="00C43382">
        <w:rPr>
          <w:rFonts w:asciiTheme="majorHAnsi" w:hAnsiTheme="majorHAnsi"/>
          <w:i/>
          <w:iCs/>
          <w:sz w:val="22"/>
          <w:szCs w:val="22"/>
        </w:rPr>
        <w:t>G. Asch et al., Acquisition de données, 3</w:t>
      </w:r>
      <w:r w:rsidRPr="00C43382">
        <w:rPr>
          <w:rFonts w:asciiTheme="majorHAnsi" w:hAnsiTheme="majorHAnsi"/>
          <w:i/>
          <w:iCs/>
          <w:sz w:val="22"/>
          <w:szCs w:val="22"/>
          <w:vertAlign w:val="superscript"/>
        </w:rPr>
        <w:t>e</w:t>
      </w:r>
      <w:r w:rsidRPr="00C43382">
        <w:rPr>
          <w:rFonts w:asciiTheme="majorHAnsi" w:hAnsiTheme="majorHAnsi"/>
          <w:i/>
          <w:iCs/>
          <w:sz w:val="22"/>
          <w:szCs w:val="22"/>
        </w:rPr>
        <w:t xml:space="preserve"> édition, Dunod, 2011.</w:t>
      </w:r>
    </w:p>
    <w:p w:rsidR="006F7FA1" w:rsidRPr="00C43382" w:rsidRDefault="006F7FA1" w:rsidP="006F7FA1">
      <w:pPr>
        <w:pStyle w:val="Paragraphedeliste"/>
        <w:numPr>
          <w:ilvl w:val="0"/>
          <w:numId w:val="39"/>
        </w:numPr>
        <w:tabs>
          <w:tab w:val="left" w:pos="2127"/>
        </w:tabs>
        <w:jc w:val="both"/>
        <w:rPr>
          <w:rStyle w:val="MSGENFONTSTYLENAMETEMPLATEROLENUMBERMSGENFONTSTYLENAMEBYROLETEXT4MSGENFONTSTYLEMODIFERITALIC"/>
          <w:rFonts w:asciiTheme="majorHAnsi" w:hAnsiTheme="majorHAnsi"/>
          <w:sz w:val="22"/>
          <w:szCs w:val="22"/>
          <w:shd w:val="clear" w:color="auto" w:fill="auto"/>
          <w:lang w:val="en-US"/>
        </w:rPr>
      </w:pPr>
      <w:r w:rsidRPr="00C43382">
        <w:rPr>
          <w:rStyle w:val="MSGENFONTSTYLENAMETEMPLATEROLENUMBERMSGENFONTSTYLENAMEBYROLETEXT4"/>
          <w:rFonts w:asciiTheme="majorHAnsi" w:hAnsiTheme="majorHAnsi" w:cstheme="majorBidi"/>
          <w:i/>
          <w:iCs/>
          <w:color w:val="000000"/>
          <w:sz w:val="22"/>
          <w:szCs w:val="22"/>
          <w:lang w:val="en-US"/>
        </w:rPr>
        <w:t xml:space="preserve">J. G. Webster, Measurement, Instrumentation and Sensors Handbook, </w:t>
      </w:r>
      <w:r w:rsidRPr="00C43382">
        <w:rPr>
          <w:rStyle w:val="MSGENFONTSTYLENAMETEMPLATEROLENUMBERMSGENFONTSTYLENAMEBYROLETEXT4MSGENFONTSTYLEMODIFERITALIC"/>
          <w:rFonts w:asciiTheme="majorHAnsi" w:hAnsiTheme="majorHAnsi" w:cstheme="majorBidi"/>
          <w:color w:val="000000"/>
          <w:sz w:val="22"/>
          <w:szCs w:val="22"/>
          <w:lang w:val="en-US"/>
        </w:rPr>
        <w:t>Taylor &amp; Francis Ltd.</w:t>
      </w:r>
    </w:p>
    <w:p w:rsidR="006F7FA1" w:rsidRPr="00C43382" w:rsidRDefault="006F7FA1" w:rsidP="006F7FA1">
      <w:pPr>
        <w:tabs>
          <w:tab w:val="left" w:pos="2127"/>
        </w:tabs>
        <w:jc w:val="both"/>
        <w:rPr>
          <w:rStyle w:val="MSGENFONTSTYLENAMETEMPLATEROLENUMBERMSGENFONTSTYLENAMEBYROLETEXT4MSGENFONTSTYLEMODIFERITALIC"/>
          <w:rFonts w:asciiTheme="majorHAnsi" w:hAnsiTheme="majorHAnsi"/>
          <w:sz w:val="22"/>
          <w:szCs w:val="22"/>
          <w:shd w:val="clear" w:color="auto" w:fill="auto"/>
          <w:lang w:val="en-US"/>
        </w:rPr>
      </w:pPr>
    </w:p>
    <w:p w:rsidR="006F7FA1" w:rsidRPr="00031B2C" w:rsidRDefault="006F7FA1" w:rsidP="006F7FA1">
      <w:pPr>
        <w:tabs>
          <w:tab w:val="left" w:pos="2127"/>
        </w:tabs>
        <w:jc w:val="both"/>
        <w:rPr>
          <w:rFonts w:asciiTheme="majorHAnsi" w:hAnsiTheme="majorHAnsi"/>
          <w:i/>
          <w:iCs/>
          <w:sz w:val="22"/>
          <w:szCs w:val="22"/>
          <w:lang w:val="en-US"/>
        </w:rPr>
      </w:pPr>
    </w:p>
    <w:p w:rsidR="002E4893" w:rsidRDefault="002E4893" w:rsidP="009B6116">
      <w:pPr>
        <w:spacing w:after="200" w:line="276" w:lineRule="auto"/>
        <w:rPr>
          <w:rFonts w:ascii="Cambria" w:hAnsi="Cambria" w:cs="Arial"/>
          <w:b/>
          <w:u w:val="thick" w:color="F79646"/>
          <w:lang w:val="en-US"/>
        </w:rPr>
      </w:pPr>
    </w:p>
    <w:p w:rsidR="006F7FA1" w:rsidRDefault="006F7FA1" w:rsidP="009B6116">
      <w:pPr>
        <w:spacing w:after="200" w:line="276" w:lineRule="auto"/>
        <w:rPr>
          <w:rFonts w:ascii="Cambria" w:hAnsi="Cambria" w:cs="Arial"/>
          <w:b/>
          <w:u w:val="thick" w:color="F79646"/>
          <w:lang w:val="en-US"/>
        </w:rPr>
      </w:pPr>
    </w:p>
    <w:p w:rsidR="006F7FA1" w:rsidRDefault="006F7FA1" w:rsidP="009B6116">
      <w:pPr>
        <w:spacing w:after="200" w:line="276" w:lineRule="auto"/>
        <w:rPr>
          <w:rFonts w:ascii="Cambria" w:hAnsi="Cambria" w:cs="Arial"/>
          <w:b/>
          <w:u w:val="thick" w:color="F79646"/>
          <w:lang w:val="en-US"/>
        </w:rPr>
      </w:pPr>
    </w:p>
    <w:p w:rsidR="006F7FA1" w:rsidRDefault="006F7FA1">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 xml:space="preserve">Matière : </w:t>
      </w:r>
      <w:r>
        <w:rPr>
          <w:rFonts w:asciiTheme="majorHAnsi" w:hAnsiTheme="majorHAnsi" w:cs="Calibri"/>
          <w:b/>
        </w:rPr>
        <w:t>Sécurité industrielle</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6F7FA1" w:rsidRPr="003E599E" w:rsidRDefault="006F7FA1" w:rsidP="006F7FA1">
      <w:pPr>
        <w:jc w:val="both"/>
        <w:rPr>
          <w:rFonts w:asciiTheme="majorHAnsi" w:hAnsiTheme="majorHAnsi" w:cs="Calibri"/>
          <w:b/>
        </w:rPr>
      </w:pPr>
    </w:p>
    <w:p w:rsidR="006F7FA1" w:rsidRPr="003E599E" w:rsidRDefault="006F7FA1" w:rsidP="006F7FA1">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6F7FA1" w:rsidRPr="003E599E" w:rsidRDefault="006F7FA1" w:rsidP="006F7FA1">
      <w:pPr>
        <w:jc w:val="both"/>
        <w:rPr>
          <w:rFonts w:asciiTheme="majorHAnsi" w:hAnsiTheme="majorHAnsi"/>
          <w:color w:val="000000"/>
          <w:sz w:val="22"/>
          <w:szCs w:val="22"/>
          <w:lang w:eastAsia="fr-FR"/>
        </w:rPr>
      </w:pPr>
      <w:r w:rsidRPr="00085126">
        <w:rPr>
          <w:rFonts w:asciiTheme="majorHAnsi" w:hAnsiTheme="majorHAnsi" w:cs="Arial"/>
          <w:sz w:val="22"/>
          <w:szCs w:val="22"/>
        </w:rPr>
        <w:t xml:space="preserve">Sensibiliser le personnel </w:t>
      </w:r>
      <w:r>
        <w:rPr>
          <w:rFonts w:asciiTheme="majorHAnsi" w:hAnsiTheme="majorHAnsi" w:cs="Arial"/>
        </w:rPr>
        <w:t>à</w:t>
      </w:r>
      <w:r w:rsidRPr="00085126">
        <w:rPr>
          <w:rFonts w:asciiTheme="majorHAnsi" w:hAnsiTheme="majorHAnsi" w:cs="Arial"/>
          <w:sz w:val="22"/>
          <w:szCs w:val="22"/>
        </w:rPr>
        <w:t xml:space="preserve"> la </w:t>
      </w:r>
      <w:r w:rsidRPr="00E04A8E">
        <w:rPr>
          <w:rFonts w:asciiTheme="majorHAnsi" w:hAnsiTheme="majorHAnsi" w:cs="Arial"/>
          <w:sz w:val="22"/>
          <w:szCs w:val="22"/>
        </w:rPr>
        <w:t>sécurité</w:t>
      </w:r>
      <w:r w:rsidRPr="00085126">
        <w:rPr>
          <w:rFonts w:asciiTheme="majorHAnsi" w:hAnsiTheme="majorHAnsi" w:cs="Arial"/>
          <w:sz w:val="22"/>
          <w:szCs w:val="22"/>
        </w:rPr>
        <w:t xml:space="preserve"> et l’environnement. Evaluer et traiter les risques professionnels.</w:t>
      </w:r>
    </w:p>
    <w:p w:rsidR="006F7FA1" w:rsidRPr="003E599E" w:rsidRDefault="006F7FA1" w:rsidP="006F7FA1">
      <w:pPr>
        <w:jc w:val="both"/>
        <w:rPr>
          <w:rFonts w:asciiTheme="majorHAnsi" w:hAnsiTheme="majorHAnsi" w:cs="Calibri"/>
          <w:b/>
          <w:u w:val="thick" w:color="F79646"/>
        </w:rPr>
      </w:pPr>
    </w:p>
    <w:p w:rsidR="006F7FA1" w:rsidRPr="003E599E" w:rsidRDefault="006F7FA1" w:rsidP="006F7FA1">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6F7FA1" w:rsidRPr="003E599E" w:rsidRDefault="006F7FA1" w:rsidP="006F7FA1">
      <w:pPr>
        <w:jc w:val="both"/>
        <w:rPr>
          <w:rFonts w:asciiTheme="majorHAnsi" w:hAnsiTheme="majorHAnsi"/>
          <w:color w:val="000000"/>
          <w:sz w:val="22"/>
          <w:szCs w:val="22"/>
          <w:lang w:eastAsia="fr-FR"/>
        </w:rPr>
      </w:pPr>
      <w:r w:rsidRPr="003E599E">
        <w:rPr>
          <w:rFonts w:asciiTheme="majorHAnsi" w:hAnsiTheme="majorHAnsi"/>
          <w:color w:val="000000"/>
          <w:sz w:val="22"/>
          <w:szCs w:val="22"/>
          <w:lang w:eastAsia="fr-FR"/>
        </w:rPr>
        <w:t xml:space="preserve">Notions de bases en </w:t>
      </w:r>
      <w:r>
        <w:rPr>
          <w:rFonts w:asciiTheme="majorHAnsi" w:hAnsiTheme="majorHAnsi"/>
          <w:color w:val="000000"/>
          <w:sz w:val="22"/>
          <w:szCs w:val="22"/>
          <w:lang w:eastAsia="fr-FR"/>
        </w:rPr>
        <w:t>chimie et électrotechnique.</w:t>
      </w:r>
    </w:p>
    <w:p w:rsidR="006F7FA1" w:rsidRPr="003E599E" w:rsidRDefault="006F7FA1" w:rsidP="006F7FA1">
      <w:pPr>
        <w:jc w:val="both"/>
        <w:rPr>
          <w:rFonts w:asciiTheme="majorHAnsi" w:hAnsiTheme="majorHAnsi" w:cs="Calibri"/>
          <w:iCs/>
          <w:sz w:val="22"/>
          <w:szCs w:val="22"/>
        </w:rPr>
      </w:pPr>
    </w:p>
    <w:p w:rsidR="006F7FA1" w:rsidRPr="003E599E" w:rsidRDefault="006F7FA1" w:rsidP="006F7FA1">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6F7FA1" w:rsidRPr="003E599E" w:rsidRDefault="006F7FA1" w:rsidP="006F7FA1">
      <w:pPr>
        <w:jc w:val="both"/>
        <w:rPr>
          <w:rFonts w:asciiTheme="majorHAnsi" w:eastAsia="Calibri" w:hAnsiTheme="majorHAnsi" w:cs="Arial"/>
          <w:sz w:val="22"/>
          <w:szCs w:val="22"/>
          <w:lang w:eastAsia="en-US"/>
        </w:rPr>
      </w:pPr>
    </w:p>
    <w:p w:rsidR="006F7FA1" w:rsidRPr="00085126" w:rsidRDefault="006F7FA1" w:rsidP="006F7FA1">
      <w:pPr>
        <w:autoSpaceDE w:val="0"/>
        <w:autoSpaceDN w:val="0"/>
        <w:adjustRightInd w:val="0"/>
        <w:jc w:val="both"/>
        <w:rPr>
          <w:rFonts w:asciiTheme="majorHAnsi" w:hAnsiTheme="majorHAnsi" w:cs="Arial"/>
          <w:b/>
          <w:bCs/>
          <w:sz w:val="22"/>
          <w:szCs w:val="22"/>
        </w:rPr>
      </w:pPr>
      <w:r w:rsidRPr="00085126">
        <w:rPr>
          <w:rFonts w:asciiTheme="majorHAnsi" w:hAnsiTheme="majorHAnsi" w:cs="Arial"/>
          <w:b/>
          <w:bCs/>
        </w:rPr>
        <w:t xml:space="preserve">Chapitre </w:t>
      </w:r>
      <w:r w:rsidRPr="00085126">
        <w:rPr>
          <w:rFonts w:asciiTheme="majorHAnsi" w:hAnsiTheme="majorHAnsi" w:cs="Arial"/>
          <w:b/>
          <w:bCs/>
          <w:sz w:val="22"/>
          <w:szCs w:val="22"/>
        </w:rPr>
        <w:t>1 : Eléments de maitrise des risques</w:t>
      </w:r>
    </w:p>
    <w:p w:rsidR="006F7FA1" w:rsidRPr="00085126" w:rsidRDefault="006F7FA1" w:rsidP="006F7FA1">
      <w:pPr>
        <w:autoSpaceDE w:val="0"/>
        <w:autoSpaceDN w:val="0"/>
        <w:adjustRightInd w:val="0"/>
        <w:jc w:val="both"/>
        <w:rPr>
          <w:rFonts w:asciiTheme="majorHAnsi" w:hAnsiTheme="majorHAnsi" w:cs="Arial"/>
          <w:sz w:val="22"/>
          <w:szCs w:val="22"/>
        </w:rPr>
      </w:pPr>
      <w:r w:rsidRPr="00085126">
        <w:rPr>
          <w:rFonts w:asciiTheme="majorHAnsi" w:hAnsiTheme="majorHAnsi" w:cs="Arial"/>
          <w:sz w:val="22"/>
          <w:szCs w:val="22"/>
        </w:rPr>
        <w:t>Notion</w:t>
      </w:r>
      <w:r>
        <w:rPr>
          <w:rFonts w:asciiTheme="majorHAnsi" w:hAnsiTheme="majorHAnsi" w:cs="Arial"/>
        </w:rPr>
        <w:t>s</w:t>
      </w:r>
      <w:r w:rsidRPr="00085126">
        <w:rPr>
          <w:rFonts w:asciiTheme="majorHAnsi" w:hAnsiTheme="majorHAnsi" w:cs="Arial"/>
          <w:sz w:val="22"/>
          <w:szCs w:val="22"/>
        </w:rPr>
        <w:t xml:space="preserve"> de risque</w:t>
      </w:r>
      <w:r>
        <w:rPr>
          <w:rFonts w:asciiTheme="majorHAnsi" w:hAnsiTheme="majorHAnsi" w:cs="Arial"/>
        </w:rPr>
        <w:t xml:space="preserve">, </w:t>
      </w:r>
      <w:r w:rsidRPr="00085126">
        <w:rPr>
          <w:rFonts w:asciiTheme="majorHAnsi" w:hAnsiTheme="majorHAnsi" w:cs="Arial"/>
          <w:sz w:val="22"/>
          <w:szCs w:val="22"/>
        </w:rPr>
        <w:t>Les différents domaines de la sécurité</w:t>
      </w:r>
      <w:r>
        <w:rPr>
          <w:rFonts w:asciiTheme="majorHAnsi" w:hAnsiTheme="majorHAnsi" w:cs="Arial"/>
        </w:rPr>
        <w:t xml:space="preserve">, </w:t>
      </w:r>
      <w:r w:rsidRPr="00085126">
        <w:rPr>
          <w:rFonts w:asciiTheme="majorHAnsi" w:hAnsiTheme="majorHAnsi" w:cs="Arial"/>
          <w:sz w:val="22"/>
          <w:szCs w:val="22"/>
        </w:rPr>
        <w:t>Les résultats de sécurité dans l’industrie</w:t>
      </w:r>
      <w:r>
        <w:rPr>
          <w:rFonts w:asciiTheme="majorHAnsi" w:hAnsiTheme="majorHAnsi" w:cs="Arial"/>
        </w:rPr>
        <w:t xml:space="preserve">, </w:t>
      </w:r>
      <w:r w:rsidRPr="00085126">
        <w:rPr>
          <w:rFonts w:asciiTheme="majorHAnsi" w:hAnsiTheme="majorHAnsi" w:cs="Arial"/>
          <w:sz w:val="22"/>
          <w:szCs w:val="22"/>
        </w:rPr>
        <w:t>Les facteurs de succès en matière de sécurité</w:t>
      </w:r>
      <w:r>
        <w:rPr>
          <w:rFonts w:asciiTheme="majorHAnsi" w:hAnsiTheme="majorHAnsi" w:cs="Arial"/>
        </w:rPr>
        <w:t>.</w:t>
      </w:r>
    </w:p>
    <w:p w:rsidR="006F7FA1" w:rsidRDefault="006F7FA1" w:rsidP="006F7FA1">
      <w:pPr>
        <w:autoSpaceDE w:val="0"/>
        <w:autoSpaceDN w:val="0"/>
        <w:adjustRightInd w:val="0"/>
        <w:jc w:val="both"/>
        <w:rPr>
          <w:rFonts w:asciiTheme="majorHAnsi" w:hAnsiTheme="majorHAnsi" w:cs="Arial"/>
          <w:b/>
          <w:bCs/>
        </w:rPr>
      </w:pPr>
    </w:p>
    <w:p w:rsidR="006F7FA1" w:rsidRPr="00085126" w:rsidRDefault="006F7FA1" w:rsidP="006F7FA1">
      <w:pPr>
        <w:autoSpaceDE w:val="0"/>
        <w:autoSpaceDN w:val="0"/>
        <w:adjustRightInd w:val="0"/>
        <w:jc w:val="both"/>
        <w:rPr>
          <w:rFonts w:asciiTheme="majorHAnsi" w:hAnsiTheme="majorHAnsi" w:cs="Arial"/>
          <w:b/>
          <w:bCs/>
          <w:sz w:val="22"/>
          <w:szCs w:val="22"/>
        </w:rPr>
      </w:pPr>
      <w:r w:rsidRPr="00085126">
        <w:rPr>
          <w:rFonts w:asciiTheme="majorHAnsi" w:hAnsiTheme="majorHAnsi" w:cs="Arial"/>
          <w:b/>
          <w:bCs/>
        </w:rPr>
        <w:t xml:space="preserve">Chapitre </w:t>
      </w:r>
      <w:r w:rsidRPr="00085126">
        <w:rPr>
          <w:rFonts w:asciiTheme="majorHAnsi" w:hAnsiTheme="majorHAnsi" w:cs="Arial"/>
          <w:b/>
          <w:bCs/>
          <w:sz w:val="22"/>
          <w:szCs w:val="22"/>
        </w:rPr>
        <w:t>2 : Démarche appliquée dans les industries de procédé</w:t>
      </w:r>
    </w:p>
    <w:p w:rsidR="006F7FA1" w:rsidRPr="00085126" w:rsidRDefault="006F7FA1" w:rsidP="006F7FA1">
      <w:pPr>
        <w:autoSpaceDE w:val="0"/>
        <w:autoSpaceDN w:val="0"/>
        <w:adjustRightInd w:val="0"/>
        <w:jc w:val="both"/>
        <w:rPr>
          <w:rFonts w:asciiTheme="majorHAnsi" w:hAnsiTheme="majorHAnsi" w:cs="Arial"/>
          <w:sz w:val="22"/>
          <w:szCs w:val="22"/>
        </w:rPr>
      </w:pPr>
      <w:r w:rsidRPr="00085126">
        <w:rPr>
          <w:rFonts w:asciiTheme="majorHAnsi" w:hAnsiTheme="majorHAnsi" w:cs="Arial"/>
          <w:sz w:val="22"/>
          <w:szCs w:val="22"/>
        </w:rPr>
        <w:t>Analyse des modes de défaillance, de leurs effets et de leur criticité (AMDEC)</w:t>
      </w:r>
      <w:r>
        <w:rPr>
          <w:rFonts w:asciiTheme="majorHAnsi" w:hAnsiTheme="majorHAnsi" w:cs="Arial"/>
        </w:rPr>
        <w:t xml:space="preserve">, </w:t>
      </w:r>
      <w:r w:rsidRPr="00085126">
        <w:rPr>
          <w:rFonts w:asciiTheme="majorHAnsi" w:hAnsiTheme="majorHAnsi" w:cs="Arial"/>
          <w:sz w:val="22"/>
          <w:szCs w:val="22"/>
        </w:rPr>
        <w:t>Retour d’expérience en matière de gestion des risques dans les industries de procédé</w:t>
      </w:r>
      <w:r>
        <w:rPr>
          <w:rFonts w:asciiTheme="majorHAnsi" w:hAnsiTheme="majorHAnsi" w:cs="Arial"/>
        </w:rPr>
        <w:t xml:space="preserve">, </w:t>
      </w:r>
      <w:r w:rsidRPr="00085126">
        <w:rPr>
          <w:rFonts w:asciiTheme="majorHAnsi" w:hAnsiTheme="majorHAnsi" w:cs="Arial"/>
          <w:sz w:val="22"/>
          <w:szCs w:val="22"/>
        </w:rPr>
        <w:t>Système de M</w:t>
      </w:r>
      <w:r>
        <w:rPr>
          <w:rFonts w:asciiTheme="majorHAnsi" w:hAnsiTheme="majorHAnsi" w:cs="Arial"/>
        </w:rPr>
        <w:t xml:space="preserve">anagement de la sécurité (SMS), </w:t>
      </w:r>
      <w:r w:rsidRPr="00085126">
        <w:rPr>
          <w:rFonts w:asciiTheme="majorHAnsi" w:hAnsiTheme="majorHAnsi" w:cs="Arial"/>
          <w:sz w:val="22"/>
          <w:szCs w:val="22"/>
        </w:rPr>
        <w:t>Normes qualité ISO 9000 - Version 2000</w:t>
      </w:r>
    </w:p>
    <w:p w:rsidR="006F7FA1" w:rsidRDefault="006F7FA1" w:rsidP="006F7FA1">
      <w:pPr>
        <w:autoSpaceDE w:val="0"/>
        <w:autoSpaceDN w:val="0"/>
        <w:adjustRightInd w:val="0"/>
        <w:jc w:val="both"/>
        <w:rPr>
          <w:rFonts w:asciiTheme="majorHAnsi" w:hAnsiTheme="majorHAnsi" w:cs="Arial"/>
          <w:b/>
          <w:bCs/>
        </w:rPr>
      </w:pPr>
    </w:p>
    <w:p w:rsidR="006F7FA1" w:rsidRPr="00085126" w:rsidRDefault="006F7FA1" w:rsidP="006F7FA1">
      <w:pPr>
        <w:autoSpaceDE w:val="0"/>
        <w:autoSpaceDN w:val="0"/>
        <w:adjustRightInd w:val="0"/>
        <w:jc w:val="both"/>
        <w:rPr>
          <w:rFonts w:asciiTheme="majorHAnsi" w:hAnsiTheme="majorHAnsi" w:cs="Arial"/>
          <w:b/>
          <w:bCs/>
          <w:sz w:val="22"/>
          <w:szCs w:val="22"/>
        </w:rPr>
      </w:pPr>
      <w:r w:rsidRPr="00085126">
        <w:rPr>
          <w:rFonts w:asciiTheme="majorHAnsi" w:hAnsiTheme="majorHAnsi" w:cs="Arial"/>
          <w:b/>
          <w:bCs/>
        </w:rPr>
        <w:t xml:space="preserve">Chapitre </w:t>
      </w:r>
      <w:r w:rsidRPr="00085126">
        <w:rPr>
          <w:rFonts w:asciiTheme="majorHAnsi" w:hAnsiTheme="majorHAnsi" w:cs="Arial"/>
          <w:b/>
          <w:bCs/>
          <w:sz w:val="22"/>
          <w:szCs w:val="22"/>
        </w:rPr>
        <w:t>3 : Risques chimiques (Identification, évaluation, Maitrise)</w:t>
      </w:r>
    </w:p>
    <w:p w:rsidR="006F7FA1" w:rsidRPr="00085126" w:rsidRDefault="006F7FA1" w:rsidP="006F7FA1">
      <w:pPr>
        <w:autoSpaceDE w:val="0"/>
        <w:autoSpaceDN w:val="0"/>
        <w:adjustRightInd w:val="0"/>
        <w:jc w:val="both"/>
        <w:rPr>
          <w:rFonts w:asciiTheme="majorHAnsi" w:hAnsiTheme="majorHAnsi" w:cs="Arial"/>
          <w:sz w:val="22"/>
          <w:szCs w:val="22"/>
        </w:rPr>
      </w:pPr>
      <w:r w:rsidRPr="00085126">
        <w:rPr>
          <w:rFonts w:asciiTheme="majorHAnsi" w:hAnsiTheme="majorHAnsi" w:cs="Arial"/>
          <w:sz w:val="22"/>
          <w:szCs w:val="22"/>
        </w:rPr>
        <w:t>Les produits toxiques</w:t>
      </w:r>
      <w:r>
        <w:rPr>
          <w:rFonts w:asciiTheme="majorHAnsi" w:hAnsiTheme="majorHAnsi" w:cs="Arial"/>
        </w:rPr>
        <w:t xml:space="preserve">, </w:t>
      </w:r>
      <w:r w:rsidRPr="00085126">
        <w:rPr>
          <w:rFonts w:asciiTheme="majorHAnsi" w:hAnsiTheme="majorHAnsi" w:cs="Arial"/>
          <w:sz w:val="22"/>
          <w:szCs w:val="22"/>
        </w:rPr>
        <w:t>Les produits sensibles à la chaleur</w:t>
      </w:r>
      <w:r>
        <w:rPr>
          <w:rFonts w:asciiTheme="majorHAnsi" w:hAnsiTheme="majorHAnsi" w:cs="Arial"/>
        </w:rPr>
        <w:t xml:space="preserve">, </w:t>
      </w:r>
      <w:r w:rsidRPr="00085126">
        <w:rPr>
          <w:rFonts w:asciiTheme="majorHAnsi" w:hAnsiTheme="majorHAnsi" w:cs="Arial"/>
          <w:sz w:val="22"/>
          <w:szCs w:val="22"/>
        </w:rPr>
        <w:t>Réactions chimiques dangereuses</w:t>
      </w:r>
      <w:r>
        <w:rPr>
          <w:rFonts w:asciiTheme="majorHAnsi" w:hAnsiTheme="majorHAnsi" w:cs="Arial"/>
        </w:rPr>
        <w:t>.</w:t>
      </w:r>
    </w:p>
    <w:p w:rsidR="006F7FA1" w:rsidRDefault="006F7FA1" w:rsidP="006F7FA1">
      <w:pPr>
        <w:autoSpaceDE w:val="0"/>
        <w:autoSpaceDN w:val="0"/>
        <w:adjustRightInd w:val="0"/>
        <w:jc w:val="both"/>
        <w:rPr>
          <w:rFonts w:asciiTheme="majorHAnsi" w:hAnsiTheme="majorHAnsi" w:cs="Arial"/>
          <w:b/>
          <w:bCs/>
        </w:rPr>
      </w:pPr>
    </w:p>
    <w:p w:rsidR="006F7FA1" w:rsidRPr="00F129AD" w:rsidRDefault="006F7FA1" w:rsidP="006F7FA1">
      <w:pPr>
        <w:autoSpaceDE w:val="0"/>
        <w:autoSpaceDN w:val="0"/>
        <w:adjustRightInd w:val="0"/>
        <w:jc w:val="both"/>
        <w:rPr>
          <w:rFonts w:asciiTheme="majorHAnsi" w:hAnsiTheme="majorHAnsi" w:cs="Arial"/>
          <w:b/>
          <w:bCs/>
          <w:sz w:val="22"/>
          <w:szCs w:val="22"/>
        </w:rPr>
      </w:pPr>
      <w:r w:rsidRPr="00085126">
        <w:rPr>
          <w:rFonts w:asciiTheme="majorHAnsi" w:hAnsiTheme="majorHAnsi" w:cs="Arial"/>
          <w:b/>
          <w:bCs/>
        </w:rPr>
        <w:t>C</w:t>
      </w:r>
      <w:r w:rsidRPr="00F129AD">
        <w:rPr>
          <w:rFonts w:asciiTheme="majorHAnsi" w:hAnsiTheme="majorHAnsi" w:cs="Arial"/>
          <w:b/>
          <w:bCs/>
        </w:rPr>
        <w:t xml:space="preserve">hapitre </w:t>
      </w:r>
      <w:r w:rsidRPr="00F129AD">
        <w:rPr>
          <w:rFonts w:asciiTheme="majorHAnsi" w:hAnsiTheme="majorHAnsi" w:cs="Arial"/>
          <w:b/>
          <w:bCs/>
          <w:sz w:val="22"/>
          <w:szCs w:val="22"/>
        </w:rPr>
        <w:t>4 : Sécurité des installations électriques :</w:t>
      </w:r>
    </w:p>
    <w:p w:rsidR="006F7FA1" w:rsidRPr="00F129AD" w:rsidRDefault="006F7FA1" w:rsidP="006F7FA1">
      <w:pPr>
        <w:jc w:val="both"/>
        <w:rPr>
          <w:rFonts w:asciiTheme="majorHAnsi" w:hAnsiTheme="majorHAnsi" w:cs="Arial"/>
          <w:sz w:val="22"/>
          <w:szCs w:val="22"/>
        </w:rPr>
      </w:pPr>
      <w:r w:rsidRPr="00F129AD">
        <w:rPr>
          <w:rFonts w:asciiTheme="majorHAnsi" w:hAnsiTheme="majorHAnsi" w:cstheme="majorBidi"/>
          <w:sz w:val="22"/>
          <w:szCs w:val="22"/>
        </w:rPr>
        <w:t>Risques électriques</w:t>
      </w:r>
      <w:r w:rsidRPr="00F129AD">
        <w:rPr>
          <w:rFonts w:asciiTheme="majorHAnsi" w:hAnsiTheme="majorHAnsi" w:cstheme="majorBidi"/>
        </w:rPr>
        <w:t xml:space="preserve">, </w:t>
      </w:r>
      <w:r w:rsidRPr="00F129AD">
        <w:rPr>
          <w:rFonts w:asciiTheme="majorHAnsi" w:hAnsiTheme="majorHAnsi" w:cstheme="majorBidi"/>
          <w:sz w:val="22"/>
          <w:szCs w:val="22"/>
        </w:rPr>
        <w:t>Nature des accidents électriques et dangers du courant électrique</w:t>
      </w:r>
      <w:r w:rsidRPr="00F129AD">
        <w:rPr>
          <w:rFonts w:asciiTheme="majorHAnsi" w:hAnsiTheme="majorHAnsi" w:cstheme="majorBidi"/>
        </w:rPr>
        <w:t xml:space="preserve">, </w:t>
      </w:r>
      <w:r w:rsidRPr="00F129AD">
        <w:rPr>
          <w:rFonts w:asciiTheme="majorHAnsi" w:hAnsiTheme="majorHAnsi" w:cstheme="majorBidi"/>
          <w:sz w:val="22"/>
          <w:szCs w:val="22"/>
        </w:rPr>
        <w:t xml:space="preserve"> Mesures de protection</w:t>
      </w:r>
      <w:r w:rsidRPr="00F129AD">
        <w:rPr>
          <w:rFonts w:asciiTheme="majorHAnsi" w:hAnsiTheme="majorHAnsi" w:cstheme="majorBidi"/>
        </w:rPr>
        <w:t>,</w:t>
      </w:r>
      <w:r w:rsidRPr="00F129AD">
        <w:rPr>
          <w:rFonts w:asciiTheme="majorHAnsi" w:hAnsiTheme="majorHAnsi" w:cstheme="majorBidi"/>
          <w:sz w:val="22"/>
          <w:szCs w:val="22"/>
        </w:rPr>
        <w:t xml:space="preserve"> Mesures de sécurité contre les effets indirects du courant électrique</w:t>
      </w:r>
      <w:r w:rsidRPr="00F129AD">
        <w:rPr>
          <w:rFonts w:asciiTheme="majorHAnsi" w:hAnsiTheme="majorHAnsi" w:cs="Arial"/>
        </w:rPr>
        <w:t xml:space="preserve">, </w:t>
      </w:r>
      <w:r w:rsidRPr="00F129AD">
        <w:rPr>
          <w:rFonts w:asciiTheme="majorHAnsi" w:hAnsiTheme="majorHAnsi" w:cs="Arial"/>
          <w:sz w:val="22"/>
          <w:szCs w:val="22"/>
        </w:rPr>
        <w:t>Vérifications et contrôle des installations</w:t>
      </w:r>
      <w:r w:rsidRPr="00F129AD">
        <w:rPr>
          <w:rFonts w:asciiTheme="majorHAnsi" w:hAnsiTheme="majorHAnsi" w:cs="Arial"/>
        </w:rPr>
        <w:t>.</w:t>
      </w:r>
    </w:p>
    <w:p w:rsidR="006F7FA1" w:rsidRPr="00F129AD" w:rsidRDefault="006F7FA1" w:rsidP="006F7FA1">
      <w:pPr>
        <w:autoSpaceDE w:val="0"/>
        <w:autoSpaceDN w:val="0"/>
        <w:adjustRightInd w:val="0"/>
        <w:jc w:val="both"/>
        <w:rPr>
          <w:rFonts w:asciiTheme="majorHAnsi" w:hAnsiTheme="majorHAnsi" w:cs="Arial"/>
          <w:b/>
          <w:bCs/>
        </w:rPr>
      </w:pPr>
    </w:p>
    <w:p w:rsidR="006F7FA1" w:rsidRPr="00085126" w:rsidRDefault="006F7FA1" w:rsidP="006F7FA1">
      <w:pPr>
        <w:autoSpaceDE w:val="0"/>
        <w:autoSpaceDN w:val="0"/>
        <w:adjustRightInd w:val="0"/>
        <w:jc w:val="both"/>
        <w:rPr>
          <w:rFonts w:asciiTheme="majorHAnsi" w:hAnsiTheme="majorHAnsi" w:cs="Arial"/>
          <w:b/>
          <w:bCs/>
          <w:sz w:val="22"/>
          <w:szCs w:val="22"/>
        </w:rPr>
      </w:pPr>
      <w:r w:rsidRPr="00085126">
        <w:rPr>
          <w:rFonts w:asciiTheme="majorHAnsi" w:hAnsiTheme="majorHAnsi" w:cs="Arial"/>
          <w:b/>
          <w:bCs/>
        </w:rPr>
        <w:t xml:space="preserve">Chapitre </w:t>
      </w:r>
      <w:r w:rsidRPr="00085126">
        <w:rPr>
          <w:rFonts w:asciiTheme="majorHAnsi" w:hAnsiTheme="majorHAnsi" w:cs="Arial"/>
          <w:b/>
          <w:bCs/>
          <w:sz w:val="22"/>
          <w:szCs w:val="22"/>
        </w:rPr>
        <w:t>5 : Sécurité des équipements de travail et des appareils à pression</w:t>
      </w:r>
    </w:p>
    <w:p w:rsidR="006F7FA1" w:rsidRPr="00085126" w:rsidRDefault="006F7FA1" w:rsidP="006F7FA1">
      <w:pPr>
        <w:autoSpaceDE w:val="0"/>
        <w:autoSpaceDN w:val="0"/>
        <w:adjustRightInd w:val="0"/>
        <w:jc w:val="both"/>
        <w:rPr>
          <w:rFonts w:asciiTheme="majorHAnsi" w:hAnsiTheme="majorHAnsi" w:cs="Arial"/>
          <w:sz w:val="22"/>
          <w:szCs w:val="22"/>
        </w:rPr>
      </w:pPr>
      <w:r w:rsidRPr="00085126">
        <w:rPr>
          <w:rFonts w:asciiTheme="majorHAnsi" w:hAnsiTheme="majorHAnsi" w:cs="Arial"/>
          <w:sz w:val="22"/>
          <w:szCs w:val="22"/>
        </w:rPr>
        <w:t>Réglementation et normes techniques</w:t>
      </w:r>
      <w:r>
        <w:rPr>
          <w:rFonts w:asciiTheme="majorHAnsi" w:hAnsiTheme="majorHAnsi" w:cs="Arial"/>
        </w:rPr>
        <w:t xml:space="preserve">, </w:t>
      </w:r>
      <w:r w:rsidRPr="00085126">
        <w:rPr>
          <w:rFonts w:asciiTheme="majorHAnsi" w:hAnsiTheme="majorHAnsi" w:cs="Arial"/>
          <w:sz w:val="22"/>
          <w:szCs w:val="22"/>
        </w:rPr>
        <w:t>Contrôle des appareils à pression de vapeur et de gaz</w:t>
      </w:r>
      <w:r>
        <w:rPr>
          <w:rFonts w:asciiTheme="majorHAnsi" w:hAnsiTheme="majorHAnsi" w:cs="Arial"/>
        </w:rPr>
        <w:t xml:space="preserve">, </w:t>
      </w:r>
      <w:r w:rsidRPr="00085126">
        <w:rPr>
          <w:rFonts w:asciiTheme="majorHAnsi" w:hAnsiTheme="majorHAnsi" w:cs="Arial"/>
          <w:sz w:val="22"/>
          <w:szCs w:val="22"/>
        </w:rPr>
        <w:t>Contrôle des machines tournantes et des appareils thermiques</w:t>
      </w:r>
      <w:r>
        <w:rPr>
          <w:rFonts w:asciiTheme="majorHAnsi" w:hAnsiTheme="majorHAnsi" w:cs="Arial"/>
        </w:rPr>
        <w:t xml:space="preserve">, </w:t>
      </w:r>
      <w:r w:rsidRPr="00085126">
        <w:rPr>
          <w:rFonts w:asciiTheme="majorHAnsi" w:hAnsiTheme="majorHAnsi" w:cs="Arial"/>
          <w:sz w:val="22"/>
          <w:szCs w:val="22"/>
        </w:rPr>
        <w:t>Contrôle de la tuyauterie et des postes de chargement</w:t>
      </w:r>
      <w:r>
        <w:rPr>
          <w:rFonts w:asciiTheme="majorHAnsi" w:hAnsiTheme="majorHAnsi" w:cs="Arial"/>
        </w:rPr>
        <w:t>.</w:t>
      </w:r>
    </w:p>
    <w:p w:rsidR="006F7FA1" w:rsidRPr="003E599E" w:rsidRDefault="006F7FA1" w:rsidP="006F7FA1">
      <w:pPr>
        <w:jc w:val="both"/>
        <w:rPr>
          <w:rFonts w:asciiTheme="majorHAnsi" w:hAnsiTheme="majorHAnsi" w:cs="Arial"/>
          <w:b/>
          <w:sz w:val="22"/>
          <w:szCs w:val="22"/>
          <w:u w:val="thick" w:color="F79646"/>
        </w:rPr>
      </w:pPr>
    </w:p>
    <w:p w:rsidR="006F7FA1" w:rsidRPr="003E599E" w:rsidRDefault="006F7FA1" w:rsidP="006F7FA1">
      <w:pPr>
        <w:jc w:val="both"/>
        <w:rPr>
          <w:rFonts w:asciiTheme="majorHAnsi" w:hAnsiTheme="majorHAnsi" w:cs="Arial"/>
          <w:b/>
        </w:rPr>
      </w:pPr>
      <w:r w:rsidRPr="003E599E">
        <w:rPr>
          <w:rFonts w:asciiTheme="majorHAnsi" w:hAnsiTheme="majorHAnsi" w:cs="Arial"/>
          <w:b/>
          <w:u w:val="thick" w:color="F79646"/>
        </w:rPr>
        <w:t>Mode d’évaluation :</w:t>
      </w:r>
    </w:p>
    <w:p w:rsidR="006F7FA1" w:rsidRPr="003E599E" w:rsidRDefault="006F7FA1" w:rsidP="006F7FA1">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6F7FA1" w:rsidRPr="003E599E" w:rsidRDefault="006F7FA1" w:rsidP="006F7FA1">
      <w:pPr>
        <w:jc w:val="both"/>
        <w:rPr>
          <w:rFonts w:asciiTheme="majorHAnsi" w:hAnsiTheme="majorHAnsi" w:cs="Arial"/>
          <w:b/>
          <w:u w:val="thick" w:color="F79646"/>
        </w:rPr>
      </w:pPr>
    </w:p>
    <w:p w:rsidR="006F7FA1" w:rsidRPr="003E599E" w:rsidRDefault="006F7FA1" w:rsidP="006F7FA1">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6F7FA1" w:rsidRPr="003E599E" w:rsidRDefault="006F7FA1" w:rsidP="006F7FA1">
      <w:pPr>
        <w:tabs>
          <w:tab w:val="left" w:pos="2127"/>
        </w:tabs>
        <w:jc w:val="both"/>
        <w:rPr>
          <w:rFonts w:asciiTheme="majorHAnsi" w:hAnsiTheme="majorHAnsi" w:cs="Arial"/>
          <w:color w:val="000000"/>
          <w:sz w:val="20"/>
          <w:szCs w:val="20"/>
        </w:rPr>
      </w:pPr>
    </w:p>
    <w:p w:rsidR="006F7FA1" w:rsidRPr="00F129AD" w:rsidRDefault="006F7FA1" w:rsidP="006F7FA1">
      <w:pPr>
        <w:pStyle w:val="Paragraphedeliste"/>
        <w:numPr>
          <w:ilvl w:val="0"/>
          <w:numId w:val="40"/>
        </w:numPr>
        <w:tabs>
          <w:tab w:val="left" w:pos="2127"/>
        </w:tabs>
        <w:jc w:val="both"/>
        <w:rPr>
          <w:rFonts w:asciiTheme="majorHAnsi" w:hAnsiTheme="majorHAnsi" w:cs="Arial"/>
          <w:i/>
          <w:iCs/>
          <w:color w:val="000000"/>
          <w:sz w:val="22"/>
          <w:szCs w:val="22"/>
        </w:rPr>
      </w:pPr>
      <w:r w:rsidRPr="008218DE">
        <w:rPr>
          <w:rFonts w:asciiTheme="majorHAnsi" w:hAnsiTheme="majorHAnsi" w:cs="Calibri"/>
          <w:i/>
          <w:iCs/>
          <w:sz w:val="22"/>
          <w:szCs w:val="22"/>
        </w:rPr>
        <w:t xml:space="preserve"> </w:t>
      </w:r>
    </w:p>
    <w:p w:rsidR="006F7FA1" w:rsidRPr="00F129AD" w:rsidRDefault="006F7FA1" w:rsidP="006F7FA1">
      <w:pPr>
        <w:pStyle w:val="Paragraphedeliste"/>
        <w:numPr>
          <w:ilvl w:val="0"/>
          <w:numId w:val="40"/>
        </w:numPr>
        <w:tabs>
          <w:tab w:val="left" w:pos="2127"/>
        </w:tabs>
        <w:jc w:val="both"/>
        <w:rPr>
          <w:rFonts w:asciiTheme="majorHAnsi" w:hAnsiTheme="majorHAnsi" w:cs="Arial"/>
          <w:i/>
          <w:iCs/>
          <w:color w:val="000000"/>
          <w:sz w:val="22"/>
          <w:szCs w:val="22"/>
        </w:rPr>
      </w:pPr>
    </w:p>
    <w:p w:rsidR="006F7FA1" w:rsidRPr="00F129AD" w:rsidRDefault="006F7FA1" w:rsidP="006F7FA1">
      <w:pPr>
        <w:pStyle w:val="Paragraphedeliste"/>
        <w:numPr>
          <w:ilvl w:val="0"/>
          <w:numId w:val="40"/>
        </w:numPr>
        <w:tabs>
          <w:tab w:val="left" w:pos="2127"/>
        </w:tabs>
        <w:jc w:val="both"/>
        <w:rPr>
          <w:rFonts w:asciiTheme="majorHAnsi" w:hAnsiTheme="majorHAnsi" w:cs="Arial"/>
          <w:i/>
          <w:iCs/>
          <w:color w:val="000000"/>
          <w:sz w:val="22"/>
          <w:szCs w:val="22"/>
        </w:rPr>
      </w:pPr>
    </w:p>
    <w:p w:rsidR="006F7FA1" w:rsidRPr="00F129AD" w:rsidRDefault="006F7FA1" w:rsidP="006F7FA1">
      <w:pPr>
        <w:tabs>
          <w:tab w:val="left" w:pos="2127"/>
        </w:tabs>
        <w:ind w:left="360"/>
        <w:jc w:val="both"/>
        <w:rPr>
          <w:rFonts w:asciiTheme="majorHAnsi" w:hAnsiTheme="majorHAnsi" w:cs="Arial"/>
          <w:i/>
          <w:iCs/>
          <w:color w:val="000000"/>
          <w:sz w:val="22"/>
          <w:szCs w:val="22"/>
        </w:rPr>
      </w:pPr>
    </w:p>
    <w:p w:rsidR="006F7FA1" w:rsidRPr="008218DE" w:rsidRDefault="006F7FA1" w:rsidP="006F7FA1">
      <w:pPr>
        <w:jc w:val="both"/>
        <w:rPr>
          <w:rFonts w:asciiTheme="majorHAnsi" w:hAnsiTheme="majorHAnsi"/>
          <w:i/>
          <w:iCs/>
        </w:rPr>
      </w:pPr>
    </w:p>
    <w:p w:rsidR="006F7FA1" w:rsidRDefault="006F7FA1" w:rsidP="009B6116">
      <w:pPr>
        <w:spacing w:after="200" w:line="276" w:lineRule="auto"/>
        <w:rPr>
          <w:rFonts w:ascii="Cambria" w:hAnsi="Cambria" w:cs="Arial"/>
          <w:b/>
          <w:u w:val="thick" w:color="F79646"/>
        </w:rPr>
      </w:pPr>
    </w:p>
    <w:p w:rsidR="006F7FA1" w:rsidRDefault="006F7FA1">
      <w:pPr>
        <w:spacing w:after="200" w:line="276" w:lineRule="auto"/>
        <w:rPr>
          <w:rFonts w:ascii="Cambria" w:hAnsi="Cambria" w:cs="Arial"/>
          <w:b/>
          <w:u w:val="thick" w:color="F79646"/>
        </w:rPr>
      </w:pPr>
      <w:r>
        <w:rPr>
          <w:rFonts w:ascii="Cambria" w:hAnsi="Cambria" w:cs="Arial"/>
          <w:b/>
          <w:u w:val="thick" w:color="F79646"/>
        </w:rPr>
        <w:br w:type="page"/>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6F7FA1" w:rsidRPr="00BB7AD6"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B7AD6">
        <w:rPr>
          <w:rFonts w:asciiTheme="majorHAnsi" w:hAnsiTheme="majorHAnsi" w:cs="Calibri"/>
          <w:b/>
          <w:bCs/>
          <w:iCs/>
        </w:rPr>
        <w:t xml:space="preserve">Matière : </w:t>
      </w:r>
      <w:r w:rsidRPr="00BB7AD6">
        <w:rPr>
          <w:rFonts w:ascii="Cambria" w:hAnsi="Cambria" w:cs="Arial"/>
          <w:b/>
          <w:bCs/>
          <w:color w:val="000000"/>
        </w:rPr>
        <w:t>Robotique</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6F7FA1" w:rsidRPr="003E599E" w:rsidRDefault="006F7FA1" w:rsidP="006F7FA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6F7FA1" w:rsidRPr="003E599E" w:rsidRDefault="006F7FA1" w:rsidP="006F7FA1">
      <w:pPr>
        <w:jc w:val="both"/>
        <w:rPr>
          <w:rFonts w:asciiTheme="majorHAnsi" w:hAnsiTheme="majorHAnsi" w:cs="Calibri"/>
          <w:b/>
        </w:rPr>
      </w:pPr>
    </w:p>
    <w:p w:rsidR="006F7FA1" w:rsidRPr="003E599E" w:rsidRDefault="006F7FA1" w:rsidP="006F7FA1">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6F7FA1" w:rsidRPr="00805D3A" w:rsidRDefault="006F7FA1" w:rsidP="006F7FA1">
      <w:pPr>
        <w:autoSpaceDE w:val="0"/>
        <w:autoSpaceDN w:val="0"/>
        <w:adjustRightInd w:val="0"/>
        <w:jc w:val="both"/>
        <w:rPr>
          <w:rFonts w:ascii="Cambria" w:hAnsi="Cambria" w:cs="Arial"/>
          <w:color w:val="000000"/>
          <w:sz w:val="22"/>
          <w:szCs w:val="22"/>
        </w:rPr>
      </w:pPr>
      <w:r>
        <w:rPr>
          <w:rFonts w:ascii="Cambria" w:hAnsi="Cambria" w:cs="Arial"/>
          <w:color w:val="000000"/>
          <w:sz w:val="22"/>
          <w:szCs w:val="22"/>
        </w:rPr>
        <w:t>Introduire l'étudiant</w:t>
      </w:r>
      <w:r w:rsidRPr="00805D3A">
        <w:rPr>
          <w:rFonts w:ascii="Cambria" w:hAnsi="Cambria" w:cs="Arial"/>
          <w:color w:val="000000"/>
          <w:sz w:val="22"/>
          <w:szCs w:val="22"/>
        </w:rPr>
        <w:t xml:space="preserve"> aux aspects fondamentaux de</w:t>
      </w:r>
      <w:r>
        <w:rPr>
          <w:rFonts w:ascii="Cambria" w:hAnsi="Cambria" w:cs="Arial"/>
          <w:color w:val="000000"/>
          <w:sz w:val="22"/>
          <w:szCs w:val="22"/>
        </w:rPr>
        <w:t xml:space="preserve"> </w:t>
      </w:r>
      <w:r w:rsidRPr="00805D3A">
        <w:rPr>
          <w:rFonts w:ascii="Cambria" w:hAnsi="Cambria" w:cs="Arial"/>
          <w:color w:val="000000"/>
          <w:sz w:val="22"/>
          <w:szCs w:val="22"/>
        </w:rPr>
        <w:t>la robotique et aux récents développements dans le domaine de la robotique industrielle.</w:t>
      </w:r>
    </w:p>
    <w:p w:rsidR="006F7FA1" w:rsidRPr="003E599E" w:rsidRDefault="006F7FA1" w:rsidP="006F7FA1">
      <w:pPr>
        <w:jc w:val="both"/>
        <w:rPr>
          <w:rFonts w:asciiTheme="majorHAnsi" w:hAnsiTheme="majorHAnsi" w:cs="Calibri"/>
          <w:b/>
          <w:u w:val="thick" w:color="F79646"/>
        </w:rPr>
      </w:pPr>
    </w:p>
    <w:p w:rsidR="006F7FA1" w:rsidRPr="003E599E" w:rsidRDefault="006F7FA1" w:rsidP="006F7FA1">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6F7FA1" w:rsidRPr="003E599E" w:rsidRDefault="006F7FA1" w:rsidP="006F7FA1">
      <w:pPr>
        <w:jc w:val="both"/>
        <w:rPr>
          <w:rFonts w:asciiTheme="majorHAnsi" w:hAnsiTheme="majorHAnsi"/>
          <w:color w:val="000000"/>
          <w:sz w:val="22"/>
          <w:szCs w:val="22"/>
          <w:lang w:eastAsia="fr-FR"/>
        </w:rPr>
      </w:pPr>
      <w:r>
        <w:rPr>
          <w:rFonts w:asciiTheme="majorHAnsi" w:hAnsiTheme="majorHAnsi"/>
          <w:color w:val="000000"/>
          <w:sz w:val="22"/>
          <w:szCs w:val="22"/>
        </w:rPr>
        <w:t>Aucune.</w:t>
      </w:r>
    </w:p>
    <w:p w:rsidR="006F7FA1" w:rsidRPr="003E599E" w:rsidRDefault="006F7FA1" w:rsidP="006F7FA1">
      <w:pPr>
        <w:jc w:val="both"/>
        <w:rPr>
          <w:rFonts w:asciiTheme="majorHAnsi" w:hAnsiTheme="majorHAnsi" w:cs="Calibri"/>
          <w:iCs/>
          <w:sz w:val="22"/>
          <w:szCs w:val="22"/>
        </w:rPr>
      </w:pPr>
    </w:p>
    <w:p w:rsidR="006F7FA1" w:rsidRPr="003E599E" w:rsidRDefault="006F7FA1" w:rsidP="006F7FA1">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6F7FA1" w:rsidRPr="003E599E" w:rsidRDefault="006F7FA1" w:rsidP="006F7FA1">
      <w:pPr>
        <w:jc w:val="both"/>
        <w:rPr>
          <w:rFonts w:asciiTheme="majorHAnsi" w:eastAsia="Calibri" w:hAnsiTheme="majorHAnsi" w:cs="Arial"/>
          <w:sz w:val="22"/>
          <w:szCs w:val="22"/>
          <w:lang w:eastAsia="en-US"/>
        </w:rPr>
      </w:pPr>
    </w:p>
    <w:p w:rsidR="006F7FA1" w:rsidRPr="00805D3A" w:rsidRDefault="006F7FA1" w:rsidP="006F7FA1">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1 : Généralités</w:t>
      </w:r>
    </w:p>
    <w:p w:rsidR="006F7FA1" w:rsidRPr="00805D3A" w:rsidRDefault="006F7FA1" w:rsidP="006F7FA1">
      <w:pPr>
        <w:autoSpaceDE w:val="0"/>
        <w:autoSpaceDN w:val="0"/>
        <w:adjustRightInd w:val="0"/>
        <w:jc w:val="both"/>
        <w:rPr>
          <w:rFonts w:ascii="Cambria" w:hAnsi="Cambria" w:cs="Arial"/>
          <w:color w:val="000000"/>
          <w:sz w:val="22"/>
          <w:szCs w:val="22"/>
        </w:rPr>
      </w:pPr>
      <w:r w:rsidRPr="00805D3A">
        <w:rPr>
          <w:rFonts w:ascii="Cambria" w:hAnsi="Cambria" w:cs="Arial"/>
          <w:color w:val="000000"/>
          <w:sz w:val="22"/>
          <w:szCs w:val="22"/>
        </w:rPr>
        <w:t>Définitions, Constituants d'un robot, Classification des robots, Caractéristiques d'un robot, Les générations de robot, Programmation des robots.</w:t>
      </w:r>
    </w:p>
    <w:p w:rsidR="006F7FA1" w:rsidRPr="00805D3A" w:rsidRDefault="006F7FA1" w:rsidP="006F7FA1">
      <w:pPr>
        <w:autoSpaceDE w:val="0"/>
        <w:autoSpaceDN w:val="0"/>
        <w:adjustRightInd w:val="0"/>
        <w:jc w:val="both"/>
        <w:rPr>
          <w:rFonts w:ascii="Cambria" w:hAnsi="Cambria" w:cs="Arial"/>
          <w:color w:val="000000"/>
          <w:sz w:val="22"/>
          <w:szCs w:val="22"/>
        </w:rPr>
      </w:pPr>
    </w:p>
    <w:p w:rsidR="006F7FA1" w:rsidRPr="00805D3A" w:rsidRDefault="006F7FA1" w:rsidP="006F7FA1">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2 : Degré de libertés - Architecture</w:t>
      </w:r>
    </w:p>
    <w:p w:rsidR="006F7FA1" w:rsidRPr="00805D3A" w:rsidRDefault="006F7FA1" w:rsidP="006F7FA1">
      <w:pPr>
        <w:autoSpaceDE w:val="0"/>
        <w:autoSpaceDN w:val="0"/>
        <w:adjustRightInd w:val="0"/>
        <w:jc w:val="both"/>
        <w:rPr>
          <w:rFonts w:ascii="Cambria" w:hAnsi="Cambria" w:cs="Arial"/>
          <w:color w:val="000000"/>
          <w:sz w:val="22"/>
          <w:szCs w:val="22"/>
        </w:rPr>
      </w:pPr>
      <w:r w:rsidRPr="00805D3A">
        <w:rPr>
          <w:rFonts w:ascii="Cambria" w:hAnsi="Cambria" w:cs="Arial"/>
          <w:color w:val="000000"/>
          <w:sz w:val="22"/>
          <w:szCs w:val="22"/>
        </w:rPr>
        <w:t>Positionnement d'un solide dans l'espace, Liaison, Mécanismes, Morphologie des robots, manipulateurs</w:t>
      </w:r>
    </w:p>
    <w:p w:rsidR="006F7FA1" w:rsidRPr="00805D3A" w:rsidRDefault="006F7FA1" w:rsidP="006F7FA1">
      <w:pPr>
        <w:autoSpaceDE w:val="0"/>
        <w:autoSpaceDN w:val="0"/>
        <w:adjustRightInd w:val="0"/>
        <w:jc w:val="both"/>
        <w:rPr>
          <w:rFonts w:ascii="Cambria" w:hAnsi="Cambria" w:cs="Arial"/>
          <w:color w:val="000000"/>
          <w:sz w:val="22"/>
          <w:szCs w:val="22"/>
        </w:rPr>
      </w:pPr>
    </w:p>
    <w:p w:rsidR="006F7FA1" w:rsidRPr="00805D3A" w:rsidRDefault="006F7FA1" w:rsidP="006F7FA1">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3 : Modèle géométrique d'un robot en chaîne simple</w:t>
      </w:r>
    </w:p>
    <w:p w:rsidR="006F7FA1" w:rsidRPr="00805D3A" w:rsidRDefault="006F7FA1" w:rsidP="006F7FA1">
      <w:pPr>
        <w:autoSpaceDE w:val="0"/>
        <w:autoSpaceDN w:val="0"/>
        <w:adjustRightInd w:val="0"/>
        <w:jc w:val="both"/>
        <w:rPr>
          <w:rFonts w:ascii="Cambria" w:hAnsi="Cambria" w:cs="Arial"/>
          <w:color w:val="000000"/>
          <w:sz w:val="22"/>
          <w:szCs w:val="22"/>
        </w:rPr>
      </w:pPr>
      <w:r w:rsidRPr="00805D3A">
        <w:rPr>
          <w:rFonts w:ascii="Cambria" w:hAnsi="Cambria" w:cs="Arial"/>
          <w:color w:val="000000"/>
          <w:sz w:val="22"/>
          <w:szCs w:val="22"/>
        </w:rPr>
        <w:t>Nécessité d'un modèle, Coordonnées opérationnelles, Translation et rotation, Matrices de transformation homogène, Obtention du modèle géométrique, Paramètres de Denavit-Hartenberg modifié, Inversion du modèle géométrique - Méthode de Paul, Solutions multiples – Espace de travail – Aspects</w:t>
      </w:r>
    </w:p>
    <w:p w:rsidR="006F7FA1" w:rsidRPr="00805D3A" w:rsidRDefault="006F7FA1" w:rsidP="006F7FA1">
      <w:pPr>
        <w:autoSpaceDE w:val="0"/>
        <w:autoSpaceDN w:val="0"/>
        <w:adjustRightInd w:val="0"/>
        <w:jc w:val="both"/>
        <w:rPr>
          <w:rFonts w:ascii="Cambria" w:hAnsi="Cambria" w:cs="Arial"/>
          <w:color w:val="000000"/>
          <w:sz w:val="22"/>
          <w:szCs w:val="22"/>
        </w:rPr>
      </w:pPr>
    </w:p>
    <w:p w:rsidR="006F7FA1" w:rsidRPr="00805D3A" w:rsidRDefault="006F7FA1" w:rsidP="006F7FA1">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4 : Technique de simplification</w:t>
      </w:r>
    </w:p>
    <w:p w:rsidR="006F7FA1" w:rsidRDefault="006F7FA1" w:rsidP="006F7FA1">
      <w:pPr>
        <w:jc w:val="both"/>
        <w:rPr>
          <w:rFonts w:ascii="Cambria" w:hAnsi="Cambria" w:cs="Arial"/>
          <w:color w:val="000000"/>
          <w:sz w:val="22"/>
          <w:szCs w:val="22"/>
        </w:rPr>
      </w:pPr>
      <w:r w:rsidRPr="00805D3A">
        <w:rPr>
          <w:rFonts w:ascii="Cambria" w:hAnsi="Cambria" w:cs="Arial"/>
          <w:color w:val="000000"/>
          <w:sz w:val="22"/>
          <w:szCs w:val="22"/>
        </w:rPr>
        <w:t>Vitesse et accélération des robots, Matrice Jacobéenne et son utilité, Définition des équations en direct et en inverse, Signification des singularités.</w:t>
      </w:r>
    </w:p>
    <w:p w:rsidR="006F7FA1" w:rsidRPr="003E599E" w:rsidRDefault="006F7FA1" w:rsidP="006F7FA1">
      <w:pPr>
        <w:ind w:left="1418" w:hanging="1418"/>
        <w:jc w:val="both"/>
        <w:rPr>
          <w:rFonts w:asciiTheme="majorHAnsi" w:hAnsiTheme="majorHAnsi" w:cs="Arial"/>
          <w:b/>
          <w:sz w:val="22"/>
          <w:szCs w:val="22"/>
          <w:u w:val="thick" w:color="F79646"/>
        </w:rPr>
      </w:pPr>
    </w:p>
    <w:p w:rsidR="006F7FA1" w:rsidRPr="003E599E" w:rsidRDefault="006F7FA1" w:rsidP="006F7FA1">
      <w:pPr>
        <w:jc w:val="both"/>
        <w:rPr>
          <w:rFonts w:asciiTheme="majorHAnsi" w:hAnsiTheme="majorHAnsi" w:cs="Arial"/>
          <w:b/>
        </w:rPr>
      </w:pPr>
      <w:r w:rsidRPr="003E599E">
        <w:rPr>
          <w:rFonts w:asciiTheme="majorHAnsi" w:hAnsiTheme="majorHAnsi" w:cs="Arial"/>
          <w:b/>
          <w:u w:val="thick" w:color="F79646"/>
        </w:rPr>
        <w:t>Mode d’évaluation :</w:t>
      </w:r>
    </w:p>
    <w:p w:rsidR="006F7FA1" w:rsidRPr="003E599E" w:rsidRDefault="006F7FA1" w:rsidP="006F7FA1">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6F7FA1" w:rsidRPr="003E599E" w:rsidRDefault="006F7FA1" w:rsidP="006F7FA1">
      <w:pPr>
        <w:jc w:val="both"/>
        <w:rPr>
          <w:rFonts w:asciiTheme="majorHAnsi" w:hAnsiTheme="majorHAnsi" w:cs="Arial"/>
          <w:b/>
          <w:u w:val="thick" w:color="F79646"/>
        </w:rPr>
      </w:pPr>
    </w:p>
    <w:p w:rsidR="006F7FA1" w:rsidRPr="003E599E" w:rsidRDefault="006F7FA1" w:rsidP="006F7FA1">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6F7FA1" w:rsidRPr="003E599E" w:rsidRDefault="006F7FA1" w:rsidP="006F7FA1">
      <w:pPr>
        <w:tabs>
          <w:tab w:val="left" w:pos="2127"/>
        </w:tabs>
        <w:jc w:val="both"/>
        <w:rPr>
          <w:rFonts w:asciiTheme="majorHAnsi" w:hAnsiTheme="majorHAnsi" w:cs="Arial"/>
          <w:color w:val="000000"/>
          <w:sz w:val="20"/>
          <w:szCs w:val="20"/>
        </w:rPr>
      </w:pPr>
    </w:p>
    <w:p w:rsidR="006F7FA1" w:rsidRPr="00BB7AD6" w:rsidRDefault="006F7FA1" w:rsidP="006F7FA1">
      <w:pPr>
        <w:pStyle w:val="Paragraphedeliste"/>
        <w:numPr>
          <w:ilvl w:val="0"/>
          <w:numId w:val="41"/>
        </w:numPr>
        <w:tabs>
          <w:tab w:val="left" w:pos="2127"/>
        </w:tabs>
        <w:jc w:val="both"/>
        <w:rPr>
          <w:rFonts w:asciiTheme="majorHAnsi" w:hAnsiTheme="majorHAnsi"/>
          <w:i/>
          <w:iCs/>
          <w:lang w:val="en-US"/>
        </w:rPr>
      </w:pPr>
      <w:r w:rsidRPr="00BB7AD6">
        <w:rPr>
          <w:rFonts w:ascii="Cambria" w:hAnsi="Cambria" w:cs="Arial"/>
          <w:i/>
          <w:iCs/>
          <w:color w:val="000000"/>
          <w:sz w:val="22"/>
          <w:szCs w:val="22"/>
          <w:lang w:val="en-US"/>
        </w:rPr>
        <w:t>H. Asada, J.J.E. Slotine, Robot Analysis and Control, a Wiley Interscience Publication, 1986.</w:t>
      </w:r>
    </w:p>
    <w:p w:rsidR="006F7FA1" w:rsidRPr="00BB7AD6" w:rsidRDefault="006F7FA1" w:rsidP="006F7FA1">
      <w:pPr>
        <w:pStyle w:val="Paragraphedeliste"/>
        <w:numPr>
          <w:ilvl w:val="0"/>
          <w:numId w:val="41"/>
        </w:numPr>
        <w:tabs>
          <w:tab w:val="left" w:pos="2127"/>
        </w:tabs>
        <w:jc w:val="both"/>
        <w:rPr>
          <w:rFonts w:asciiTheme="majorHAnsi" w:hAnsiTheme="majorHAnsi"/>
          <w:i/>
          <w:iCs/>
          <w:lang w:val="en-US"/>
        </w:rPr>
      </w:pPr>
      <w:r w:rsidRPr="00BB7AD6">
        <w:rPr>
          <w:rFonts w:ascii="Cambria" w:hAnsi="Cambria" w:cs="Arial"/>
          <w:i/>
          <w:iCs/>
          <w:color w:val="000000"/>
          <w:sz w:val="22"/>
          <w:szCs w:val="22"/>
          <w:lang w:val="en-US"/>
        </w:rPr>
        <w:t>J.J. Craig, Introduction to Robotics, Mechanics and Control, Addison-Wesley, 1989.</w:t>
      </w:r>
      <w:r w:rsidRPr="00BB7AD6">
        <w:rPr>
          <w:rFonts w:asciiTheme="majorHAnsi" w:hAnsiTheme="majorHAnsi"/>
          <w:i/>
          <w:iCs/>
          <w:lang w:val="en-US"/>
        </w:rPr>
        <w:t xml:space="preserve"> </w:t>
      </w:r>
    </w:p>
    <w:p w:rsidR="006F7FA1" w:rsidRPr="00BB7AD6" w:rsidRDefault="006F7FA1" w:rsidP="006F7FA1">
      <w:pPr>
        <w:tabs>
          <w:tab w:val="left" w:pos="2127"/>
        </w:tabs>
        <w:jc w:val="both"/>
        <w:rPr>
          <w:rFonts w:asciiTheme="majorHAnsi" w:hAnsiTheme="majorHAnsi"/>
          <w:i/>
          <w:iCs/>
          <w:lang w:val="en-US"/>
        </w:rPr>
      </w:pPr>
    </w:p>
    <w:p w:rsidR="006F7FA1" w:rsidRDefault="006F7FA1" w:rsidP="009B6116">
      <w:pPr>
        <w:spacing w:after="200" w:line="276" w:lineRule="auto"/>
        <w:rPr>
          <w:rFonts w:ascii="Cambria" w:hAnsi="Cambria" w:cs="Arial"/>
          <w:b/>
          <w:u w:val="thick" w:color="F79646"/>
          <w:lang w:val="en-US"/>
        </w:rPr>
      </w:pPr>
    </w:p>
    <w:p w:rsidR="006F7FA1" w:rsidRDefault="006F7FA1" w:rsidP="009B6116">
      <w:pPr>
        <w:spacing w:after="200" w:line="276" w:lineRule="auto"/>
        <w:rPr>
          <w:rFonts w:ascii="Cambria" w:hAnsi="Cambria" w:cs="Arial"/>
          <w:b/>
          <w:u w:val="thick" w:color="F79646"/>
          <w:lang w:val="en-US"/>
        </w:rPr>
      </w:pPr>
    </w:p>
    <w:p w:rsidR="006F7FA1" w:rsidRPr="006F7FA1" w:rsidRDefault="006F7FA1" w:rsidP="009B6116">
      <w:pPr>
        <w:spacing w:after="200" w:line="276" w:lineRule="auto"/>
        <w:rPr>
          <w:rFonts w:ascii="Cambria" w:hAnsi="Cambria" w:cs="Arial"/>
          <w:b/>
          <w:u w:val="thick" w:color="F79646"/>
          <w:lang w:val="en-US"/>
        </w:rPr>
      </w:pPr>
    </w:p>
    <w:sectPr w:rsidR="006F7FA1" w:rsidRPr="006F7FA1" w:rsidSect="007809D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9D3" w:rsidRDefault="003819D3" w:rsidP="0003174A">
      <w:r>
        <w:separator/>
      </w:r>
    </w:p>
  </w:endnote>
  <w:endnote w:type="continuationSeparator" w:id="1">
    <w:p w:rsidR="003819D3" w:rsidRDefault="003819D3" w:rsidP="0003174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raditional Arabic">
    <w:panose1 w:val="02010000000000000000"/>
    <w:charset w:val="00"/>
    <w:family w:val="roman"/>
    <w:pitch w:val="variable"/>
    <w:sig w:usb0="00002003" w:usb1="80000000" w:usb2="00000008" w:usb3="00000000" w:csb0="00000041" w:csb1="00000000"/>
  </w:font>
  <w:font w:name="Liberation Mono">
    <w:altName w:val="Courier New"/>
    <w:charset w:val="01"/>
    <w:family w:val="roman"/>
    <w:pitch w:val="variable"/>
    <w:sig w:usb0="00000000" w:usb1="00000000" w:usb2="00000000" w:usb3="00000000" w:csb0="00000000" w:csb1="00000000"/>
  </w:font>
  <w:font w:name="Nimbus Mono L">
    <w:altName w:val="Times New Roman"/>
    <w:panose1 w:val="00000000000000000000"/>
    <w:charset w:val="00"/>
    <w:family w:val="roman"/>
    <w:notTrueType/>
    <w:pitch w:val="default"/>
    <w:sig w:usb0="00000000" w:usb1="00000000" w:usb2="00000000" w:usb3="00000000" w:csb0="00000000" w:csb1="00000000"/>
  </w:font>
  <w:font w:name="Andalus">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BoldItalic">
    <w:panose1 w:val="00000000000000000000"/>
    <w:charset w:val="B2"/>
    <w:family w:val="auto"/>
    <w:notTrueType/>
    <w:pitch w:val="default"/>
    <w:sig w:usb0="00002001" w:usb1="00000000" w:usb2="00000000" w:usb3="00000000" w:csb0="00000040" w:csb1="00000000"/>
  </w:font>
  <w:font w:name="PSOQOT+Arial">
    <w:panose1 w:val="00000000000000000000"/>
    <w:charset w:val="B2"/>
    <w:family w:val="auto"/>
    <w:notTrueType/>
    <w:pitch w:val="default"/>
    <w:sig w:usb0="00002001" w:usb1="00000000" w:usb2="00000000" w:usb3="00000000" w:csb0="00000040" w:csb1="00000000"/>
  </w:font>
  <w:font w:name="Arial Italique+FPEF">
    <w:altName w:val="MS Mincho"/>
    <w:panose1 w:val="00000000000000000000"/>
    <w:charset w:val="80"/>
    <w:family w:val="auto"/>
    <w:notTrueType/>
    <w:pitch w:val="default"/>
    <w:sig w:usb0="00000000" w:usb1="08070000" w:usb2="00000010" w:usb3="00000000" w:csb0="00020000" w:csb1="00000000"/>
  </w:font>
  <w:font w:name="Arial Gras Italique+FPEF">
    <w:altName w:val="MS Mincho"/>
    <w:panose1 w:val="00000000000000000000"/>
    <w:charset w:val="80"/>
    <w:family w:val="auto"/>
    <w:notTrueType/>
    <w:pitch w:val="default"/>
    <w:sig w:usb0="00000000" w:usb1="08070000" w:usb2="00000010" w:usb3="00000000" w:csb0="00020000" w:csb1="00000000"/>
  </w:font>
  <w:font w:name="Arial Gras+FPEF">
    <w:altName w:val="Times New Roman"/>
    <w:panose1 w:val="00000000000000000000"/>
    <w:charset w:val="B2"/>
    <w:family w:val="auto"/>
    <w:notTrueType/>
    <w:pitch w:val="default"/>
    <w:sig w:usb0="00002001" w:usb1="00000000" w:usb2="00000000" w:usb3="00000000" w:csb0="00000040" w:csb1="00000000"/>
  </w:font>
  <w:font w:name="Wingdings+FPEF">
    <w:altName w:val="Arial Unicode MS"/>
    <w:panose1 w:val="00000000000000000000"/>
    <w:charset w:val="88"/>
    <w:family w:val="auto"/>
    <w:notTrueType/>
    <w:pitch w:val="default"/>
    <w:sig w:usb0="00000001" w:usb1="08080000" w:usb2="00000010" w:usb3="00000000" w:csb0="00100000" w:csb1="00000000"/>
  </w:font>
  <w:font w:name="F16">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9D3" w:rsidRDefault="003819D3" w:rsidP="0003174A">
      <w:r>
        <w:separator/>
      </w:r>
    </w:p>
  </w:footnote>
  <w:footnote w:type="continuationSeparator" w:id="1">
    <w:p w:rsidR="003819D3" w:rsidRDefault="003819D3"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2E4893" w:rsidRDefault="002E4893">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684F99" w:rsidRPr="00684F99">
          <w:fldChar w:fldCharType="begin"/>
        </w:r>
        <w:r>
          <w:instrText>PAGE   \* MERGEFORMAT</w:instrText>
        </w:r>
        <w:r w:rsidR="00684F99" w:rsidRPr="00684F99">
          <w:fldChar w:fldCharType="separate"/>
        </w:r>
        <w:r w:rsidR="00922BAB" w:rsidRPr="00922BAB">
          <w:rPr>
            <w:b/>
            <w:bCs/>
            <w:noProof/>
          </w:rPr>
          <w:t>1</w:t>
        </w:r>
        <w:r w:rsidR="00684F99">
          <w:rPr>
            <w:b/>
            <w:bCs/>
          </w:rPr>
          <w:fldChar w:fldCharType="end"/>
        </w:r>
      </w:p>
    </w:sdtContent>
  </w:sdt>
  <w:p w:rsidR="002E4893" w:rsidRDefault="002E489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2E4893" w:rsidRPr="00F26680" w:rsidRDefault="002E4893"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684F99" w:rsidRPr="00684F99">
          <w:fldChar w:fldCharType="begin"/>
        </w:r>
        <w:r>
          <w:instrText xml:space="preserve"> PAGE   \* MERGEFORMAT </w:instrText>
        </w:r>
        <w:r w:rsidR="00684F99" w:rsidRPr="00684F99">
          <w:fldChar w:fldCharType="separate"/>
        </w:r>
        <w:r w:rsidR="00922BAB" w:rsidRPr="00922BAB">
          <w:rPr>
            <w:b/>
            <w:noProof/>
          </w:rPr>
          <w:t>55</w:t>
        </w:r>
        <w:r w:rsidR="00684F99">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BFC"/>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25A9F"/>
    <w:multiLevelType w:val="hybridMultilevel"/>
    <w:tmpl w:val="AB28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93E7F"/>
    <w:multiLevelType w:val="hybridMultilevel"/>
    <w:tmpl w:val="C6789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15A7"/>
    <w:multiLevelType w:val="hybridMultilevel"/>
    <w:tmpl w:val="C3C6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EB9"/>
    <w:multiLevelType w:val="hybridMultilevel"/>
    <w:tmpl w:val="7358787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10217993"/>
    <w:multiLevelType w:val="hybridMultilevel"/>
    <w:tmpl w:val="B5EE2346"/>
    <w:lvl w:ilvl="0" w:tplc="BDD67076">
      <w:start w:val="1"/>
      <w:numFmt w:val="decimal"/>
      <w:lvlText w:val="%1."/>
      <w:lvlJc w:val="left"/>
      <w:pPr>
        <w:ind w:left="720" w:hanging="360"/>
      </w:pPr>
      <w:rPr>
        <w:rFonts w:ascii="Book Antiqua" w:hAnsi="Book Antiqua" w:hint="default"/>
        <w:b w:val="0"/>
        <w:bCs/>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1AEC0F9F"/>
    <w:multiLevelType w:val="hybridMultilevel"/>
    <w:tmpl w:val="0568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23F15"/>
    <w:multiLevelType w:val="hybridMultilevel"/>
    <w:tmpl w:val="8074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20CE8"/>
    <w:multiLevelType w:val="hybridMultilevel"/>
    <w:tmpl w:val="9FB8DF90"/>
    <w:lvl w:ilvl="0" w:tplc="CF9C1F72">
      <w:start w:val="1"/>
      <w:numFmt w:val="decimal"/>
      <w:lvlText w:val="%1."/>
      <w:lvlJc w:val="left"/>
      <w:pPr>
        <w:tabs>
          <w:tab w:val="num" w:pos="360"/>
        </w:tabs>
        <w:ind w:left="360" w:hanging="360"/>
      </w:pPr>
      <w:rPr>
        <w:rFonts w:hint="default"/>
        <w:b w:val="0"/>
        <w:color w:val="111111"/>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4D18D8"/>
    <w:multiLevelType w:val="hybridMultilevel"/>
    <w:tmpl w:val="A8A2BF4E"/>
    <w:lvl w:ilvl="0" w:tplc="CF9C1F72">
      <w:start w:val="1"/>
      <w:numFmt w:val="decimal"/>
      <w:lvlText w:val="%1."/>
      <w:lvlJc w:val="left"/>
      <w:pPr>
        <w:ind w:left="720" w:hanging="360"/>
      </w:pPr>
      <w:rPr>
        <w:rFonts w:hint="default"/>
        <w:color w:val="111111"/>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990206"/>
    <w:multiLevelType w:val="multilevel"/>
    <w:tmpl w:val="C158D9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6">
    <w:nsid w:val="3FC06236"/>
    <w:multiLevelType w:val="hybridMultilevel"/>
    <w:tmpl w:val="E77A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E7BA7"/>
    <w:multiLevelType w:val="hybridMultilevel"/>
    <w:tmpl w:val="7358787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nsid w:val="436A7BB2"/>
    <w:multiLevelType w:val="hybridMultilevel"/>
    <w:tmpl w:val="669CFE92"/>
    <w:lvl w:ilvl="0" w:tplc="012EBB7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A723873"/>
    <w:multiLevelType w:val="hybridMultilevel"/>
    <w:tmpl w:val="E102A274"/>
    <w:lvl w:ilvl="0" w:tplc="B4DCF3D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494B90"/>
    <w:multiLevelType w:val="hybridMultilevel"/>
    <w:tmpl w:val="33A6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52739"/>
    <w:multiLevelType w:val="hybridMultilevel"/>
    <w:tmpl w:val="0568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E7169"/>
    <w:multiLevelType w:val="hybridMultilevel"/>
    <w:tmpl w:val="26B66976"/>
    <w:lvl w:ilvl="0" w:tplc="558C6A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26255"/>
    <w:multiLevelType w:val="hybridMultilevel"/>
    <w:tmpl w:val="37D0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5A7A4EBE"/>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80606"/>
    <w:multiLevelType w:val="hybridMultilevel"/>
    <w:tmpl w:val="6F0C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5BF640C8"/>
    <w:multiLevelType w:val="hybridMultilevel"/>
    <w:tmpl w:val="B5EE2346"/>
    <w:lvl w:ilvl="0" w:tplc="BDD67076">
      <w:start w:val="1"/>
      <w:numFmt w:val="decimal"/>
      <w:lvlText w:val="%1."/>
      <w:lvlJc w:val="left"/>
      <w:pPr>
        <w:ind w:left="720" w:hanging="360"/>
      </w:pPr>
      <w:rPr>
        <w:rFonts w:ascii="Book Antiqua" w:hAnsi="Book Antiqua" w:hint="default"/>
        <w:b w:val="0"/>
        <w:bCs/>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DBD6D51"/>
    <w:multiLevelType w:val="hybridMultilevel"/>
    <w:tmpl w:val="7358787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2">
    <w:nsid w:val="646364D7"/>
    <w:multiLevelType w:val="hybridMultilevel"/>
    <w:tmpl w:val="3EA6C6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6D1316D"/>
    <w:multiLevelType w:val="hybridMultilevel"/>
    <w:tmpl w:val="7358787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4">
    <w:nsid w:val="6F717EB3"/>
    <w:multiLevelType w:val="hybridMultilevel"/>
    <w:tmpl w:val="CC9E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3146FD"/>
    <w:multiLevelType w:val="hybridMultilevel"/>
    <w:tmpl w:val="26B66976"/>
    <w:lvl w:ilvl="0" w:tplc="558C6A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25547"/>
    <w:multiLevelType w:val="hybridMultilevel"/>
    <w:tmpl w:val="7358787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7">
    <w:nsid w:val="78EF2A0D"/>
    <w:multiLevelType w:val="hybridMultilevel"/>
    <w:tmpl w:val="8074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850230"/>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77BEC"/>
    <w:multiLevelType w:val="hybridMultilevel"/>
    <w:tmpl w:val="9FFAD278"/>
    <w:lvl w:ilvl="0" w:tplc="C38C57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E7541"/>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2"/>
  </w:num>
  <w:num w:numId="4">
    <w:abstractNumId w:val="16"/>
  </w:num>
  <w:num w:numId="5">
    <w:abstractNumId w:val="28"/>
  </w:num>
  <w:num w:numId="6">
    <w:abstractNumId w:val="3"/>
  </w:num>
  <w:num w:numId="7">
    <w:abstractNumId w:val="20"/>
  </w:num>
  <w:num w:numId="8">
    <w:abstractNumId w:val="11"/>
  </w:num>
  <w:num w:numId="9">
    <w:abstractNumId w:val="6"/>
  </w:num>
  <w:num w:numId="10">
    <w:abstractNumId w:val="34"/>
  </w:num>
  <w:num w:numId="11">
    <w:abstractNumId w:val="2"/>
  </w:num>
  <w:num w:numId="12">
    <w:abstractNumId w:val="39"/>
  </w:num>
  <w:num w:numId="13">
    <w:abstractNumId w:val="1"/>
  </w:num>
  <w:num w:numId="14">
    <w:abstractNumId w:val="30"/>
  </w:num>
  <w:num w:numId="15">
    <w:abstractNumId w:val="14"/>
  </w:num>
  <w:num w:numId="16">
    <w:abstractNumId w:val="12"/>
  </w:num>
  <w:num w:numId="17">
    <w:abstractNumId w:val="10"/>
  </w:num>
  <w:num w:numId="18">
    <w:abstractNumId w:val="37"/>
  </w:num>
  <w:num w:numId="19">
    <w:abstractNumId w:val="25"/>
  </w:num>
  <w:num w:numId="20">
    <w:abstractNumId w:val="8"/>
  </w:num>
  <w:num w:numId="21">
    <w:abstractNumId w:val="23"/>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5"/>
  </w:num>
  <w:num w:numId="26">
    <w:abstractNumId w:val="13"/>
  </w:num>
  <w:num w:numId="27">
    <w:abstractNumId w:val="17"/>
  </w:num>
  <w:num w:numId="28">
    <w:abstractNumId w:val="5"/>
  </w:num>
  <w:num w:numId="29">
    <w:abstractNumId w:val="24"/>
  </w:num>
  <w:num w:numId="30">
    <w:abstractNumId w:val="33"/>
  </w:num>
  <w:num w:numId="31">
    <w:abstractNumId w:val="32"/>
  </w:num>
  <w:num w:numId="32">
    <w:abstractNumId w:val="31"/>
  </w:num>
  <w:num w:numId="33">
    <w:abstractNumId w:val="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7"/>
  </w:num>
  <w:num w:numId="39">
    <w:abstractNumId w:val="0"/>
  </w:num>
  <w:num w:numId="40">
    <w:abstractNumId w:val="40"/>
  </w:num>
  <w:num w:numId="41">
    <w:abstractNumId w:val="3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1377"/>
  </w:hdrShapeDefaults>
  <w:footnotePr>
    <w:footnote w:id="0"/>
    <w:footnote w:id="1"/>
  </w:footnotePr>
  <w:endnotePr>
    <w:endnote w:id="0"/>
    <w:endnote w:id="1"/>
  </w:endnotePr>
  <w:compat/>
  <w:rsids>
    <w:rsidRoot w:val="002B26EB"/>
    <w:rsid w:val="0000444A"/>
    <w:rsid w:val="00004D53"/>
    <w:rsid w:val="0000740F"/>
    <w:rsid w:val="0001629B"/>
    <w:rsid w:val="00020C53"/>
    <w:rsid w:val="000211A4"/>
    <w:rsid w:val="00022A71"/>
    <w:rsid w:val="00026FE1"/>
    <w:rsid w:val="000310C5"/>
    <w:rsid w:val="0003174A"/>
    <w:rsid w:val="00041192"/>
    <w:rsid w:val="0004387C"/>
    <w:rsid w:val="00053740"/>
    <w:rsid w:val="0005465D"/>
    <w:rsid w:val="00056BDD"/>
    <w:rsid w:val="000618E0"/>
    <w:rsid w:val="00063A7B"/>
    <w:rsid w:val="00064896"/>
    <w:rsid w:val="00067066"/>
    <w:rsid w:val="000670FF"/>
    <w:rsid w:val="00071806"/>
    <w:rsid w:val="00075808"/>
    <w:rsid w:val="00084DA0"/>
    <w:rsid w:val="00084F07"/>
    <w:rsid w:val="00090ED2"/>
    <w:rsid w:val="000921C0"/>
    <w:rsid w:val="0009258F"/>
    <w:rsid w:val="0009323C"/>
    <w:rsid w:val="000966EF"/>
    <w:rsid w:val="00096D1F"/>
    <w:rsid w:val="000A0379"/>
    <w:rsid w:val="000A7B8B"/>
    <w:rsid w:val="000B0498"/>
    <w:rsid w:val="000B3E44"/>
    <w:rsid w:val="000B5106"/>
    <w:rsid w:val="000C07AA"/>
    <w:rsid w:val="000C0D3F"/>
    <w:rsid w:val="000D0757"/>
    <w:rsid w:val="000D2FF5"/>
    <w:rsid w:val="000D3725"/>
    <w:rsid w:val="000D6492"/>
    <w:rsid w:val="000E1C9D"/>
    <w:rsid w:val="000E1FF9"/>
    <w:rsid w:val="000E31FC"/>
    <w:rsid w:val="000E3E11"/>
    <w:rsid w:val="000E6D9D"/>
    <w:rsid w:val="0010601E"/>
    <w:rsid w:val="001105CF"/>
    <w:rsid w:val="00114CD1"/>
    <w:rsid w:val="001203F1"/>
    <w:rsid w:val="001213B8"/>
    <w:rsid w:val="00121F4D"/>
    <w:rsid w:val="00130097"/>
    <w:rsid w:val="00131420"/>
    <w:rsid w:val="00132112"/>
    <w:rsid w:val="001436B4"/>
    <w:rsid w:val="00145A76"/>
    <w:rsid w:val="00145D2B"/>
    <w:rsid w:val="00170F79"/>
    <w:rsid w:val="001727D3"/>
    <w:rsid w:val="00181A7B"/>
    <w:rsid w:val="001847C4"/>
    <w:rsid w:val="001A1DBB"/>
    <w:rsid w:val="001A2805"/>
    <w:rsid w:val="001A3759"/>
    <w:rsid w:val="001B20F9"/>
    <w:rsid w:val="001B2674"/>
    <w:rsid w:val="001B532D"/>
    <w:rsid w:val="001B5AF3"/>
    <w:rsid w:val="001B78FE"/>
    <w:rsid w:val="001C2CCD"/>
    <w:rsid w:val="001C6C09"/>
    <w:rsid w:val="001D44E6"/>
    <w:rsid w:val="001D774A"/>
    <w:rsid w:val="001E4668"/>
    <w:rsid w:val="001F2DE1"/>
    <w:rsid w:val="001F4B25"/>
    <w:rsid w:val="002005A3"/>
    <w:rsid w:val="00203FEA"/>
    <w:rsid w:val="002047D4"/>
    <w:rsid w:val="00207056"/>
    <w:rsid w:val="00213360"/>
    <w:rsid w:val="00214532"/>
    <w:rsid w:val="00215BA9"/>
    <w:rsid w:val="00216AB4"/>
    <w:rsid w:val="00222226"/>
    <w:rsid w:val="00232D69"/>
    <w:rsid w:val="00235304"/>
    <w:rsid w:val="00237F37"/>
    <w:rsid w:val="002406B5"/>
    <w:rsid w:val="002445A0"/>
    <w:rsid w:val="0024475D"/>
    <w:rsid w:val="00247428"/>
    <w:rsid w:val="00251564"/>
    <w:rsid w:val="002541F1"/>
    <w:rsid w:val="002542F0"/>
    <w:rsid w:val="002557A8"/>
    <w:rsid w:val="0025744A"/>
    <w:rsid w:val="00267F9A"/>
    <w:rsid w:val="00271842"/>
    <w:rsid w:val="0027453F"/>
    <w:rsid w:val="00274791"/>
    <w:rsid w:val="00274E93"/>
    <w:rsid w:val="00277126"/>
    <w:rsid w:val="00295C47"/>
    <w:rsid w:val="00296541"/>
    <w:rsid w:val="002968B0"/>
    <w:rsid w:val="002A0BDE"/>
    <w:rsid w:val="002A4F97"/>
    <w:rsid w:val="002A6484"/>
    <w:rsid w:val="002B0F43"/>
    <w:rsid w:val="002B26EB"/>
    <w:rsid w:val="002B2EDE"/>
    <w:rsid w:val="002B3642"/>
    <w:rsid w:val="002B496D"/>
    <w:rsid w:val="002B6690"/>
    <w:rsid w:val="002B6DF0"/>
    <w:rsid w:val="002C5D02"/>
    <w:rsid w:val="002D184F"/>
    <w:rsid w:val="002D1D70"/>
    <w:rsid w:val="002D59AC"/>
    <w:rsid w:val="002D6289"/>
    <w:rsid w:val="002E0972"/>
    <w:rsid w:val="002E3F35"/>
    <w:rsid w:val="002E4893"/>
    <w:rsid w:val="002E5D05"/>
    <w:rsid w:val="002F4248"/>
    <w:rsid w:val="002F5979"/>
    <w:rsid w:val="003037E5"/>
    <w:rsid w:val="0031004F"/>
    <w:rsid w:val="00314269"/>
    <w:rsid w:val="00315797"/>
    <w:rsid w:val="00316D81"/>
    <w:rsid w:val="00317558"/>
    <w:rsid w:val="00321C6E"/>
    <w:rsid w:val="00323B92"/>
    <w:rsid w:val="00326420"/>
    <w:rsid w:val="00331CDF"/>
    <w:rsid w:val="003506CE"/>
    <w:rsid w:val="00353918"/>
    <w:rsid w:val="00360DED"/>
    <w:rsid w:val="00360F74"/>
    <w:rsid w:val="00363128"/>
    <w:rsid w:val="00363ED6"/>
    <w:rsid w:val="00365089"/>
    <w:rsid w:val="00372B0C"/>
    <w:rsid w:val="003738C0"/>
    <w:rsid w:val="00376DD9"/>
    <w:rsid w:val="00381440"/>
    <w:rsid w:val="003819D3"/>
    <w:rsid w:val="00381DD4"/>
    <w:rsid w:val="00384AEA"/>
    <w:rsid w:val="00384C9B"/>
    <w:rsid w:val="003873C7"/>
    <w:rsid w:val="00394F86"/>
    <w:rsid w:val="003951F3"/>
    <w:rsid w:val="00397BD4"/>
    <w:rsid w:val="003A1332"/>
    <w:rsid w:val="003A290F"/>
    <w:rsid w:val="003A2D2E"/>
    <w:rsid w:val="003B5E2C"/>
    <w:rsid w:val="003C3C9A"/>
    <w:rsid w:val="003C793F"/>
    <w:rsid w:val="003D689A"/>
    <w:rsid w:val="003E2320"/>
    <w:rsid w:val="003E337C"/>
    <w:rsid w:val="003E3E87"/>
    <w:rsid w:val="003E5029"/>
    <w:rsid w:val="003E7240"/>
    <w:rsid w:val="003F0FF8"/>
    <w:rsid w:val="003F4796"/>
    <w:rsid w:val="003F5AEB"/>
    <w:rsid w:val="003F6B0D"/>
    <w:rsid w:val="00401169"/>
    <w:rsid w:val="0040385D"/>
    <w:rsid w:val="004069BE"/>
    <w:rsid w:val="00413D53"/>
    <w:rsid w:val="00414DC2"/>
    <w:rsid w:val="00415483"/>
    <w:rsid w:val="00415B20"/>
    <w:rsid w:val="004164AF"/>
    <w:rsid w:val="00425DB4"/>
    <w:rsid w:val="0043721C"/>
    <w:rsid w:val="004407E8"/>
    <w:rsid w:val="00444797"/>
    <w:rsid w:val="00446006"/>
    <w:rsid w:val="00450F00"/>
    <w:rsid w:val="004511C5"/>
    <w:rsid w:val="0045409C"/>
    <w:rsid w:val="00461609"/>
    <w:rsid w:val="00462271"/>
    <w:rsid w:val="0046694D"/>
    <w:rsid w:val="00466AA8"/>
    <w:rsid w:val="00470773"/>
    <w:rsid w:val="00470F5D"/>
    <w:rsid w:val="004727A7"/>
    <w:rsid w:val="00474B44"/>
    <w:rsid w:val="00475792"/>
    <w:rsid w:val="00475B90"/>
    <w:rsid w:val="00491BD3"/>
    <w:rsid w:val="0049279A"/>
    <w:rsid w:val="004A04C2"/>
    <w:rsid w:val="004A4E6F"/>
    <w:rsid w:val="004A64AF"/>
    <w:rsid w:val="004A7F3E"/>
    <w:rsid w:val="004B3E55"/>
    <w:rsid w:val="004B4484"/>
    <w:rsid w:val="004B7433"/>
    <w:rsid w:val="004C20A8"/>
    <w:rsid w:val="004C2139"/>
    <w:rsid w:val="004C291D"/>
    <w:rsid w:val="004C4D1A"/>
    <w:rsid w:val="004D3075"/>
    <w:rsid w:val="004D6964"/>
    <w:rsid w:val="004E26E1"/>
    <w:rsid w:val="004E7A9C"/>
    <w:rsid w:val="004F7F53"/>
    <w:rsid w:val="00512577"/>
    <w:rsid w:val="00513085"/>
    <w:rsid w:val="005221EA"/>
    <w:rsid w:val="00530F42"/>
    <w:rsid w:val="00537A97"/>
    <w:rsid w:val="00540D36"/>
    <w:rsid w:val="005441C5"/>
    <w:rsid w:val="0054439E"/>
    <w:rsid w:val="00546BD4"/>
    <w:rsid w:val="00551107"/>
    <w:rsid w:val="0055283E"/>
    <w:rsid w:val="00555D21"/>
    <w:rsid w:val="00555F96"/>
    <w:rsid w:val="0056144A"/>
    <w:rsid w:val="005618F8"/>
    <w:rsid w:val="005707EA"/>
    <w:rsid w:val="005722A9"/>
    <w:rsid w:val="00583FC9"/>
    <w:rsid w:val="005A0CEF"/>
    <w:rsid w:val="005A0DE7"/>
    <w:rsid w:val="005A1616"/>
    <w:rsid w:val="005A5872"/>
    <w:rsid w:val="005A72F7"/>
    <w:rsid w:val="005B06DE"/>
    <w:rsid w:val="005B1890"/>
    <w:rsid w:val="005B4ECB"/>
    <w:rsid w:val="005B5E4E"/>
    <w:rsid w:val="005C39FB"/>
    <w:rsid w:val="005C5EAB"/>
    <w:rsid w:val="005D01D3"/>
    <w:rsid w:val="005D0636"/>
    <w:rsid w:val="005D3D1F"/>
    <w:rsid w:val="005D3E90"/>
    <w:rsid w:val="005D3F04"/>
    <w:rsid w:val="005E0F97"/>
    <w:rsid w:val="005E3947"/>
    <w:rsid w:val="005E5652"/>
    <w:rsid w:val="005F0BA4"/>
    <w:rsid w:val="005F266B"/>
    <w:rsid w:val="005F691C"/>
    <w:rsid w:val="005F6932"/>
    <w:rsid w:val="0060134D"/>
    <w:rsid w:val="00602A64"/>
    <w:rsid w:val="00603CE1"/>
    <w:rsid w:val="00604128"/>
    <w:rsid w:val="00604D80"/>
    <w:rsid w:val="006136CB"/>
    <w:rsid w:val="00616C95"/>
    <w:rsid w:val="00617CB7"/>
    <w:rsid w:val="0062316F"/>
    <w:rsid w:val="00625E70"/>
    <w:rsid w:val="00626100"/>
    <w:rsid w:val="0063752A"/>
    <w:rsid w:val="00637A6B"/>
    <w:rsid w:val="00641A4C"/>
    <w:rsid w:val="006430AE"/>
    <w:rsid w:val="0064647F"/>
    <w:rsid w:val="00647DDA"/>
    <w:rsid w:val="00650634"/>
    <w:rsid w:val="0065499D"/>
    <w:rsid w:val="00656350"/>
    <w:rsid w:val="00657CCF"/>
    <w:rsid w:val="00657F6A"/>
    <w:rsid w:val="00670421"/>
    <w:rsid w:val="00672BC7"/>
    <w:rsid w:val="00674048"/>
    <w:rsid w:val="00675E58"/>
    <w:rsid w:val="00682CD8"/>
    <w:rsid w:val="00684D92"/>
    <w:rsid w:val="00684F99"/>
    <w:rsid w:val="00690C6D"/>
    <w:rsid w:val="00691396"/>
    <w:rsid w:val="00691A46"/>
    <w:rsid w:val="00691C1F"/>
    <w:rsid w:val="00693200"/>
    <w:rsid w:val="006A1DD8"/>
    <w:rsid w:val="006A3D35"/>
    <w:rsid w:val="006B11B9"/>
    <w:rsid w:val="006B11F1"/>
    <w:rsid w:val="006B5385"/>
    <w:rsid w:val="006B6F56"/>
    <w:rsid w:val="006C1A77"/>
    <w:rsid w:val="006C4672"/>
    <w:rsid w:val="006C4C82"/>
    <w:rsid w:val="006C5E04"/>
    <w:rsid w:val="006D185D"/>
    <w:rsid w:val="006D2F32"/>
    <w:rsid w:val="006D32AC"/>
    <w:rsid w:val="006E2B6C"/>
    <w:rsid w:val="006E65AA"/>
    <w:rsid w:val="006F178E"/>
    <w:rsid w:val="006F2F8C"/>
    <w:rsid w:val="006F7FA1"/>
    <w:rsid w:val="0070085E"/>
    <w:rsid w:val="00702C19"/>
    <w:rsid w:val="00710A39"/>
    <w:rsid w:val="0071115A"/>
    <w:rsid w:val="007113D1"/>
    <w:rsid w:val="00714DFC"/>
    <w:rsid w:val="00715458"/>
    <w:rsid w:val="007213F8"/>
    <w:rsid w:val="007214B7"/>
    <w:rsid w:val="00723700"/>
    <w:rsid w:val="00737B9B"/>
    <w:rsid w:val="00737CD1"/>
    <w:rsid w:val="0074406C"/>
    <w:rsid w:val="00745BA1"/>
    <w:rsid w:val="00745C0F"/>
    <w:rsid w:val="00753436"/>
    <w:rsid w:val="00765040"/>
    <w:rsid w:val="00770FAF"/>
    <w:rsid w:val="00773D34"/>
    <w:rsid w:val="007742C1"/>
    <w:rsid w:val="0077555C"/>
    <w:rsid w:val="007809D3"/>
    <w:rsid w:val="007831FE"/>
    <w:rsid w:val="0078383B"/>
    <w:rsid w:val="007843F5"/>
    <w:rsid w:val="00786C6F"/>
    <w:rsid w:val="0079090A"/>
    <w:rsid w:val="00791845"/>
    <w:rsid w:val="00791856"/>
    <w:rsid w:val="00792640"/>
    <w:rsid w:val="00793F42"/>
    <w:rsid w:val="0079405E"/>
    <w:rsid w:val="007944A5"/>
    <w:rsid w:val="00797078"/>
    <w:rsid w:val="007A0DF4"/>
    <w:rsid w:val="007A1225"/>
    <w:rsid w:val="007B3EEF"/>
    <w:rsid w:val="007B44BF"/>
    <w:rsid w:val="007B47AD"/>
    <w:rsid w:val="007B734D"/>
    <w:rsid w:val="007C017A"/>
    <w:rsid w:val="007C270A"/>
    <w:rsid w:val="007C28FD"/>
    <w:rsid w:val="007C3A4F"/>
    <w:rsid w:val="007C3EE5"/>
    <w:rsid w:val="007C5473"/>
    <w:rsid w:val="007C575C"/>
    <w:rsid w:val="007D0FA2"/>
    <w:rsid w:val="007D1FF8"/>
    <w:rsid w:val="007D5F3A"/>
    <w:rsid w:val="007D6230"/>
    <w:rsid w:val="007D6C91"/>
    <w:rsid w:val="007E2D44"/>
    <w:rsid w:val="007E3536"/>
    <w:rsid w:val="007E5A59"/>
    <w:rsid w:val="007F220B"/>
    <w:rsid w:val="007F7641"/>
    <w:rsid w:val="007F78D9"/>
    <w:rsid w:val="008050FA"/>
    <w:rsid w:val="00807F06"/>
    <w:rsid w:val="008240F8"/>
    <w:rsid w:val="00825C7A"/>
    <w:rsid w:val="00845461"/>
    <w:rsid w:val="00847F92"/>
    <w:rsid w:val="00854BD5"/>
    <w:rsid w:val="00855AFC"/>
    <w:rsid w:val="00856E97"/>
    <w:rsid w:val="00860078"/>
    <w:rsid w:val="00860BFC"/>
    <w:rsid w:val="00861E42"/>
    <w:rsid w:val="00862520"/>
    <w:rsid w:val="00862E91"/>
    <w:rsid w:val="0086333E"/>
    <w:rsid w:val="00865386"/>
    <w:rsid w:val="00867259"/>
    <w:rsid w:val="00873820"/>
    <w:rsid w:val="0087750A"/>
    <w:rsid w:val="008776DC"/>
    <w:rsid w:val="00882A39"/>
    <w:rsid w:val="00883118"/>
    <w:rsid w:val="00885427"/>
    <w:rsid w:val="008938B5"/>
    <w:rsid w:val="008963C8"/>
    <w:rsid w:val="008A139F"/>
    <w:rsid w:val="008A4610"/>
    <w:rsid w:val="008B019D"/>
    <w:rsid w:val="008B179F"/>
    <w:rsid w:val="008B3F6A"/>
    <w:rsid w:val="008B61DE"/>
    <w:rsid w:val="008C4AE9"/>
    <w:rsid w:val="008C6EEA"/>
    <w:rsid w:val="008D255E"/>
    <w:rsid w:val="008D2FB5"/>
    <w:rsid w:val="008D58C0"/>
    <w:rsid w:val="008D6B1B"/>
    <w:rsid w:val="008D6C9D"/>
    <w:rsid w:val="008D7308"/>
    <w:rsid w:val="008D7E6E"/>
    <w:rsid w:val="008E44A9"/>
    <w:rsid w:val="008E4C22"/>
    <w:rsid w:val="008E7104"/>
    <w:rsid w:val="008F0AD0"/>
    <w:rsid w:val="008F2346"/>
    <w:rsid w:val="00900353"/>
    <w:rsid w:val="009019C9"/>
    <w:rsid w:val="00907C5C"/>
    <w:rsid w:val="009102D3"/>
    <w:rsid w:val="00913DA5"/>
    <w:rsid w:val="0091459C"/>
    <w:rsid w:val="0091732B"/>
    <w:rsid w:val="00921304"/>
    <w:rsid w:val="00922BAB"/>
    <w:rsid w:val="0092325F"/>
    <w:rsid w:val="00927EE8"/>
    <w:rsid w:val="00927FDC"/>
    <w:rsid w:val="00932004"/>
    <w:rsid w:val="00932C16"/>
    <w:rsid w:val="00933BC3"/>
    <w:rsid w:val="00941639"/>
    <w:rsid w:val="00945DA7"/>
    <w:rsid w:val="00953928"/>
    <w:rsid w:val="00954524"/>
    <w:rsid w:val="00961AC2"/>
    <w:rsid w:val="0096613F"/>
    <w:rsid w:val="00966F2A"/>
    <w:rsid w:val="00970747"/>
    <w:rsid w:val="00974897"/>
    <w:rsid w:val="00974EFC"/>
    <w:rsid w:val="009769D3"/>
    <w:rsid w:val="00976B86"/>
    <w:rsid w:val="00987DEE"/>
    <w:rsid w:val="0099225E"/>
    <w:rsid w:val="00992798"/>
    <w:rsid w:val="0099470D"/>
    <w:rsid w:val="00995CAB"/>
    <w:rsid w:val="009A09DE"/>
    <w:rsid w:val="009A3032"/>
    <w:rsid w:val="009A3EA4"/>
    <w:rsid w:val="009A4D1C"/>
    <w:rsid w:val="009A549C"/>
    <w:rsid w:val="009B38FF"/>
    <w:rsid w:val="009B55E6"/>
    <w:rsid w:val="009B6116"/>
    <w:rsid w:val="009C178E"/>
    <w:rsid w:val="009C1F46"/>
    <w:rsid w:val="009D76AB"/>
    <w:rsid w:val="009E1E86"/>
    <w:rsid w:val="009F00F9"/>
    <w:rsid w:val="009F3955"/>
    <w:rsid w:val="009F506E"/>
    <w:rsid w:val="009F6205"/>
    <w:rsid w:val="00A0006F"/>
    <w:rsid w:val="00A0011A"/>
    <w:rsid w:val="00A01B67"/>
    <w:rsid w:val="00A03504"/>
    <w:rsid w:val="00A05CEB"/>
    <w:rsid w:val="00A063A6"/>
    <w:rsid w:val="00A133C4"/>
    <w:rsid w:val="00A13868"/>
    <w:rsid w:val="00A153EB"/>
    <w:rsid w:val="00A219F0"/>
    <w:rsid w:val="00A21A74"/>
    <w:rsid w:val="00A227AF"/>
    <w:rsid w:val="00A44991"/>
    <w:rsid w:val="00A45005"/>
    <w:rsid w:val="00A46E0D"/>
    <w:rsid w:val="00A55147"/>
    <w:rsid w:val="00A55E47"/>
    <w:rsid w:val="00A60159"/>
    <w:rsid w:val="00A67550"/>
    <w:rsid w:val="00A67567"/>
    <w:rsid w:val="00A755BB"/>
    <w:rsid w:val="00A83D3E"/>
    <w:rsid w:val="00A86D73"/>
    <w:rsid w:val="00A916B7"/>
    <w:rsid w:val="00AA39C6"/>
    <w:rsid w:val="00AA7628"/>
    <w:rsid w:val="00AA7641"/>
    <w:rsid w:val="00AB0013"/>
    <w:rsid w:val="00AB2108"/>
    <w:rsid w:val="00AB2BC7"/>
    <w:rsid w:val="00AC1971"/>
    <w:rsid w:val="00AC1C8E"/>
    <w:rsid w:val="00AC2190"/>
    <w:rsid w:val="00AC251B"/>
    <w:rsid w:val="00AC779E"/>
    <w:rsid w:val="00AD2FBA"/>
    <w:rsid w:val="00AD3332"/>
    <w:rsid w:val="00AD47D6"/>
    <w:rsid w:val="00AD506D"/>
    <w:rsid w:val="00AE1162"/>
    <w:rsid w:val="00AE366A"/>
    <w:rsid w:val="00AE5D25"/>
    <w:rsid w:val="00AE6585"/>
    <w:rsid w:val="00AF01BD"/>
    <w:rsid w:val="00AF21CE"/>
    <w:rsid w:val="00AF4A52"/>
    <w:rsid w:val="00AF7869"/>
    <w:rsid w:val="00B00349"/>
    <w:rsid w:val="00B02013"/>
    <w:rsid w:val="00B0432C"/>
    <w:rsid w:val="00B07EA7"/>
    <w:rsid w:val="00B07FC9"/>
    <w:rsid w:val="00B13233"/>
    <w:rsid w:val="00B16489"/>
    <w:rsid w:val="00B16492"/>
    <w:rsid w:val="00B16FFE"/>
    <w:rsid w:val="00B2466D"/>
    <w:rsid w:val="00B307CE"/>
    <w:rsid w:val="00B31381"/>
    <w:rsid w:val="00B40697"/>
    <w:rsid w:val="00B4252E"/>
    <w:rsid w:val="00B43163"/>
    <w:rsid w:val="00B45041"/>
    <w:rsid w:val="00B45725"/>
    <w:rsid w:val="00B50E82"/>
    <w:rsid w:val="00B5340F"/>
    <w:rsid w:val="00B53A17"/>
    <w:rsid w:val="00B54336"/>
    <w:rsid w:val="00B575CF"/>
    <w:rsid w:val="00B6287B"/>
    <w:rsid w:val="00B62E96"/>
    <w:rsid w:val="00B62F3D"/>
    <w:rsid w:val="00B6428D"/>
    <w:rsid w:val="00B679A0"/>
    <w:rsid w:val="00B67BED"/>
    <w:rsid w:val="00B7194A"/>
    <w:rsid w:val="00B73480"/>
    <w:rsid w:val="00B735DF"/>
    <w:rsid w:val="00B85020"/>
    <w:rsid w:val="00B85522"/>
    <w:rsid w:val="00B928E9"/>
    <w:rsid w:val="00B93E04"/>
    <w:rsid w:val="00B95870"/>
    <w:rsid w:val="00B969C7"/>
    <w:rsid w:val="00BA138B"/>
    <w:rsid w:val="00BA21CD"/>
    <w:rsid w:val="00BB12DF"/>
    <w:rsid w:val="00BB14B6"/>
    <w:rsid w:val="00BB1C3D"/>
    <w:rsid w:val="00BB2F79"/>
    <w:rsid w:val="00BB64C9"/>
    <w:rsid w:val="00BB7941"/>
    <w:rsid w:val="00BC24AC"/>
    <w:rsid w:val="00BC45E7"/>
    <w:rsid w:val="00BD37E2"/>
    <w:rsid w:val="00BD4127"/>
    <w:rsid w:val="00BE76D7"/>
    <w:rsid w:val="00BF0492"/>
    <w:rsid w:val="00BF05CA"/>
    <w:rsid w:val="00BF4FFA"/>
    <w:rsid w:val="00C10A61"/>
    <w:rsid w:val="00C1781E"/>
    <w:rsid w:val="00C20614"/>
    <w:rsid w:val="00C20BF9"/>
    <w:rsid w:val="00C20FC2"/>
    <w:rsid w:val="00C21F5B"/>
    <w:rsid w:val="00C22B61"/>
    <w:rsid w:val="00C233F9"/>
    <w:rsid w:val="00C36FBF"/>
    <w:rsid w:val="00C372B2"/>
    <w:rsid w:val="00C44DEE"/>
    <w:rsid w:val="00C46D2D"/>
    <w:rsid w:val="00C521FD"/>
    <w:rsid w:val="00C52B4C"/>
    <w:rsid w:val="00C5437A"/>
    <w:rsid w:val="00C57324"/>
    <w:rsid w:val="00C61DB6"/>
    <w:rsid w:val="00C63089"/>
    <w:rsid w:val="00C67DD6"/>
    <w:rsid w:val="00C714C9"/>
    <w:rsid w:val="00C71B50"/>
    <w:rsid w:val="00C726AA"/>
    <w:rsid w:val="00C73349"/>
    <w:rsid w:val="00C734C5"/>
    <w:rsid w:val="00C758A2"/>
    <w:rsid w:val="00C76F45"/>
    <w:rsid w:val="00C81937"/>
    <w:rsid w:val="00C85633"/>
    <w:rsid w:val="00C9250F"/>
    <w:rsid w:val="00CA2735"/>
    <w:rsid w:val="00CA42C9"/>
    <w:rsid w:val="00CA79CC"/>
    <w:rsid w:val="00CB2D85"/>
    <w:rsid w:val="00CB4992"/>
    <w:rsid w:val="00CC007D"/>
    <w:rsid w:val="00CC2EFB"/>
    <w:rsid w:val="00CC67CC"/>
    <w:rsid w:val="00CC7867"/>
    <w:rsid w:val="00CD459B"/>
    <w:rsid w:val="00CD4C88"/>
    <w:rsid w:val="00CD7835"/>
    <w:rsid w:val="00CE3334"/>
    <w:rsid w:val="00CE6535"/>
    <w:rsid w:val="00CF1410"/>
    <w:rsid w:val="00CF3F83"/>
    <w:rsid w:val="00CF70B1"/>
    <w:rsid w:val="00CF7AE8"/>
    <w:rsid w:val="00D01955"/>
    <w:rsid w:val="00D023EB"/>
    <w:rsid w:val="00D033F4"/>
    <w:rsid w:val="00D04E8C"/>
    <w:rsid w:val="00D134F5"/>
    <w:rsid w:val="00D17C82"/>
    <w:rsid w:val="00D23AB2"/>
    <w:rsid w:val="00D2466E"/>
    <w:rsid w:val="00D34F90"/>
    <w:rsid w:val="00D422A0"/>
    <w:rsid w:val="00D42D6B"/>
    <w:rsid w:val="00D44C01"/>
    <w:rsid w:val="00D47B10"/>
    <w:rsid w:val="00D52611"/>
    <w:rsid w:val="00D52E34"/>
    <w:rsid w:val="00D54CBD"/>
    <w:rsid w:val="00D63987"/>
    <w:rsid w:val="00D63C01"/>
    <w:rsid w:val="00D66E99"/>
    <w:rsid w:val="00D72212"/>
    <w:rsid w:val="00D75CA9"/>
    <w:rsid w:val="00D77461"/>
    <w:rsid w:val="00D776DC"/>
    <w:rsid w:val="00D77C23"/>
    <w:rsid w:val="00D828A1"/>
    <w:rsid w:val="00D864FE"/>
    <w:rsid w:val="00D8721C"/>
    <w:rsid w:val="00D907BD"/>
    <w:rsid w:val="00D950EF"/>
    <w:rsid w:val="00DA0ABE"/>
    <w:rsid w:val="00DA5890"/>
    <w:rsid w:val="00DB281F"/>
    <w:rsid w:val="00DB47D6"/>
    <w:rsid w:val="00DB4E4A"/>
    <w:rsid w:val="00DB5889"/>
    <w:rsid w:val="00DC02E6"/>
    <w:rsid w:val="00DC6A7E"/>
    <w:rsid w:val="00DC6BDE"/>
    <w:rsid w:val="00DD17A4"/>
    <w:rsid w:val="00DD5DC2"/>
    <w:rsid w:val="00DD6130"/>
    <w:rsid w:val="00DE596C"/>
    <w:rsid w:val="00DF7830"/>
    <w:rsid w:val="00E02A02"/>
    <w:rsid w:val="00E03C0E"/>
    <w:rsid w:val="00E11D88"/>
    <w:rsid w:val="00E11DD5"/>
    <w:rsid w:val="00E13B6F"/>
    <w:rsid w:val="00E17050"/>
    <w:rsid w:val="00E23742"/>
    <w:rsid w:val="00E305C1"/>
    <w:rsid w:val="00E3111E"/>
    <w:rsid w:val="00E34BB5"/>
    <w:rsid w:val="00E35534"/>
    <w:rsid w:val="00E35CD9"/>
    <w:rsid w:val="00E35FB4"/>
    <w:rsid w:val="00E40173"/>
    <w:rsid w:val="00E42495"/>
    <w:rsid w:val="00E425E6"/>
    <w:rsid w:val="00E4286A"/>
    <w:rsid w:val="00E44EA4"/>
    <w:rsid w:val="00E52623"/>
    <w:rsid w:val="00E63B94"/>
    <w:rsid w:val="00E6442D"/>
    <w:rsid w:val="00E672A0"/>
    <w:rsid w:val="00E723BC"/>
    <w:rsid w:val="00E836BF"/>
    <w:rsid w:val="00E9310E"/>
    <w:rsid w:val="00E93278"/>
    <w:rsid w:val="00EA0903"/>
    <w:rsid w:val="00EA0D17"/>
    <w:rsid w:val="00EA2C72"/>
    <w:rsid w:val="00EB0930"/>
    <w:rsid w:val="00EB57A9"/>
    <w:rsid w:val="00EC70A1"/>
    <w:rsid w:val="00ED2108"/>
    <w:rsid w:val="00ED379B"/>
    <w:rsid w:val="00ED77ED"/>
    <w:rsid w:val="00EE0480"/>
    <w:rsid w:val="00EE313C"/>
    <w:rsid w:val="00EE6548"/>
    <w:rsid w:val="00EF1267"/>
    <w:rsid w:val="00EF171E"/>
    <w:rsid w:val="00EF4F26"/>
    <w:rsid w:val="00EF6F6B"/>
    <w:rsid w:val="00F03510"/>
    <w:rsid w:val="00F041B1"/>
    <w:rsid w:val="00F10071"/>
    <w:rsid w:val="00F16E06"/>
    <w:rsid w:val="00F21403"/>
    <w:rsid w:val="00F26680"/>
    <w:rsid w:val="00F27410"/>
    <w:rsid w:val="00F314CE"/>
    <w:rsid w:val="00F35D83"/>
    <w:rsid w:val="00F36117"/>
    <w:rsid w:val="00F37D6F"/>
    <w:rsid w:val="00F43DF5"/>
    <w:rsid w:val="00F51DED"/>
    <w:rsid w:val="00F604FC"/>
    <w:rsid w:val="00F612F9"/>
    <w:rsid w:val="00F6461D"/>
    <w:rsid w:val="00F664BA"/>
    <w:rsid w:val="00F726D0"/>
    <w:rsid w:val="00F7498E"/>
    <w:rsid w:val="00F75D02"/>
    <w:rsid w:val="00F82901"/>
    <w:rsid w:val="00F834B1"/>
    <w:rsid w:val="00F83927"/>
    <w:rsid w:val="00F842C6"/>
    <w:rsid w:val="00F915F0"/>
    <w:rsid w:val="00F91C03"/>
    <w:rsid w:val="00F9241D"/>
    <w:rsid w:val="00F93B5E"/>
    <w:rsid w:val="00F94AD7"/>
    <w:rsid w:val="00FA0BD5"/>
    <w:rsid w:val="00FA3E60"/>
    <w:rsid w:val="00FA6F5F"/>
    <w:rsid w:val="00FB33F6"/>
    <w:rsid w:val="00FB4D38"/>
    <w:rsid w:val="00FB67E7"/>
    <w:rsid w:val="00FC484B"/>
    <w:rsid w:val="00FC4B00"/>
    <w:rsid w:val="00FC5684"/>
    <w:rsid w:val="00FC5CD3"/>
    <w:rsid w:val="00FD47F9"/>
    <w:rsid w:val="00FD6D64"/>
    <w:rsid w:val="00FD71CD"/>
    <w:rsid w:val="00FE347E"/>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qFormat/>
    <w:rsid w:val="000211A4"/>
    <w:pPr>
      <w:ind w:left="720"/>
      <w:contextualSpacing/>
    </w:pPr>
  </w:style>
  <w:style w:type="character" w:customStyle="1" w:styleId="ParagraphedelisteCar">
    <w:name w:val="Paragraphe de liste Car"/>
    <w:aliases w:val="Paragraphe Car"/>
    <w:link w:val="Paragraphedeliste"/>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date">
    <w:name w:val="date"/>
    <w:basedOn w:val="Policepardfaut"/>
    <w:rsid w:val="00932C16"/>
  </w:style>
  <w:style w:type="paragraph" w:customStyle="1" w:styleId="Texteprformat">
    <w:name w:val="Texte préformaté"/>
    <w:basedOn w:val="Normal"/>
    <w:qFormat/>
    <w:rsid w:val="002E4893"/>
    <w:rPr>
      <w:rFonts w:ascii="Liberation Mono" w:eastAsia="Nimbus Mono L" w:hAnsi="Liberation Mono" w:cs="Liberation Mono"/>
      <w:color w:val="00000A"/>
      <w:sz w:val="20"/>
      <w:szCs w:val="20"/>
      <w:lang w:bidi="hi-IN"/>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458911867">
      <w:bodyDiv w:val="1"/>
      <w:marLeft w:val="0"/>
      <w:marRight w:val="0"/>
      <w:marTop w:val="0"/>
      <w:marBottom w:val="0"/>
      <w:divBdr>
        <w:top w:val="none" w:sz="0" w:space="0" w:color="auto"/>
        <w:left w:val="none" w:sz="0" w:space="0" w:color="auto"/>
        <w:bottom w:val="none" w:sz="0" w:space="0" w:color="auto"/>
        <w:right w:val="none" w:sz="0" w:space="0" w:color="auto"/>
      </w:divBdr>
    </w:div>
    <w:div w:id="514737071">
      <w:bodyDiv w:val="1"/>
      <w:marLeft w:val="0"/>
      <w:marRight w:val="0"/>
      <w:marTop w:val="0"/>
      <w:marBottom w:val="0"/>
      <w:divBdr>
        <w:top w:val="none" w:sz="0" w:space="0" w:color="auto"/>
        <w:left w:val="none" w:sz="0" w:space="0" w:color="auto"/>
        <w:bottom w:val="none" w:sz="0" w:space="0" w:color="auto"/>
        <w:right w:val="none" w:sz="0" w:space="0" w:color="auto"/>
      </w:divBdr>
    </w:div>
    <w:div w:id="828063632">
      <w:bodyDiv w:val="1"/>
      <w:marLeft w:val="0"/>
      <w:marRight w:val="0"/>
      <w:marTop w:val="0"/>
      <w:marBottom w:val="0"/>
      <w:divBdr>
        <w:top w:val="none" w:sz="0" w:space="0" w:color="auto"/>
        <w:left w:val="none" w:sz="0" w:space="0" w:color="auto"/>
        <w:bottom w:val="none" w:sz="0" w:space="0" w:color="auto"/>
        <w:right w:val="none" w:sz="0" w:space="0" w:color="auto"/>
      </w:divBdr>
      <w:divsChild>
        <w:div w:id="51470817">
          <w:marLeft w:val="0"/>
          <w:marRight w:val="0"/>
          <w:marTop w:val="0"/>
          <w:marBottom w:val="0"/>
          <w:divBdr>
            <w:top w:val="none" w:sz="0" w:space="0" w:color="auto"/>
            <w:left w:val="none" w:sz="0" w:space="0" w:color="auto"/>
            <w:bottom w:val="none" w:sz="0" w:space="0" w:color="auto"/>
            <w:right w:val="none" w:sz="0" w:space="0" w:color="auto"/>
          </w:divBdr>
        </w:div>
        <w:div w:id="463699240">
          <w:marLeft w:val="0"/>
          <w:marRight w:val="0"/>
          <w:marTop w:val="0"/>
          <w:marBottom w:val="0"/>
          <w:divBdr>
            <w:top w:val="none" w:sz="0" w:space="0" w:color="auto"/>
            <w:left w:val="none" w:sz="0" w:space="0" w:color="auto"/>
            <w:bottom w:val="none" w:sz="0" w:space="0" w:color="auto"/>
            <w:right w:val="none" w:sz="0" w:space="0" w:color="auto"/>
          </w:divBdr>
        </w:div>
        <w:div w:id="949045923">
          <w:marLeft w:val="0"/>
          <w:marRight w:val="0"/>
          <w:marTop w:val="0"/>
          <w:marBottom w:val="0"/>
          <w:divBdr>
            <w:top w:val="none" w:sz="0" w:space="0" w:color="auto"/>
            <w:left w:val="none" w:sz="0" w:space="0" w:color="auto"/>
            <w:bottom w:val="none" w:sz="0" w:space="0" w:color="auto"/>
            <w:right w:val="none" w:sz="0" w:space="0" w:color="auto"/>
          </w:divBdr>
          <w:divsChild>
            <w:div w:id="227545638">
              <w:marLeft w:val="0"/>
              <w:marRight w:val="0"/>
              <w:marTop w:val="0"/>
              <w:marBottom w:val="0"/>
              <w:divBdr>
                <w:top w:val="none" w:sz="0" w:space="0" w:color="auto"/>
                <w:left w:val="none" w:sz="0" w:space="0" w:color="auto"/>
                <w:bottom w:val="none" w:sz="0" w:space="0" w:color="auto"/>
                <w:right w:val="none" w:sz="0" w:space="0" w:color="auto"/>
              </w:divBdr>
            </w:div>
          </w:divsChild>
        </w:div>
        <w:div w:id="1219241087">
          <w:marLeft w:val="0"/>
          <w:marRight w:val="0"/>
          <w:marTop w:val="0"/>
          <w:marBottom w:val="0"/>
          <w:divBdr>
            <w:top w:val="none" w:sz="0" w:space="0" w:color="auto"/>
            <w:left w:val="none" w:sz="0" w:space="0" w:color="auto"/>
            <w:bottom w:val="none" w:sz="0" w:space="0" w:color="auto"/>
            <w:right w:val="none" w:sz="0" w:space="0" w:color="auto"/>
          </w:divBdr>
          <w:divsChild>
            <w:div w:id="1935358064">
              <w:marLeft w:val="0"/>
              <w:marRight w:val="0"/>
              <w:marTop w:val="0"/>
              <w:marBottom w:val="0"/>
              <w:divBdr>
                <w:top w:val="none" w:sz="0" w:space="0" w:color="auto"/>
                <w:left w:val="none" w:sz="0" w:space="0" w:color="auto"/>
                <w:bottom w:val="none" w:sz="0" w:space="0" w:color="auto"/>
                <w:right w:val="none" w:sz="0" w:space="0" w:color="auto"/>
              </w:divBdr>
              <w:divsChild>
                <w:div w:id="3557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515">
          <w:marLeft w:val="0"/>
          <w:marRight w:val="0"/>
          <w:marTop w:val="0"/>
          <w:marBottom w:val="0"/>
          <w:divBdr>
            <w:top w:val="none" w:sz="0" w:space="0" w:color="auto"/>
            <w:left w:val="none" w:sz="0" w:space="0" w:color="auto"/>
            <w:bottom w:val="none" w:sz="0" w:space="0" w:color="auto"/>
            <w:right w:val="none" w:sz="0" w:space="0" w:color="auto"/>
          </w:divBdr>
        </w:div>
      </w:divsChild>
    </w:div>
    <w:div w:id="1081558716">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eyrolles.com/Accueil/Editeur/6/eyrolles.php" TargetMode="External"/><Relationship Id="rId26" Type="http://schemas.openxmlformats.org/officeDocument/2006/relationships/hyperlink" Target="https://www.amazon.fr/Maurice-Meaudre/e/B004N8UQDG/ref=dp_byline_cont_book_3" TargetMode="External"/><Relationship Id="rId3" Type="http://schemas.openxmlformats.org/officeDocument/2006/relationships/styles" Target="styles.xml"/><Relationship Id="rId21" Type="http://schemas.openxmlformats.org/officeDocument/2006/relationships/hyperlink" Target="https://www.amazon.fr/S%C3%A9bastien-Moutault/e/B004MO4XBW/ref=dp_byline_cont_book_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eyrolles.com/Accueil/Auteur/emmanuel-riolet-78587" TargetMode="External"/><Relationship Id="rId25" Type="http://schemas.openxmlformats.org/officeDocument/2006/relationships/hyperlink" Target="https://www.amazon.fr/S%C3%A9bastien-Moutault/e/B004MO4XBW/ref=dp_byline_cont_book_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yrolles.com/BTP/Livre/les-energies-renouvelables-9782130592303" TargetMode="External"/><Relationship Id="rId20" Type="http://schemas.openxmlformats.org/officeDocument/2006/relationships/hyperlink" Target="https://www.amazon.fr/Jacques-Weber/e/B004N2YHY6/ref=dp_byline_cont_book_1" TargetMode="External"/><Relationship Id="rId29" Type="http://schemas.openxmlformats.org/officeDocument/2006/relationships/hyperlink" Target="http://ressources.univ-rennes2.fr/propriete-intellectuelle/cours-2-5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www.amazon.fr/Jacques-Weber/e/B004N2YHY6/ref=dp_byline_cont_book_1" TargetMode="External"/><Relationship Id="rId32" Type="http://schemas.openxmlformats.org/officeDocument/2006/relationships/hyperlink" Target="http://www.app.asso.fr/" TargetMode="External"/><Relationship Id="rId5" Type="http://schemas.openxmlformats.org/officeDocument/2006/relationships/webSettings" Target="webSettings.xml"/><Relationship Id="rId15" Type="http://schemas.openxmlformats.org/officeDocument/2006/relationships/hyperlink" Target="https://langloisp.users.greyc.fr/metrologie/cm/index.html" TargetMode="External"/><Relationship Id="rId23" Type="http://schemas.openxmlformats.org/officeDocument/2006/relationships/hyperlink" Target="https://www.amazon.fr/Christian-Tavernier/e/B004MQAVBG/ref=dp_byline_cont_book_1" TargetMode="External"/><Relationship Id="rId28" Type="http://schemas.openxmlformats.org/officeDocument/2006/relationships/hyperlink" Target="http://www.comsol.com/shared/downloads/IntroductionToCOMSOLMultiphysics.pdf" TargetMode="External"/><Relationship Id="rId10" Type="http://schemas.openxmlformats.org/officeDocument/2006/relationships/oleObject" Target="embeddings/oleObject2.bin"/><Relationship Id="rId19" Type="http://schemas.openxmlformats.org/officeDocument/2006/relationships/hyperlink" Target="http://www.cder.dz/spip.php?article1442" TargetMode="External"/><Relationship Id="rId31" Type="http://schemas.openxmlformats.org/officeDocument/2006/relationships/hyperlink" Target="http://www.wipo.in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www.amazon.fr/Maurice-Meaudre/e/B004N8UQDG/ref=dp_byline_cont_book_3" TargetMode="External"/><Relationship Id="rId27" Type="http://schemas.openxmlformats.org/officeDocument/2006/relationships/hyperlink" Target="https://www.amazon.fr/Christian-Tavernier/e/B004MQAVBG/ref=dp_byline_cont_book_1" TargetMode="External"/><Relationship Id="rId30" Type="http://schemas.openxmlformats.org/officeDocument/2006/relationships/hyperlink" Target="https://www.mesrs.dz/documents/12221/26200/Charte+fran__ais+d__f.pdf/50d6de61-aabd-4829-84b3-8302b790bd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F35C-A70D-43E3-AFDA-809FD9F1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12543</Words>
  <Characters>68987</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utilisateur</cp:lastModifiedBy>
  <cp:revision>2</cp:revision>
  <cp:lastPrinted>2016-01-23T08:59:00Z</cp:lastPrinted>
  <dcterms:created xsi:type="dcterms:W3CDTF">2017-01-17T14:13:00Z</dcterms:created>
  <dcterms:modified xsi:type="dcterms:W3CDTF">2017-01-17T14:13:00Z</dcterms:modified>
</cp:coreProperties>
</file>